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720B5" w14:textId="203C44AD" w:rsidR="00491F76" w:rsidRPr="000E0374" w:rsidRDefault="00702664" w:rsidP="1351723E">
      <w:pPr>
        <w:pStyle w:val="Heading1"/>
        <w:rPr>
          <w:rFonts w:eastAsiaTheme="minorEastAsia" w:cstheme="minorBidi"/>
          <w:b w:val="0"/>
          <w:bCs w:val="0"/>
          <w:color w:val="5A5A5A" w:themeColor="text1" w:themeTint="A5"/>
          <w:spacing w:val="15"/>
          <w:kern w:val="0"/>
          <w:sz w:val="22"/>
          <w:szCs w:val="22"/>
          <w:highlight w:val="yellow"/>
        </w:rPr>
      </w:pPr>
      <w:r w:rsidRPr="000E0374">
        <w:rPr>
          <w:noProof/>
          <w:highlight w:val="yellow"/>
        </w:rPr>
        <w:drawing>
          <wp:anchor distT="0" distB="0" distL="114300" distR="114300" simplePos="0" relativeHeight="251658240" behindDoc="1" locked="0" layoutInCell="1" allowOverlap="1" wp14:anchorId="629CDF6E" wp14:editId="671E97B0">
            <wp:simplePos x="0" y="0"/>
            <wp:positionH relativeFrom="column">
              <wp:posOffset>-973009</wp:posOffset>
            </wp:positionH>
            <wp:positionV relativeFrom="paragraph">
              <wp:posOffset>-961439</wp:posOffset>
            </wp:positionV>
            <wp:extent cx="7584442" cy="10720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442" cy="10720800"/>
                    </a:xfrm>
                    <a:prstGeom prst="rect">
                      <a:avLst/>
                    </a:prstGeom>
                  </pic:spPr>
                </pic:pic>
              </a:graphicData>
            </a:graphic>
            <wp14:sizeRelH relativeFrom="page">
              <wp14:pctWidth>0</wp14:pctWidth>
            </wp14:sizeRelH>
            <wp14:sizeRelV relativeFrom="page">
              <wp14:pctHeight>0</wp14:pctHeight>
            </wp14:sizeRelV>
          </wp:anchor>
        </w:drawing>
      </w:r>
    </w:p>
    <w:sdt>
      <w:sdtPr>
        <w:rPr>
          <w:rFonts w:eastAsiaTheme="minorEastAsia" w:cstheme="minorBidi"/>
          <w:b w:val="0"/>
          <w:bCs w:val="0"/>
          <w:color w:val="5A5A5A" w:themeColor="text1" w:themeTint="A5"/>
          <w:spacing w:val="15"/>
          <w:kern w:val="0"/>
          <w:sz w:val="22"/>
          <w:szCs w:val="22"/>
          <w:highlight w:val="yellow"/>
        </w:rPr>
        <w:id w:val="1403949648"/>
        <w:docPartObj>
          <w:docPartGallery w:val="Cover Pages"/>
          <w:docPartUnique/>
        </w:docPartObj>
      </w:sdtPr>
      <w:sdtEndPr>
        <w:rPr>
          <w:color w:val="5A5A5A"/>
        </w:rPr>
      </w:sdtEndPr>
      <w:sdtContent>
        <w:p w14:paraId="5E05182F" w14:textId="4C0D3DC2" w:rsidR="001A25EF" w:rsidRPr="000E0374" w:rsidRDefault="001A25EF" w:rsidP="00013CCF">
          <w:pPr>
            <w:pStyle w:val="Heading1"/>
            <w:rPr>
              <w:highlight w:val="yellow"/>
            </w:rPr>
          </w:pPr>
        </w:p>
        <w:p w14:paraId="047DA1B6" w14:textId="2A487D38" w:rsidR="00D26F87" w:rsidRPr="000E0374" w:rsidRDefault="009A4611" w:rsidP="00473AF8">
          <w:pPr>
            <w:pStyle w:val="Subtitle"/>
            <w:rPr>
              <w:highlight w:val="yellow"/>
            </w:rPr>
            <w:sectPr w:rsidR="00D26F87" w:rsidRPr="000E0374" w:rsidSect="00EE3502">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40" w:right="1440" w:bottom="1440" w:left="1440" w:header="708" w:footer="708" w:gutter="0"/>
              <w:pgNumType w:start="0"/>
              <w:cols w:space="708"/>
              <w:titlePg/>
              <w:docGrid w:linePitch="360"/>
            </w:sectPr>
          </w:pPr>
          <w:r w:rsidRPr="000E0374">
            <w:rPr>
              <w:noProof/>
              <w:highlight w:val="yellow"/>
            </w:rPr>
            <mc:AlternateContent>
              <mc:Choice Requires="wps">
                <w:drawing>
                  <wp:anchor distT="0" distB="0" distL="114300" distR="114300" simplePos="0" relativeHeight="251658244" behindDoc="0" locked="0" layoutInCell="1" allowOverlap="1" wp14:anchorId="3C7D0B7A" wp14:editId="231B3B34">
                    <wp:simplePos x="0" y="0"/>
                    <wp:positionH relativeFrom="column">
                      <wp:posOffset>1828800</wp:posOffset>
                    </wp:positionH>
                    <wp:positionV relativeFrom="paragraph">
                      <wp:posOffset>8382000</wp:posOffset>
                    </wp:positionV>
                    <wp:extent cx="4162425" cy="5429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162425" cy="542925"/>
                            </a:xfrm>
                            <a:prstGeom prst="rect">
                              <a:avLst/>
                            </a:prstGeom>
                            <a:noFill/>
                            <a:ln w="6350">
                              <a:noFill/>
                            </a:ln>
                          </wps:spPr>
                          <wps:txbx>
                            <w:txbxContent>
                              <w:p w14:paraId="15CE11B7" w14:textId="55E34A53" w:rsidR="009A4611" w:rsidRPr="00C73417" w:rsidRDefault="009A4611" w:rsidP="00C73417">
                                <w:pPr>
                                  <w:jc w:val="right"/>
                                  <w:rPr>
                                    <w:b/>
                                    <w:bCs/>
                                    <w:color w:val="FFFFFF" w:themeColor="background1"/>
                                  </w:rPr>
                                </w:pPr>
                                <w:r w:rsidRPr="00C73417">
                                  <w:rPr>
                                    <w:b/>
                                    <w:bCs/>
                                    <w:color w:val="FFFFFF" w:themeColor="background1"/>
                                  </w:rPr>
                                  <w:t>Produced by Policy, Performance and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7D0B7A" id="_x0000_t202" coordsize="21600,21600" o:spt="202" path="m,l,21600r21600,l21600,xe">
                    <v:stroke joinstyle="miter"/>
                    <v:path gradientshapeok="t" o:connecttype="rect"/>
                  </v:shapetype>
                  <v:shape id="Text Box 13" o:spid="_x0000_s1026" type="#_x0000_t202" style="position:absolute;margin-left:2in;margin-top:660pt;width:327.75pt;height:42.7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" filled="f" stroked="f" strokeweight=".5pt">
                    <v:textbox>
                      <w:txbxContent>
                        <w:p w14:paraId="15CE11B7" w14:textId="55E34A53" w:rsidR="009A4611" w:rsidRPr="00C73417" w:rsidRDefault="009A4611" w:rsidP="00C73417">
                          <w:pPr>
                            <w:jc w:val="right"/>
                            <w:rPr>
                              <w:b/>
                              <w:bCs/>
                              <w:color w:val="FFFFFF" w:themeColor="background1"/>
                            </w:rPr>
                          </w:pPr>
                          <w:r w:rsidRPr="00C73417">
                            <w:rPr>
                              <w:b/>
                              <w:bCs/>
                              <w:color w:val="FFFFFF" w:themeColor="background1"/>
                            </w:rPr>
                            <w:t>Produced by Policy, Performance and Research</w:t>
                          </w:r>
                        </w:p>
                      </w:txbxContent>
                    </v:textbox>
                  </v:shape>
                </w:pict>
              </mc:Fallback>
            </mc:AlternateContent>
          </w:r>
        </w:p>
      </w:sdtContent>
    </w:sdt>
    <w:p w14:paraId="3C529C61" w14:textId="39F8A95B" w:rsidR="00702664" w:rsidRPr="000E0374" w:rsidRDefault="0015795F" w:rsidP="00371C5A">
      <w:pPr>
        <w:pStyle w:val="Heading1"/>
        <w:rPr>
          <w:highlight w:val="yellow"/>
        </w:rPr>
      </w:pPr>
      <w:r w:rsidRPr="000E0374">
        <w:rPr>
          <w:noProof/>
          <w:highlight w:val="yellow"/>
        </w:rPr>
        <mc:AlternateContent>
          <mc:Choice Requires="wps">
            <w:drawing>
              <wp:anchor distT="0" distB="0" distL="114300" distR="114300" simplePos="0" relativeHeight="251658243" behindDoc="0" locked="0" layoutInCell="1" allowOverlap="1" wp14:anchorId="5808EF9F" wp14:editId="70247C56">
                <wp:simplePos x="0" y="0"/>
                <wp:positionH relativeFrom="margin">
                  <wp:posOffset>118753</wp:posOffset>
                </wp:positionH>
                <wp:positionV relativeFrom="paragraph">
                  <wp:posOffset>5278</wp:posOffset>
                </wp:positionV>
                <wp:extent cx="4953000" cy="47815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953000" cy="4781550"/>
                        </a:xfrm>
                        <a:prstGeom prst="rect">
                          <a:avLst/>
                        </a:prstGeom>
                        <a:noFill/>
                        <a:ln w="6350">
                          <a:noFill/>
                        </a:ln>
                      </wps:spPr>
                      <wps:txbx>
                        <w:txbxContent>
                          <w:p w14:paraId="0123CBFA" w14:textId="58DF80C0" w:rsidR="00A562E3" w:rsidRPr="00E05929" w:rsidRDefault="009A4611" w:rsidP="00A562E3">
                            <w:pPr>
                              <w:rPr>
                                <w:b/>
                                <w:bCs/>
                                <w:color w:val="FFFFFF" w:themeColor="background1"/>
                                <w:sz w:val="96"/>
                                <w:szCs w:val="96"/>
                              </w:rPr>
                            </w:pPr>
                            <w:r>
                              <w:rPr>
                                <w:b/>
                                <w:bCs/>
                                <w:color w:val="FFFFFF" w:themeColor="background1"/>
                                <w:sz w:val="96"/>
                                <w:szCs w:val="96"/>
                              </w:rPr>
                              <w:t>Community Safety Strategic Assessment 202</w:t>
                            </w:r>
                            <w:r w:rsidR="00CA3BAC">
                              <w:rPr>
                                <w:b/>
                                <w:bCs/>
                                <w:color w:val="FFFFFF" w:themeColor="background1"/>
                                <w:sz w:val="96"/>
                                <w:szCs w:val="96"/>
                              </w:rPr>
                              <w:t>4</w:t>
                            </w:r>
                          </w:p>
                          <w:p w14:paraId="33987087" w14:textId="77777777" w:rsidR="00A562E3" w:rsidRPr="00E05929" w:rsidRDefault="00A562E3" w:rsidP="00A562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8EF9F" id="Text Box 12" o:spid="_x0000_s1027" type="#_x0000_t202" style="position:absolute;margin-left:9.35pt;margin-top:.4pt;width:390pt;height:376.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" filled="f" stroked="f" strokeweight=".5pt">
                <v:textbox>
                  <w:txbxContent>
                    <w:p w14:paraId="0123CBFA" w14:textId="58DF80C0" w:rsidR="00A562E3" w:rsidRPr="00E05929" w:rsidRDefault="009A4611" w:rsidP="00A562E3">
                      <w:pPr>
                        <w:rPr>
                          <w:b/>
                          <w:bCs/>
                          <w:color w:val="FFFFFF" w:themeColor="background1"/>
                          <w:sz w:val="96"/>
                          <w:szCs w:val="96"/>
                        </w:rPr>
                      </w:pPr>
                      <w:r>
                        <w:rPr>
                          <w:b/>
                          <w:bCs/>
                          <w:color w:val="FFFFFF" w:themeColor="background1"/>
                          <w:sz w:val="96"/>
                          <w:szCs w:val="96"/>
                        </w:rPr>
                        <w:t>Community Safety Strategic Assessment 202</w:t>
                      </w:r>
                      <w:r w:rsidR="00CA3BAC">
                        <w:rPr>
                          <w:b/>
                          <w:bCs/>
                          <w:color w:val="FFFFFF" w:themeColor="background1"/>
                          <w:sz w:val="96"/>
                          <w:szCs w:val="96"/>
                        </w:rPr>
                        <w:t>4</w:t>
                      </w:r>
                    </w:p>
                    <w:p w14:paraId="33987087" w14:textId="77777777" w:rsidR="00A562E3" w:rsidRPr="00E05929" w:rsidRDefault="00A562E3" w:rsidP="00A562E3"/>
                  </w:txbxContent>
                </v:textbox>
                <w10:wrap type="square" anchorx="margin"/>
              </v:shape>
            </w:pict>
          </mc:Fallback>
        </mc:AlternateContent>
      </w:r>
    </w:p>
    <w:sdt>
      <w:sdtPr>
        <w:rPr>
          <w:rFonts w:ascii="Arial" w:eastAsiaTheme="minorEastAsia" w:hAnsi="Arial" w:cs="Arial"/>
          <w:b/>
          <w:bCs/>
          <w:color w:val="auto"/>
          <w:sz w:val="24"/>
          <w:szCs w:val="24"/>
          <w:highlight w:val="yellow"/>
        </w:rPr>
        <w:id w:val="1240292146"/>
        <w:docPartObj>
          <w:docPartGallery w:val="Table of Contents"/>
          <w:docPartUnique/>
        </w:docPartObj>
      </w:sdtPr>
      <w:sdtEndPr>
        <w:rPr>
          <w:rFonts w:ascii="Poppins" w:hAnsi="Poppins" w:cs="Poppins"/>
          <w:sz w:val="32"/>
          <w:szCs w:val="32"/>
        </w:rPr>
      </w:sdtEndPr>
      <w:sdtContent>
        <w:p w14:paraId="7AF0816E" w14:textId="4FE66B7E" w:rsidR="0015795F" w:rsidRDefault="0015795F" w:rsidP="00865CCE">
          <w:pPr>
            <w:pStyle w:val="TOCHeading"/>
            <w:rPr>
              <w:rFonts w:ascii="Arial" w:eastAsiaTheme="minorEastAsia" w:hAnsi="Arial" w:cs="Arial"/>
              <w:b/>
              <w:bCs/>
              <w:color w:val="auto"/>
              <w:sz w:val="24"/>
              <w:szCs w:val="24"/>
              <w:highlight w:val="yellow"/>
            </w:rPr>
          </w:pPr>
        </w:p>
        <w:p w14:paraId="55B6A5C7" w14:textId="77777777" w:rsidR="0015795F" w:rsidRDefault="0015795F">
          <w:pPr>
            <w:rPr>
              <w:rFonts w:ascii="Arial" w:eastAsiaTheme="minorEastAsia" w:hAnsi="Arial" w:cs="Arial"/>
              <w:b/>
              <w:bCs/>
              <w:color w:val="auto"/>
              <w:sz w:val="24"/>
              <w:szCs w:val="24"/>
              <w:highlight w:val="yellow"/>
              <w:lang w:val="en-US"/>
            </w:rPr>
          </w:pPr>
          <w:r>
            <w:rPr>
              <w:rFonts w:ascii="Arial" w:eastAsiaTheme="minorEastAsia" w:hAnsi="Arial" w:cs="Arial"/>
              <w:b/>
              <w:bCs/>
              <w:color w:val="auto"/>
              <w:sz w:val="24"/>
              <w:szCs w:val="24"/>
              <w:highlight w:val="yellow"/>
            </w:rPr>
            <w:br w:type="page"/>
          </w:r>
        </w:p>
        <w:p w14:paraId="000160AD" w14:textId="77777777" w:rsidR="00865CCE" w:rsidRPr="000E0374" w:rsidRDefault="00865CCE" w:rsidP="00865CCE">
          <w:pPr>
            <w:pStyle w:val="TOCHeading"/>
            <w:rPr>
              <w:rFonts w:ascii="Arial" w:hAnsi="Arial" w:cs="Arial"/>
              <w:sz w:val="24"/>
              <w:szCs w:val="24"/>
              <w:highlight w:val="yellow"/>
            </w:rPr>
          </w:pPr>
        </w:p>
        <w:p w14:paraId="77A244B4" w14:textId="08EFA627" w:rsidR="00865CCE" w:rsidRPr="004847AD" w:rsidRDefault="0015795F" w:rsidP="00865CCE">
          <w:pPr>
            <w:pStyle w:val="TOC1"/>
            <w:rPr>
              <w:rFonts w:ascii="Poppins" w:hAnsi="Poppins" w:cs="Poppins"/>
              <w:sz w:val="24"/>
              <w:szCs w:val="24"/>
            </w:rPr>
          </w:pPr>
          <w:r w:rsidRPr="004847AD">
            <w:rPr>
              <w:rFonts w:ascii="Poppins" w:hAnsi="Poppins" w:cs="Poppins"/>
              <w:sz w:val="24"/>
              <w:szCs w:val="24"/>
            </w:rPr>
            <w:t xml:space="preserve">Chapter 1 </w:t>
          </w:r>
          <w:r w:rsidR="00865CCE" w:rsidRPr="004847AD">
            <w:rPr>
              <w:rFonts w:ascii="Poppins" w:hAnsi="Poppins" w:cs="Poppins"/>
              <w:sz w:val="24"/>
              <w:szCs w:val="24"/>
            </w:rPr>
            <w:t>Introduction and Context</w:t>
          </w:r>
          <w:r w:rsidR="00865CCE" w:rsidRPr="004847AD">
            <w:rPr>
              <w:rFonts w:ascii="Poppins" w:hAnsi="Poppins" w:cs="Poppins"/>
              <w:sz w:val="24"/>
              <w:szCs w:val="24"/>
            </w:rPr>
            <w:ptab w:relativeTo="margin" w:alignment="right" w:leader="dot"/>
          </w:r>
          <w:r w:rsidR="00707285" w:rsidRPr="004847AD">
            <w:rPr>
              <w:rFonts w:ascii="Poppins" w:hAnsi="Poppins" w:cs="Poppins"/>
              <w:sz w:val="24"/>
              <w:szCs w:val="24"/>
            </w:rPr>
            <w:t>2</w:t>
          </w:r>
        </w:p>
        <w:p w14:paraId="2732B563" w14:textId="22840039" w:rsidR="00865CCE" w:rsidRPr="004847AD" w:rsidRDefault="00865CCE" w:rsidP="00865CCE">
          <w:pPr>
            <w:pStyle w:val="TOC1"/>
            <w:rPr>
              <w:rFonts w:ascii="Poppins" w:hAnsi="Poppins" w:cs="Poppins"/>
              <w:sz w:val="24"/>
              <w:szCs w:val="24"/>
            </w:rPr>
          </w:pPr>
          <w:r w:rsidRPr="004847AD">
            <w:rPr>
              <w:rFonts w:ascii="Poppins" w:hAnsi="Poppins" w:cs="Poppins"/>
              <w:sz w:val="24"/>
              <w:szCs w:val="24"/>
            </w:rPr>
            <w:t xml:space="preserve">Chapter 2 Overview of North Tyneside </w:t>
          </w:r>
          <w:r w:rsidRPr="004847AD">
            <w:rPr>
              <w:rFonts w:ascii="Poppins" w:hAnsi="Poppins" w:cs="Poppins"/>
              <w:sz w:val="24"/>
              <w:szCs w:val="24"/>
            </w:rPr>
            <w:ptab w:relativeTo="margin" w:alignment="right" w:leader="dot"/>
          </w:r>
          <w:r w:rsidR="00707285" w:rsidRPr="004847AD">
            <w:rPr>
              <w:rFonts w:ascii="Poppins" w:hAnsi="Poppins" w:cs="Poppins"/>
              <w:sz w:val="24"/>
              <w:szCs w:val="24"/>
            </w:rPr>
            <w:t>3</w:t>
          </w:r>
        </w:p>
        <w:p w14:paraId="782FFE5E" w14:textId="64C2A4EC" w:rsidR="00865CCE" w:rsidRPr="004847AD" w:rsidRDefault="00865CCE" w:rsidP="00865CCE">
          <w:pPr>
            <w:pStyle w:val="TOC1"/>
            <w:rPr>
              <w:rFonts w:ascii="Poppins" w:hAnsi="Poppins" w:cs="Poppins"/>
              <w:sz w:val="24"/>
              <w:szCs w:val="24"/>
            </w:rPr>
          </w:pPr>
          <w:r w:rsidRPr="004847AD">
            <w:rPr>
              <w:rFonts w:ascii="Poppins" w:hAnsi="Poppins" w:cs="Poppins"/>
              <w:sz w:val="24"/>
              <w:szCs w:val="24"/>
            </w:rPr>
            <w:t xml:space="preserve">Chapter 3 Key findings </w:t>
          </w:r>
          <w:r w:rsidRPr="004847AD">
            <w:rPr>
              <w:rFonts w:ascii="Poppins" w:hAnsi="Poppins" w:cs="Poppins"/>
              <w:sz w:val="24"/>
              <w:szCs w:val="24"/>
            </w:rPr>
            <w:ptab w:relativeTo="margin" w:alignment="right" w:leader="dot"/>
          </w:r>
          <w:r w:rsidR="004847AD" w:rsidRPr="004847AD">
            <w:rPr>
              <w:rFonts w:ascii="Poppins" w:hAnsi="Poppins" w:cs="Poppins"/>
              <w:sz w:val="24"/>
              <w:szCs w:val="24"/>
            </w:rPr>
            <w:t>10</w:t>
          </w:r>
        </w:p>
        <w:p w14:paraId="643E505C" w14:textId="58ED7A8C" w:rsidR="00865CCE" w:rsidRPr="004847AD" w:rsidRDefault="00865CCE" w:rsidP="00865CCE">
          <w:pPr>
            <w:pStyle w:val="TOC2"/>
            <w:ind w:left="216"/>
            <w:rPr>
              <w:rFonts w:ascii="Poppins" w:hAnsi="Poppins" w:cs="Poppins"/>
              <w:sz w:val="24"/>
              <w:szCs w:val="24"/>
            </w:rPr>
          </w:pPr>
          <w:r w:rsidRPr="004847AD">
            <w:rPr>
              <w:rFonts w:ascii="Poppins" w:hAnsi="Poppins" w:cs="Poppins"/>
              <w:sz w:val="24"/>
              <w:szCs w:val="24"/>
            </w:rPr>
            <w:t>Significant overall changes and findings</w:t>
          </w:r>
          <w:r w:rsidRPr="004847AD">
            <w:rPr>
              <w:rFonts w:ascii="Poppins" w:hAnsi="Poppins" w:cs="Poppins"/>
              <w:sz w:val="24"/>
              <w:szCs w:val="24"/>
            </w:rPr>
            <w:ptab w:relativeTo="margin" w:alignment="right" w:leader="dot"/>
          </w:r>
          <w:r w:rsidR="004847AD" w:rsidRPr="004847AD">
            <w:rPr>
              <w:rFonts w:ascii="Poppins" w:hAnsi="Poppins" w:cs="Poppins"/>
              <w:sz w:val="24"/>
              <w:szCs w:val="24"/>
            </w:rPr>
            <w:t>10</w:t>
          </w:r>
        </w:p>
        <w:p w14:paraId="459DCF22" w14:textId="2808CBD9" w:rsidR="00865CCE" w:rsidRPr="004847AD" w:rsidRDefault="00865CCE" w:rsidP="00865CCE">
          <w:pPr>
            <w:pStyle w:val="TOC1"/>
            <w:rPr>
              <w:rFonts w:ascii="Poppins" w:hAnsi="Poppins" w:cs="Poppins"/>
              <w:sz w:val="24"/>
              <w:szCs w:val="24"/>
            </w:rPr>
          </w:pPr>
          <w:r w:rsidRPr="004847AD">
            <w:rPr>
              <w:rFonts w:ascii="Poppins" w:hAnsi="Poppins" w:cs="Poppins"/>
              <w:sz w:val="24"/>
              <w:szCs w:val="24"/>
            </w:rPr>
            <w:t>Chapter 4 Northumbria Police and Crime Commissioner Priorities</w:t>
          </w:r>
          <w:r w:rsidRPr="004847AD">
            <w:rPr>
              <w:rFonts w:ascii="Poppins" w:hAnsi="Poppins" w:cs="Poppins"/>
              <w:sz w:val="24"/>
              <w:szCs w:val="24"/>
            </w:rPr>
            <w:ptab w:relativeTo="margin" w:alignment="right" w:leader="dot"/>
          </w:r>
          <w:r w:rsidR="00BC5577" w:rsidRPr="004847AD">
            <w:rPr>
              <w:rFonts w:ascii="Poppins" w:hAnsi="Poppins" w:cs="Poppins"/>
              <w:sz w:val="24"/>
              <w:szCs w:val="24"/>
            </w:rPr>
            <w:t>1</w:t>
          </w:r>
          <w:r w:rsidR="004847AD" w:rsidRPr="004847AD">
            <w:rPr>
              <w:rFonts w:ascii="Poppins" w:hAnsi="Poppins" w:cs="Poppins"/>
              <w:sz w:val="24"/>
              <w:szCs w:val="24"/>
            </w:rPr>
            <w:t>5</w:t>
          </w:r>
        </w:p>
        <w:p w14:paraId="522032E7" w14:textId="144E6FD9" w:rsidR="00865CCE" w:rsidRPr="004847AD" w:rsidRDefault="00865CCE" w:rsidP="00865CCE">
          <w:pPr>
            <w:pStyle w:val="TOC1"/>
            <w:rPr>
              <w:rFonts w:ascii="Poppins" w:hAnsi="Poppins" w:cs="Poppins"/>
              <w:sz w:val="24"/>
              <w:szCs w:val="24"/>
            </w:rPr>
          </w:pPr>
          <w:r w:rsidRPr="004847AD">
            <w:rPr>
              <w:rFonts w:ascii="Poppins" w:hAnsi="Poppins" w:cs="Poppins"/>
              <w:sz w:val="24"/>
              <w:szCs w:val="24"/>
            </w:rPr>
            <w:t>Chapter 5 Summary of Local Community Safety Priorities</w:t>
          </w:r>
          <w:r w:rsidRPr="004847AD">
            <w:rPr>
              <w:rFonts w:ascii="Poppins" w:hAnsi="Poppins" w:cs="Poppins"/>
              <w:sz w:val="24"/>
              <w:szCs w:val="24"/>
            </w:rPr>
            <w:ptab w:relativeTo="margin" w:alignment="right" w:leader="dot"/>
          </w:r>
          <w:r w:rsidRPr="004847AD">
            <w:rPr>
              <w:rFonts w:ascii="Poppins" w:hAnsi="Poppins" w:cs="Poppins"/>
              <w:sz w:val="24"/>
              <w:szCs w:val="24"/>
            </w:rPr>
            <w:t>1</w:t>
          </w:r>
          <w:r w:rsidR="004847AD" w:rsidRPr="004847AD">
            <w:rPr>
              <w:rFonts w:ascii="Poppins" w:hAnsi="Poppins" w:cs="Poppins"/>
              <w:sz w:val="24"/>
              <w:szCs w:val="24"/>
            </w:rPr>
            <w:t>6</w:t>
          </w:r>
        </w:p>
        <w:p w14:paraId="156B9F57" w14:textId="6EF56185" w:rsidR="00865CCE" w:rsidRPr="004847AD" w:rsidRDefault="00865CCE" w:rsidP="004847AD">
          <w:pPr>
            <w:pStyle w:val="TOC1"/>
            <w:rPr>
              <w:rFonts w:ascii="Poppins" w:hAnsi="Poppins" w:cs="Poppins"/>
              <w:sz w:val="24"/>
              <w:szCs w:val="24"/>
            </w:rPr>
          </w:pPr>
          <w:r w:rsidRPr="004847AD">
            <w:rPr>
              <w:rFonts w:ascii="Poppins" w:hAnsi="Poppins" w:cs="Poppins"/>
              <w:sz w:val="24"/>
              <w:szCs w:val="24"/>
            </w:rPr>
            <w:t>Chapter 6 People and Communities at Greatest Risk</w:t>
          </w:r>
          <w:r w:rsidRPr="004847AD">
            <w:rPr>
              <w:rFonts w:ascii="Poppins" w:hAnsi="Poppins" w:cs="Poppins"/>
              <w:sz w:val="24"/>
              <w:szCs w:val="24"/>
            </w:rPr>
            <w:ptab w:relativeTo="margin" w:alignment="right" w:leader="dot"/>
          </w:r>
          <w:r w:rsidRPr="004847AD">
            <w:rPr>
              <w:rFonts w:ascii="Poppins" w:hAnsi="Poppins" w:cs="Poppins"/>
              <w:sz w:val="24"/>
              <w:szCs w:val="24"/>
            </w:rPr>
            <w:t>1</w:t>
          </w:r>
          <w:r w:rsidR="004847AD" w:rsidRPr="004847AD">
            <w:rPr>
              <w:rFonts w:ascii="Poppins" w:hAnsi="Poppins" w:cs="Poppins"/>
              <w:sz w:val="24"/>
              <w:szCs w:val="24"/>
            </w:rPr>
            <w:t>8</w:t>
          </w:r>
        </w:p>
        <w:p w14:paraId="5CCC92A9" w14:textId="68581CAB" w:rsidR="00865CCE" w:rsidRPr="004847AD" w:rsidRDefault="00865CCE" w:rsidP="00865CCE">
          <w:pPr>
            <w:pStyle w:val="TOC1"/>
            <w:rPr>
              <w:rFonts w:ascii="Poppins" w:hAnsi="Poppins" w:cs="Poppins"/>
              <w:sz w:val="24"/>
              <w:szCs w:val="24"/>
            </w:rPr>
          </w:pPr>
          <w:r w:rsidRPr="004847AD">
            <w:rPr>
              <w:rFonts w:ascii="Poppins" w:hAnsi="Poppins" w:cs="Poppins"/>
              <w:sz w:val="24"/>
              <w:szCs w:val="24"/>
            </w:rPr>
            <w:t>Chapter 7 Overview of Crime and Anti-Social Behaviour (ASB)</w:t>
          </w:r>
          <w:r w:rsidRPr="004847AD">
            <w:rPr>
              <w:rFonts w:ascii="Poppins" w:hAnsi="Poppins" w:cs="Poppins"/>
              <w:sz w:val="24"/>
              <w:szCs w:val="24"/>
            </w:rPr>
            <w:ptab w:relativeTo="margin" w:alignment="right" w:leader="dot"/>
          </w:r>
          <w:r w:rsidR="004847AD" w:rsidRPr="004847AD">
            <w:rPr>
              <w:rFonts w:ascii="Poppins" w:hAnsi="Poppins" w:cs="Poppins"/>
              <w:sz w:val="24"/>
              <w:szCs w:val="24"/>
            </w:rPr>
            <w:t>22</w:t>
          </w:r>
        </w:p>
        <w:p w14:paraId="2F23573B" w14:textId="0CBF1740" w:rsidR="00865CCE" w:rsidRPr="004847AD" w:rsidRDefault="00865CCE" w:rsidP="00865CCE">
          <w:pPr>
            <w:pStyle w:val="TOC1"/>
            <w:rPr>
              <w:rFonts w:ascii="Poppins" w:hAnsi="Poppins" w:cs="Poppins"/>
              <w:sz w:val="24"/>
              <w:szCs w:val="24"/>
            </w:rPr>
          </w:pPr>
          <w:r w:rsidRPr="004847AD">
            <w:rPr>
              <w:rFonts w:ascii="Poppins" w:hAnsi="Poppins" w:cs="Poppins"/>
              <w:sz w:val="24"/>
              <w:szCs w:val="24"/>
            </w:rPr>
            <w:t>Chapter 8 Community Safety Strategy 2019-2024 Priorities</w:t>
          </w:r>
          <w:r w:rsidRPr="004847AD">
            <w:rPr>
              <w:rFonts w:ascii="Poppins" w:hAnsi="Poppins" w:cs="Poppins"/>
              <w:sz w:val="24"/>
              <w:szCs w:val="24"/>
            </w:rPr>
            <w:ptab w:relativeTo="margin" w:alignment="right" w:leader="dot"/>
          </w:r>
          <w:r w:rsidR="00BC5577" w:rsidRPr="004847AD">
            <w:rPr>
              <w:rFonts w:ascii="Poppins" w:hAnsi="Poppins" w:cs="Poppins"/>
              <w:sz w:val="24"/>
              <w:szCs w:val="24"/>
            </w:rPr>
            <w:t>2</w:t>
          </w:r>
          <w:r w:rsidR="004847AD" w:rsidRPr="004847AD">
            <w:rPr>
              <w:rFonts w:ascii="Poppins" w:hAnsi="Poppins" w:cs="Poppins"/>
              <w:sz w:val="24"/>
              <w:szCs w:val="24"/>
            </w:rPr>
            <w:t>4</w:t>
          </w:r>
        </w:p>
        <w:p w14:paraId="79D6333E" w14:textId="7E6FF731" w:rsidR="00865CCE" w:rsidRPr="004847AD" w:rsidRDefault="00865CCE" w:rsidP="00865CCE">
          <w:pPr>
            <w:pStyle w:val="TOC2"/>
            <w:ind w:left="216"/>
            <w:rPr>
              <w:rFonts w:ascii="Poppins" w:hAnsi="Poppins" w:cs="Poppins"/>
              <w:sz w:val="24"/>
              <w:szCs w:val="24"/>
            </w:rPr>
          </w:pPr>
          <w:r w:rsidRPr="004847AD">
            <w:rPr>
              <w:rFonts w:ascii="Poppins" w:hAnsi="Poppins" w:cs="Poppins"/>
              <w:sz w:val="24"/>
              <w:szCs w:val="24"/>
            </w:rPr>
            <w:t>Safeguarding</w:t>
          </w:r>
          <w:r w:rsidRPr="004847AD">
            <w:rPr>
              <w:rFonts w:ascii="Poppins" w:hAnsi="Poppins" w:cs="Poppins"/>
              <w:sz w:val="24"/>
              <w:szCs w:val="24"/>
            </w:rPr>
            <w:ptab w:relativeTo="margin" w:alignment="right" w:leader="dot"/>
          </w:r>
          <w:r w:rsidR="00BC5577" w:rsidRPr="004847AD">
            <w:rPr>
              <w:rFonts w:ascii="Poppins" w:hAnsi="Poppins" w:cs="Poppins"/>
              <w:sz w:val="24"/>
              <w:szCs w:val="24"/>
            </w:rPr>
            <w:t>2</w:t>
          </w:r>
          <w:r w:rsidR="004847AD" w:rsidRPr="004847AD">
            <w:rPr>
              <w:rFonts w:ascii="Poppins" w:hAnsi="Poppins" w:cs="Poppins"/>
              <w:sz w:val="24"/>
              <w:szCs w:val="24"/>
            </w:rPr>
            <w:t>4</w:t>
          </w:r>
        </w:p>
        <w:p w14:paraId="2978D64C" w14:textId="2B440776" w:rsidR="00865CCE" w:rsidRPr="004847AD" w:rsidRDefault="00865CCE" w:rsidP="00865CCE">
          <w:pPr>
            <w:pStyle w:val="TOC2"/>
            <w:ind w:left="216"/>
            <w:rPr>
              <w:rFonts w:ascii="Poppins" w:hAnsi="Poppins" w:cs="Poppins"/>
              <w:sz w:val="24"/>
              <w:szCs w:val="24"/>
            </w:rPr>
          </w:pPr>
          <w:r w:rsidRPr="004847AD">
            <w:rPr>
              <w:rFonts w:ascii="Poppins" w:hAnsi="Poppins" w:cs="Poppins"/>
              <w:sz w:val="24"/>
              <w:szCs w:val="24"/>
            </w:rPr>
            <w:t>Public Protection</w:t>
          </w:r>
          <w:r w:rsidRPr="004847AD">
            <w:rPr>
              <w:rFonts w:ascii="Poppins" w:hAnsi="Poppins" w:cs="Poppins"/>
              <w:sz w:val="24"/>
              <w:szCs w:val="24"/>
            </w:rPr>
            <w:ptab w:relativeTo="margin" w:alignment="right" w:leader="dot"/>
          </w:r>
          <w:r w:rsidR="00BC5577" w:rsidRPr="004847AD">
            <w:rPr>
              <w:rFonts w:ascii="Poppins" w:hAnsi="Poppins" w:cs="Poppins"/>
              <w:sz w:val="24"/>
              <w:szCs w:val="24"/>
            </w:rPr>
            <w:t>3</w:t>
          </w:r>
          <w:r w:rsidR="004847AD" w:rsidRPr="004847AD">
            <w:rPr>
              <w:rFonts w:ascii="Poppins" w:hAnsi="Poppins" w:cs="Poppins"/>
              <w:sz w:val="24"/>
              <w:szCs w:val="24"/>
            </w:rPr>
            <w:t>9</w:t>
          </w:r>
        </w:p>
        <w:p w14:paraId="1BC1F65B" w14:textId="6021755C" w:rsidR="00865CCE" w:rsidRPr="004847AD" w:rsidRDefault="00865CCE" w:rsidP="00865CCE">
          <w:pPr>
            <w:pStyle w:val="TOC2"/>
            <w:ind w:left="216"/>
            <w:rPr>
              <w:rFonts w:ascii="Poppins" w:hAnsi="Poppins" w:cs="Poppins"/>
              <w:sz w:val="24"/>
              <w:szCs w:val="24"/>
            </w:rPr>
          </w:pPr>
          <w:r w:rsidRPr="004847AD">
            <w:rPr>
              <w:rFonts w:ascii="Poppins" w:hAnsi="Poppins" w:cs="Poppins"/>
              <w:sz w:val="24"/>
              <w:szCs w:val="24"/>
            </w:rPr>
            <w:t>Alcohol and Drugs</w:t>
          </w:r>
          <w:r w:rsidRPr="004847AD">
            <w:rPr>
              <w:rFonts w:ascii="Poppins" w:hAnsi="Poppins" w:cs="Poppins"/>
              <w:sz w:val="24"/>
              <w:szCs w:val="24"/>
            </w:rPr>
            <w:ptab w:relativeTo="margin" w:alignment="right" w:leader="dot"/>
          </w:r>
          <w:r w:rsidR="004847AD" w:rsidRPr="004847AD">
            <w:rPr>
              <w:rFonts w:ascii="Poppins" w:hAnsi="Poppins" w:cs="Poppins"/>
              <w:sz w:val="24"/>
              <w:szCs w:val="24"/>
            </w:rPr>
            <w:t>45</w:t>
          </w:r>
        </w:p>
        <w:p w14:paraId="7B14C53D" w14:textId="7561E847" w:rsidR="00865CCE" w:rsidRPr="004847AD" w:rsidRDefault="00865CCE" w:rsidP="00865CCE">
          <w:pPr>
            <w:pStyle w:val="TOC2"/>
            <w:ind w:left="216"/>
            <w:rPr>
              <w:rFonts w:ascii="Poppins" w:hAnsi="Poppins" w:cs="Poppins"/>
              <w:sz w:val="24"/>
              <w:szCs w:val="24"/>
            </w:rPr>
          </w:pPr>
          <w:r w:rsidRPr="004847AD">
            <w:rPr>
              <w:rFonts w:ascii="Poppins" w:hAnsi="Poppins" w:cs="Poppins"/>
              <w:sz w:val="24"/>
              <w:szCs w:val="24"/>
            </w:rPr>
            <w:t>Crime and Disorder</w:t>
          </w:r>
          <w:r w:rsidRPr="004847AD">
            <w:rPr>
              <w:rFonts w:ascii="Poppins" w:hAnsi="Poppins" w:cs="Poppins"/>
              <w:sz w:val="24"/>
              <w:szCs w:val="24"/>
            </w:rPr>
            <w:ptab w:relativeTo="margin" w:alignment="right" w:leader="dot"/>
          </w:r>
          <w:r w:rsidR="004847AD" w:rsidRPr="004847AD">
            <w:rPr>
              <w:rFonts w:ascii="Poppins" w:hAnsi="Poppins" w:cs="Poppins"/>
              <w:sz w:val="24"/>
              <w:szCs w:val="24"/>
            </w:rPr>
            <w:t>51</w:t>
          </w:r>
        </w:p>
        <w:p w14:paraId="66DFC09A" w14:textId="4164239C" w:rsidR="00865CCE" w:rsidRPr="004847AD" w:rsidRDefault="00865CCE" w:rsidP="00865CCE">
          <w:pPr>
            <w:pStyle w:val="TOC1"/>
            <w:rPr>
              <w:rFonts w:ascii="Poppins" w:hAnsi="Poppins" w:cs="Poppins"/>
              <w:sz w:val="24"/>
              <w:szCs w:val="24"/>
            </w:rPr>
          </w:pPr>
          <w:r w:rsidRPr="004847AD">
            <w:rPr>
              <w:rFonts w:ascii="Poppins" w:hAnsi="Poppins" w:cs="Poppins"/>
              <w:sz w:val="24"/>
              <w:szCs w:val="24"/>
            </w:rPr>
            <w:t xml:space="preserve">Chapter </w:t>
          </w:r>
          <w:r w:rsidR="006F658C" w:rsidRPr="004847AD">
            <w:rPr>
              <w:rFonts w:ascii="Poppins" w:hAnsi="Poppins" w:cs="Poppins"/>
              <w:sz w:val="24"/>
              <w:szCs w:val="24"/>
            </w:rPr>
            <w:t>9</w:t>
          </w:r>
          <w:r w:rsidRPr="004847AD">
            <w:rPr>
              <w:rFonts w:ascii="Poppins" w:hAnsi="Poppins" w:cs="Poppins"/>
              <w:sz w:val="24"/>
              <w:szCs w:val="24"/>
            </w:rPr>
            <w:t xml:space="preserve"> Serious Violence</w:t>
          </w:r>
          <w:r w:rsidRPr="004847AD">
            <w:rPr>
              <w:rFonts w:ascii="Poppins" w:hAnsi="Poppins" w:cs="Poppins"/>
              <w:sz w:val="24"/>
              <w:szCs w:val="24"/>
            </w:rPr>
            <w:ptab w:relativeTo="margin" w:alignment="right" w:leader="dot"/>
          </w:r>
          <w:r w:rsidR="004847AD" w:rsidRPr="004847AD">
            <w:rPr>
              <w:rFonts w:ascii="Poppins" w:hAnsi="Poppins" w:cs="Poppins"/>
              <w:sz w:val="24"/>
              <w:szCs w:val="24"/>
            </w:rPr>
            <w:t>63</w:t>
          </w:r>
        </w:p>
        <w:p w14:paraId="30ECAF22" w14:textId="3AAC7CA4" w:rsidR="00865CCE" w:rsidRPr="004847AD" w:rsidRDefault="00865CCE" w:rsidP="00865CCE">
          <w:pPr>
            <w:pStyle w:val="TOC1"/>
            <w:rPr>
              <w:rFonts w:ascii="Poppins" w:hAnsi="Poppins" w:cs="Poppins"/>
              <w:sz w:val="24"/>
              <w:szCs w:val="24"/>
            </w:rPr>
          </w:pPr>
          <w:r w:rsidRPr="004847AD">
            <w:rPr>
              <w:rFonts w:ascii="Poppins" w:hAnsi="Poppins" w:cs="Poppins"/>
              <w:sz w:val="24"/>
              <w:szCs w:val="24"/>
            </w:rPr>
            <w:t xml:space="preserve">Chapter </w:t>
          </w:r>
          <w:r w:rsidR="006F658C" w:rsidRPr="004847AD">
            <w:rPr>
              <w:rFonts w:ascii="Poppins" w:hAnsi="Poppins" w:cs="Poppins"/>
              <w:sz w:val="24"/>
              <w:szCs w:val="24"/>
            </w:rPr>
            <w:t>10</w:t>
          </w:r>
          <w:r w:rsidRPr="004847AD">
            <w:rPr>
              <w:rFonts w:ascii="Poppins" w:hAnsi="Poppins" w:cs="Poppins"/>
              <w:sz w:val="24"/>
              <w:szCs w:val="24"/>
            </w:rPr>
            <w:t xml:space="preserve"> Reoffending </w:t>
          </w:r>
          <w:r w:rsidRPr="004847AD">
            <w:rPr>
              <w:rFonts w:ascii="Poppins" w:hAnsi="Poppins" w:cs="Poppins"/>
              <w:sz w:val="24"/>
              <w:szCs w:val="24"/>
            </w:rPr>
            <w:ptab w:relativeTo="margin" w:alignment="right" w:leader="dot"/>
          </w:r>
          <w:r w:rsidR="00003D9B" w:rsidRPr="004847AD">
            <w:rPr>
              <w:rFonts w:ascii="Poppins" w:hAnsi="Poppins" w:cs="Poppins"/>
              <w:sz w:val="24"/>
              <w:szCs w:val="24"/>
            </w:rPr>
            <w:t>6</w:t>
          </w:r>
          <w:r w:rsidR="004847AD" w:rsidRPr="004847AD">
            <w:rPr>
              <w:rFonts w:ascii="Poppins" w:hAnsi="Poppins" w:cs="Poppins"/>
              <w:sz w:val="24"/>
              <w:szCs w:val="24"/>
            </w:rPr>
            <w:t>7</w:t>
          </w:r>
        </w:p>
        <w:p w14:paraId="0307875E" w14:textId="7A4F10BC" w:rsidR="00865CCE" w:rsidRPr="004847AD" w:rsidRDefault="00865CCE" w:rsidP="00865CCE">
          <w:pPr>
            <w:rPr>
              <w:szCs w:val="24"/>
            </w:rPr>
          </w:pPr>
          <w:r w:rsidRPr="004847AD">
            <w:rPr>
              <w:szCs w:val="24"/>
            </w:rPr>
            <w:t>Probation Service (North East)</w:t>
          </w:r>
          <w:r w:rsidRPr="004847AD">
            <w:rPr>
              <w:szCs w:val="24"/>
            </w:rPr>
            <w:ptab w:relativeTo="margin" w:alignment="right" w:leader="dot"/>
          </w:r>
          <w:r w:rsidR="004847AD" w:rsidRPr="004847AD">
            <w:rPr>
              <w:szCs w:val="24"/>
            </w:rPr>
            <w:t>70</w:t>
          </w:r>
        </w:p>
        <w:p w14:paraId="52E0D6B9" w14:textId="78F11240" w:rsidR="00865CCE" w:rsidRPr="004847AD" w:rsidRDefault="00865CCE" w:rsidP="00865CCE">
          <w:pPr>
            <w:rPr>
              <w:szCs w:val="24"/>
            </w:rPr>
          </w:pPr>
          <w:r w:rsidRPr="004847AD">
            <w:rPr>
              <w:szCs w:val="24"/>
            </w:rPr>
            <w:t>Youth Justice Service</w:t>
          </w:r>
          <w:r w:rsidRPr="004847AD">
            <w:rPr>
              <w:szCs w:val="24"/>
            </w:rPr>
            <w:ptab w:relativeTo="margin" w:alignment="right" w:leader="dot"/>
          </w:r>
          <w:r w:rsidR="004847AD" w:rsidRPr="004847AD">
            <w:rPr>
              <w:szCs w:val="24"/>
            </w:rPr>
            <w:t>72</w:t>
          </w:r>
        </w:p>
        <w:p w14:paraId="169A4C2E" w14:textId="6ED9DC44" w:rsidR="00865CCE" w:rsidRPr="004847AD" w:rsidRDefault="00865CCE" w:rsidP="00865CCE">
          <w:pPr>
            <w:pStyle w:val="TOC1"/>
            <w:rPr>
              <w:rFonts w:ascii="Poppins" w:hAnsi="Poppins" w:cs="Poppins"/>
            </w:rPr>
          </w:pPr>
          <w:r w:rsidRPr="004847AD">
            <w:rPr>
              <w:rFonts w:ascii="Poppins" w:hAnsi="Poppins" w:cs="Poppins"/>
              <w:sz w:val="24"/>
              <w:szCs w:val="24"/>
            </w:rPr>
            <w:t xml:space="preserve">Chapter 10 Public Confidence </w:t>
          </w:r>
          <w:r w:rsidRPr="004847AD">
            <w:rPr>
              <w:rFonts w:ascii="Poppins" w:hAnsi="Poppins" w:cs="Poppins"/>
              <w:sz w:val="24"/>
              <w:szCs w:val="24"/>
            </w:rPr>
            <w:ptab w:relativeTo="margin" w:alignment="right" w:leader="dot"/>
          </w:r>
          <w:r w:rsidR="004847AD" w:rsidRPr="004847AD">
            <w:rPr>
              <w:rFonts w:ascii="Poppins" w:hAnsi="Poppins" w:cs="Poppins"/>
              <w:sz w:val="24"/>
              <w:szCs w:val="24"/>
            </w:rPr>
            <w:t>76</w:t>
          </w:r>
        </w:p>
      </w:sdtContent>
    </w:sdt>
    <w:p w14:paraId="38694A71" w14:textId="77777777" w:rsidR="00865CCE" w:rsidRPr="004847AD" w:rsidRDefault="00865CCE" w:rsidP="00865CCE">
      <w:pPr>
        <w:rPr>
          <w:lang w:val="en-US"/>
        </w:rPr>
      </w:pPr>
    </w:p>
    <w:p w14:paraId="3A59A0B3" w14:textId="77777777" w:rsidR="00865CCE" w:rsidRPr="000E0374" w:rsidRDefault="00865CCE" w:rsidP="00865CCE">
      <w:pPr>
        <w:rPr>
          <w:rFonts w:cs="Arial"/>
          <w:szCs w:val="24"/>
          <w:highlight w:val="yellow"/>
        </w:rPr>
      </w:pPr>
    </w:p>
    <w:p w14:paraId="1B76D017" w14:textId="77777777" w:rsidR="00865CCE" w:rsidRPr="000E0374" w:rsidRDefault="00865CCE" w:rsidP="00865CCE">
      <w:pPr>
        <w:rPr>
          <w:highlight w:val="yellow"/>
          <w:lang w:val="en-US"/>
        </w:rPr>
      </w:pPr>
    </w:p>
    <w:p w14:paraId="3819CCC3" w14:textId="77777777" w:rsidR="00865CCE" w:rsidRPr="000E0374" w:rsidRDefault="00865CCE" w:rsidP="00865CCE">
      <w:pPr>
        <w:rPr>
          <w:highlight w:val="yellow"/>
          <w:lang w:val="en-US"/>
        </w:rPr>
      </w:pPr>
    </w:p>
    <w:p w14:paraId="50D1167A" w14:textId="77777777" w:rsidR="00865CCE" w:rsidRPr="000E0374" w:rsidRDefault="00865CCE" w:rsidP="00865CCE">
      <w:pPr>
        <w:rPr>
          <w:sz w:val="32"/>
          <w:szCs w:val="32"/>
          <w:highlight w:val="yellow"/>
          <w:lang w:val="en-US" w:eastAsia="zh-TW"/>
        </w:rPr>
      </w:pPr>
    </w:p>
    <w:p w14:paraId="005824A9" w14:textId="77777777" w:rsidR="00865CCE" w:rsidRPr="000E0374" w:rsidRDefault="00865CCE" w:rsidP="00865CCE">
      <w:pPr>
        <w:rPr>
          <w:sz w:val="32"/>
          <w:szCs w:val="32"/>
          <w:highlight w:val="yellow"/>
          <w:lang w:val="en-US" w:eastAsia="zh-TW"/>
        </w:rPr>
      </w:pPr>
    </w:p>
    <w:p w14:paraId="4EC403F9" w14:textId="77777777" w:rsidR="00777C12" w:rsidRPr="000E0374" w:rsidRDefault="00777C12">
      <w:pPr>
        <w:rPr>
          <w:szCs w:val="24"/>
          <w:highlight w:val="yellow"/>
          <w:lang w:val="en-US" w:eastAsia="zh-TW"/>
        </w:rPr>
      </w:pPr>
      <w:r w:rsidRPr="000E0374">
        <w:rPr>
          <w:szCs w:val="24"/>
          <w:highlight w:val="yellow"/>
          <w:lang w:val="en-US" w:eastAsia="zh-TW"/>
        </w:rPr>
        <w:br w:type="page"/>
      </w:r>
    </w:p>
    <w:p w14:paraId="4EDBE382" w14:textId="1D728E26" w:rsidR="00865CCE" w:rsidRPr="00715685" w:rsidRDefault="00865CCE" w:rsidP="00C37718">
      <w:pPr>
        <w:pStyle w:val="HeadingAlt"/>
      </w:pPr>
      <w:r w:rsidRPr="00715685">
        <w:lastRenderedPageBreak/>
        <w:t xml:space="preserve">Chapter 1 Introduction and Context </w:t>
      </w:r>
    </w:p>
    <w:p w14:paraId="64B3BEF4" w14:textId="77777777" w:rsidR="00865CCE" w:rsidRPr="00715685" w:rsidRDefault="00865CCE" w:rsidP="00865CCE">
      <w:pPr>
        <w:rPr>
          <w:lang w:val="en-US" w:eastAsia="zh-TW"/>
        </w:rPr>
      </w:pPr>
    </w:p>
    <w:p w14:paraId="5EB1707A" w14:textId="77777777" w:rsidR="00865CCE" w:rsidRPr="00715685" w:rsidRDefault="00865CCE" w:rsidP="00C37718">
      <w:pPr>
        <w:rPr>
          <w:sz w:val="24"/>
          <w:szCs w:val="24"/>
          <w:lang w:val="en-US" w:eastAsia="zh-TW"/>
        </w:rPr>
      </w:pPr>
      <w:r w:rsidRPr="00715685">
        <w:rPr>
          <w:sz w:val="24"/>
          <w:szCs w:val="24"/>
          <w:lang w:val="en-US" w:eastAsia="zh-TW"/>
        </w:rPr>
        <w:t xml:space="preserve">The Safer North Tyneside Partnership produces a strategic assessment to inform the key local priorities in the partnership plan for the forthcoming year.  The strategic assessment </w:t>
      </w:r>
      <w:proofErr w:type="gramStart"/>
      <w:r w:rsidRPr="00715685">
        <w:rPr>
          <w:sz w:val="24"/>
          <w:szCs w:val="24"/>
          <w:lang w:val="en-US" w:eastAsia="zh-TW"/>
        </w:rPr>
        <w:t>provides;</w:t>
      </w:r>
      <w:proofErr w:type="gramEnd"/>
    </w:p>
    <w:p w14:paraId="5834F05B" w14:textId="77777777" w:rsidR="00865CCE" w:rsidRPr="00715685" w:rsidRDefault="00865CCE" w:rsidP="00C37718">
      <w:pPr>
        <w:ind w:left="284"/>
        <w:rPr>
          <w:sz w:val="24"/>
          <w:szCs w:val="24"/>
          <w:lang w:val="en-US" w:eastAsia="zh-TW"/>
        </w:rPr>
      </w:pPr>
    </w:p>
    <w:p w14:paraId="01F5AC74" w14:textId="77777777" w:rsidR="00865CCE" w:rsidRPr="00715685" w:rsidRDefault="00865CCE" w:rsidP="00677F47">
      <w:pPr>
        <w:pStyle w:val="ListParagraph"/>
        <w:numPr>
          <w:ilvl w:val="0"/>
          <w:numId w:val="7"/>
        </w:numPr>
        <w:ind w:left="426"/>
        <w:rPr>
          <w:sz w:val="24"/>
          <w:szCs w:val="24"/>
          <w:lang w:val="en-US" w:eastAsia="zh-TW"/>
        </w:rPr>
      </w:pPr>
      <w:r w:rsidRPr="00715685">
        <w:rPr>
          <w:sz w:val="24"/>
          <w:szCs w:val="24"/>
          <w:lang w:val="en-US" w:eastAsia="zh-TW"/>
        </w:rPr>
        <w:t xml:space="preserve">An analysis of the levels and patterns of crime and disorder and substance misuse in the </w:t>
      </w:r>
      <w:proofErr w:type="gramStart"/>
      <w:r w:rsidRPr="00715685">
        <w:rPr>
          <w:sz w:val="24"/>
          <w:szCs w:val="24"/>
          <w:lang w:val="en-US" w:eastAsia="zh-TW"/>
        </w:rPr>
        <w:t>area;</w:t>
      </w:r>
      <w:proofErr w:type="gramEnd"/>
    </w:p>
    <w:p w14:paraId="48E58601" w14:textId="77777777" w:rsidR="00865CCE" w:rsidRPr="00715685" w:rsidRDefault="00865CCE" w:rsidP="00C37718">
      <w:pPr>
        <w:pStyle w:val="ListParagraph"/>
        <w:ind w:left="426"/>
        <w:rPr>
          <w:sz w:val="24"/>
          <w:szCs w:val="24"/>
          <w:lang w:val="en-US" w:eastAsia="zh-TW"/>
        </w:rPr>
      </w:pPr>
    </w:p>
    <w:p w14:paraId="2852A01F" w14:textId="77777777" w:rsidR="00865CCE" w:rsidRPr="00715685" w:rsidRDefault="00865CCE" w:rsidP="00677F47">
      <w:pPr>
        <w:pStyle w:val="ListParagraph"/>
        <w:numPr>
          <w:ilvl w:val="0"/>
          <w:numId w:val="7"/>
        </w:numPr>
        <w:ind w:left="426"/>
        <w:rPr>
          <w:sz w:val="24"/>
          <w:szCs w:val="24"/>
          <w:lang w:val="en-US" w:eastAsia="zh-TW"/>
        </w:rPr>
      </w:pPr>
      <w:r w:rsidRPr="00715685">
        <w:rPr>
          <w:sz w:val="24"/>
          <w:szCs w:val="24"/>
          <w:lang w:val="en-US" w:eastAsia="zh-TW"/>
        </w:rPr>
        <w:t xml:space="preserve">An analysis of the changes in those levels and patterns since the previous strategic </w:t>
      </w:r>
      <w:proofErr w:type="gramStart"/>
      <w:r w:rsidRPr="00715685">
        <w:rPr>
          <w:sz w:val="24"/>
          <w:szCs w:val="24"/>
          <w:lang w:val="en-US" w:eastAsia="zh-TW"/>
        </w:rPr>
        <w:t>assessment;</w:t>
      </w:r>
      <w:proofErr w:type="gramEnd"/>
      <w:r w:rsidRPr="00715685">
        <w:rPr>
          <w:sz w:val="24"/>
          <w:szCs w:val="24"/>
          <w:lang w:val="en-US" w:eastAsia="zh-TW"/>
        </w:rPr>
        <w:t xml:space="preserve"> </w:t>
      </w:r>
    </w:p>
    <w:p w14:paraId="04D581E2" w14:textId="77777777" w:rsidR="00865CCE" w:rsidRPr="00715685" w:rsidRDefault="00865CCE" w:rsidP="00C37718">
      <w:pPr>
        <w:ind w:left="426"/>
        <w:rPr>
          <w:sz w:val="24"/>
          <w:szCs w:val="24"/>
          <w:lang w:val="en-US" w:eastAsia="zh-TW"/>
        </w:rPr>
      </w:pPr>
    </w:p>
    <w:p w14:paraId="0DE46C8F" w14:textId="77777777" w:rsidR="00865CCE" w:rsidRPr="00715685" w:rsidRDefault="00865CCE" w:rsidP="00677F47">
      <w:pPr>
        <w:pStyle w:val="ListParagraph"/>
        <w:numPr>
          <w:ilvl w:val="0"/>
          <w:numId w:val="7"/>
        </w:numPr>
        <w:ind w:left="426"/>
        <w:rPr>
          <w:sz w:val="24"/>
          <w:szCs w:val="24"/>
          <w:lang w:val="en-US" w:eastAsia="zh-TW"/>
        </w:rPr>
      </w:pPr>
      <w:r w:rsidRPr="00715685">
        <w:rPr>
          <w:sz w:val="24"/>
          <w:szCs w:val="24"/>
          <w:lang w:val="en-US" w:eastAsia="zh-TW"/>
        </w:rPr>
        <w:t xml:space="preserve">An analysis of why those changes have </w:t>
      </w:r>
      <w:proofErr w:type="gramStart"/>
      <w:r w:rsidRPr="00715685">
        <w:rPr>
          <w:sz w:val="24"/>
          <w:szCs w:val="24"/>
          <w:lang w:val="en-US" w:eastAsia="zh-TW"/>
        </w:rPr>
        <w:t>occurred;</w:t>
      </w:r>
      <w:proofErr w:type="gramEnd"/>
      <w:r w:rsidRPr="00715685">
        <w:rPr>
          <w:sz w:val="24"/>
          <w:szCs w:val="24"/>
          <w:lang w:val="en-US" w:eastAsia="zh-TW"/>
        </w:rPr>
        <w:t xml:space="preserve"> </w:t>
      </w:r>
    </w:p>
    <w:p w14:paraId="0F2558EF" w14:textId="77777777" w:rsidR="00865CCE" w:rsidRPr="00715685" w:rsidRDefault="00865CCE" w:rsidP="00C37718">
      <w:pPr>
        <w:pStyle w:val="ListParagraph"/>
        <w:ind w:left="426"/>
        <w:rPr>
          <w:sz w:val="24"/>
          <w:szCs w:val="24"/>
          <w:lang w:val="en-US" w:eastAsia="zh-TW"/>
        </w:rPr>
      </w:pPr>
    </w:p>
    <w:p w14:paraId="26D17808" w14:textId="77777777" w:rsidR="00865CCE" w:rsidRPr="00715685" w:rsidRDefault="00865CCE" w:rsidP="00677F47">
      <w:pPr>
        <w:pStyle w:val="ListParagraph"/>
        <w:numPr>
          <w:ilvl w:val="0"/>
          <w:numId w:val="7"/>
        </w:numPr>
        <w:ind w:left="426"/>
        <w:rPr>
          <w:sz w:val="24"/>
          <w:szCs w:val="24"/>
          <w:lang w:val="en-US" w:eastAsia="zh-TW"/>
        </w:rPr>
      </w:pPr>
      <w:r w:rsidRPr="00715685">
        <w:rPr>
          <w:sz w:val="24"/>
          <w:szCs w:val="24"/>
          <w:lang w:val="en-US" w:eastAsia="zh-TW"/>
        </w:rPr>
        <w:t xml:space="preserve">The matters which responsible authorities should prioritise when each are exercising their functions to reduce crime and disorder to combat substance misuse in the </w:t>
      </w:r>
      <w:proofErr w:type="gramStart"/>
      <w:r w:rsidRPr="00715685">
        <w:rPr>
          <w:sz w:val="24"/>
          <w:szCs w:val="24"/>
          <w:lang w:val="en-US" w:eastAsia="zh-TW"/>
        </w:rPr>
        <w:t>area;</w:t>
      </w:r>
      <w:proofErr w:type="gramEnd"/>
      <w:r w:rsidRPr="00715685">
        <w:rPr>
          <w:sz w:val="24"/>
          <w:szCs w:val="24"/>
          <w:lang w:val="en-US" w:eastAsia="zh-TW"/>
        </w:rPr>
        <w:t xml:space="preserve"> </w:t>
      </w:r>
    </w:p>
    <w:p w14:paraId="4CF68F04" w14:textId="77777777" w:rsidR="00865CCE" w:rsidRPr="00715685" w:rsidRDefault="00865CCE" w:rsidP="00C37718">
      <w:pPr>
        <w:pStyle w:val="ListParagraph"/>
        <w:ind w:left="426"/>
        <w:rPr>
          <w:sz w:val="24"/>
          <w:szCs w:val="24"/>
          <w:lang w:val="en-US" w:eastAsia="zh-TW"/>
        </w:rPr>
      </w:pPr>
    </w:p>
    <w:p w14:paraId="29D96A91" w14:textId="77777777" w:rsidR="00865CCE" w:rsidRPr="00715685" w:rsidRDefault="00865CCE" w:rsidP="00677F47">
      <w:pPr>
        <w:pStyle w:val="ListParagraph"/>
        <w:numPr>
          <w:ilvl w:val="0"/>
          <w:numId w:val="7"/>
        </w:numPr>
        <w:ind w:left="426"/>
        <w:rPr>
          <w:sz w:val="24"/>
          <w:szCs w:val="24"/>
          <w:lang w:val="en-US" w:eastAsia="zh-TW"/>
        </w:rPr>
      </w:pPr>
      <w:r w:rsidRPr="00715685">
        <w:rPr>
          <w:sz w:val="24"/>
          <w:szCs w:val="24"/>
          <w:lang w:val="en-US" w:eastAsia="zh-TW"/>
        </w:rPr>
        <w:t xml:space="preserve">The matters which the persons living and work in the area consider the responsible authorities should prioritise when each are exercising their functions to reduce crime and disorder and to combat substance misuse in the </w:t>
      </w:r>
      <w:proofErr w:type="gramStart"/>
      <w:r w:rsidRPr="00715685">
        <w:rPr>
          <w:sz w:val="24"/>
          <w:szCs w:val="24"/>
          <w:lang w:val="en-US" w:eastAsia="zh-TW"/>
        </w:rPr>
        <w:t>area;</w:t>
      </w:r>
      <w:proofErr w:type="gramEnd"/>
      <w:r w:rsidRPr="00715685">
        <w:rPr>
          <w:sz w:val="24"/>
          <w:szCs w:val="24"/>
          <w:lang w:val="en-US" w:eastAsia="zh-TW"/>
        </w:rPr>
        <w:t xml:space="preserve"> </w:t>
      </w:r>
    </w:p>
    <w:p w14:paraId="14D9F58D" w14:textId="77777777" w:rsidR="00865CCE" w:rsidRPr="00715685" w:rsidRDefault="00865CCE" w:rsidP="00C37718">
      <w:pPr>
        <w:pStyle w:val="ListParagraph"/>
        <w:ind w:left="426"/>
        <w:rPr>
          <w:sz w:val="24"/>
          <w:szCs w:val="24"/>
          <w:lang w:val="en-US" w:eastAsia="zh-TW"/>
        </w:rPr>
      </w:pPr>
    </w:p>
    <w:p w14:paraId="08ADD088" w14:textId="77777777" w:rsidR="00865CCE" w:rsidRPr="00715685" w:rsidRDefault="00865CCE" w:rsidP="00677F47">
      <w:pPr>
        <w:pStyle w:val="ListParagraph"/>
        <w:numPr>
          <w:ilvl w:val="0"/>
          <w:numId w:val="7"/>
        </w:numPr>
        <w:ind w:left="426"/>
        <w:rPr>
          <w:sz w:val="24"/>
          <w:szCs w:val="24"/>
          <w:lang w:val="en-US" w:eastAsia="zh-TW"/>
        </w:rPr>
      </w:pPr>
      <w:r w:rsidRPr="00715685">
        <w:rPr>
          <w:sz w:val="24"/>
          <w:szCs w:val="24"/>
          <w:lang w:val="en-US" w:eastAsia="zh-TW"/>
        </w:rPr>
        <w:t xml:space="preserve">An assessment of the extent to which the partnership plan for the previous year has been implemented; and </w:t>
      </w:r>
    </w:p>
    <w:p w14:paraId="0F25AEA0" w14:textId="77777777" w:rsidR="00865CCE" w:rsidRPr="00715685" w:rsidRDefault="00865CCE" w:rsidP="00C37718">
      <w:pPr>
        <w:pStyle w:val="ListParagraph"/>
        <w:ind w:left="426"/>
        <w:rPr>
          <w:sz w:val="24"/>
          <w:szCs w:val="24"/>
          <w:lang w:val="en-US" w:eastAsia="zh-TW"/>
        </w:rPr>
      </w:pPr>
    </w:p>
    <w:p w14:paraId="33A8F2F6" w14:textId="77777777" w:rsidR="00865CCE" w:rsidRPr="00715685" w:rsidRDefault="00865CCE" w:rsidP="00677F47">
      <w:pPr>
        <w:pStyle w:val="ListParagraph"/>
        <w:numPr>
          <w:ilvl w:val="0"/>
          <w:numId w:val="7"/>
        </w:numPr>
        <w:ind w:left="426"/>
        <w:rPr>
          <w:sz w:val="24"/>
          <w:szCs w:val="24"/>
          <w:lang w:val="en-US" w:eastAsia="zh-TW"/>
        </w:rPr>
      </w:pPr>
      <w:r w:rsidRPr="00715685">
        <w:rPr>
          <w:sz w:val="24"/>
          <w:szCs w:val="24"/>
          <w:lang w:val="en-US" w:eastAsia="zh-TW"/>
        </w:rPr>
        <w:t xml:space="preserve">Details of those matters that the strategy group considers should be brought to the attention of the county strategy group to assist it in exercising its functions under these Regulations. </w:t>
      </w:r>
    </w:p>
    <w:p w14:paraId="737DA21A" w14:textId="77777777" w:rsidR="00865CCE" w:rsidRPr="000E0374" w:rsidRDefault="00865CCE" w:rsidP="00865CCE">
      <w:pPr>
        <w:rPr>
          <w:sz w:val="32"/>
          <w:szCs w:val="32"/>
          <w:highlight w:val="yellow"/>
          <w:lang w:val="en-US" w:eastAsia="zh-TW"/>
        </w:rPr>
      </w:pPr>
    </w:p>
    <w:p w14:paraId="35C0BE60" w14:textId="77777777" w:rsidR="00865CCE" w:rsidRPr="000E0374" w:rsidRDefault="00865CCE" w:rsidP="00865CCE">
      <w:pPr>
        <w:rPr>
          <w:sz w:val="32"/>
          <w:szCs w:val="32"/>
          <w:highlight w:val="yellow"/>
          <w:lang w:val="en-US" w:eastAsia="zh-TW"/>
        </w:rPr>
      </w:pPr>
    </w:p>
    <w:p w14:paraId="3E543753" w14:textId="77777777" w:rsidR="00865CCE" w:rsidRPr="000E0374" w:rsidRDefault="00865CCE" w:rsidP="00865CCE">
      <w:pPr>
        <w:rPr>
          <w:sz w:val="32"/>
          <w:szCs w:val="32"/>
          <w:highlight w:val="yellow"/>
          <w:lang w:val="en-US" w:eastAsia="zh-TW"/>
        </w:rPr>
      </w:pPr>
    </w:p>
    <w:p w14:paraId="3FDB4BCF" w14:textId="77777777" w:rsidR="00865CCE" w:rsidRPr="000E0374" w:rsidRDefault="00865CCE" w:rsidP="00865CCE">
      <w:pPr>
        <w:rPr>
          <w:sz w:val="32"/>
          <w:szCs w:val="32"/>
          <w:highlight w:val="yellow"/>
          <w:lang w:val="en-US" w:eastAsia="zh-TW"/>
        </w:rPr>
      </w:pPr>
    </w:p>
    <w:p w14:paraId="5AF82A2D" w14:textId="77777777" w:rsidR="00865CCE" w:rsidRPr="000E0374" w:rsidRDefault="00865CCE" w:rsidP="00865CCE">
      <w:pPr>
        <w:rPr>
          <w:sz w:val="32"/>
          <w:szCs w:val="32"/>
          <w:highlight w:val="yellow"/>
          <w:lang w:val="en-US" w:eastAsia="zh-TW"/>
        </w:rPr>
      </w:pPr>
    </w:p>
    <w:p w14:paraId="46691ADB" w14:textId="5381C272" w:rsidR="00865CCE" w:rsidRPr="000E0374" w:rsidRDefault="00865CCE" w:rsidP="00865CCE">
      <w:pPr>
        <w:rPr>
          <w:sz w:val="32"/>
          <w:szCs w:val="32"/>
          <w:highlight w:val="yellow"/>
          <w:lang w:val="en-US" w:eastAsia="zh-TW"/>
        </w:rPr>
      </w:pPr>
    </w:p>
    <w:p w14:paraId="38D8FBB9" w14:textId="77777777" w:rsidR="00777C12" w:rsidRPr="000E0374" w:rsidRDefault="00777C12">
      <w:pPr>
        <w:rPr>
          <w:b/>
          <w:bCs/>
          <w:sz w:val="32"/>
          <w:szCs w:val="32"/>
          <w:highlight w:val="yellow"/>
          <w:lang w:val="en-US" w:eastAsia="zh-TW"/>
        </w:rPr>
      </w:pPr>
      <w:r w:rsidRPr="000E0374">
        <w:rPr>
          <w:b/>
          <w:bCs/>
          <w:sz w:val="32"/>
          <w:szCs w:val="32"/>
          <w:highlight w:val="yellow"/>
          <w:lang w:val="en-US" w:eastAsia="zh-TW"/>
        </w:rPr>
        <w:br w:type="page"/>
      </w:r>
    </w:p>
    <w:p w14:paraId="493823FE" w14:textId="50D93BD3" w:rsidR="00865CCE" w:rsidRPr="00715685" w:rsidRDefault="00865CCE" w:rsidP="00C37718">
      <w:pPr>
        <w:pStyle w:val="HeadingAlt"/>
      </w:pPr>
      <w:r w:rsidRPr="00715685">
        <w:lastRenderedPageBreak/>
        <w:t xml:space="preserve">Chapter 2 Overview of North Tyneside </w:t>
      </w:r>
    </w:p>
    <w:p w14:paraId="09C99859" w14:textId="77777777" w:rsidR="00865CCE" w:rsidRPr="00715685" w:rsidRDefault="00865CCE" w:rsidP="00C37718">
      <w:pPr>
        <w:rPr>
          <w:lang w:val="en-US" w:eastAsia="zh-TW"/>
        </w:rPr>
      </w:pPr>
    </w:p>
    <w:p w14:paraId="15E65657" w14:textId="73361C98" w:rsidR="00865CCE" w:rsidRPr="00715685" w:rsidRDefault="00865CCE" w:rsidP="00C37718">
      <w:pPr>
        <w:rPr>
          <w:rFonts w:eastAsiaTheme="majorEastAsia"/>
          <w:b/>
          <w:bCs/>
          <w:color w:val="000F9F"/>
          <w:spacing w:val="-10"/>
          <w:kern w:val="28"/>
          <w:sz w:val="24"/>
          <w:szCs w:val="24"/>
        </w:rPr>
      </w:pPr>
      <w:r w:rsidRPr="00715685">
        <w:rPr>
          <w:rFonts w:eastAsiaTheme="majorEastAsia"/>
          <w:b/>
          <w:bCs/>
          <w:color w:val="000F9F"/>
          <w:spacing w:val="-10"/>
          <w:kern w:val="28"/>
          <w:sz w:val="24"/>
          <w:szCs w:val="24"/>
        </w:rPr>
        <w:t>Population</w:t>
      </w:r>
    </w:p>
    <w:p w14:paraId="408B1070" w14:textId="77777777" w:rsidR="00865CCE" w:rsidRPr="00715685" w:rsidRDefault="00865CCE" w:rsidP="00C37718">
      <w:pPr>
        <w:rPr>
          <w:sz w:val="24"/>
          <w:szCs w:val="24"/>
          <w:lang w:val="en-US" w:eastAsia="zh-TW"/>
        </w:rPr>
      </w:pPr>
    </w:p>
    <w:tbl>
      <w:tblPr>
        <w:tblStyle w:val="TableGrid"/>
        <w:tblW w:w="0" w:type="auto"/>
        <w:tblInd w:w="-5" w:type="dxa"/>
        <w:tblLook w:val="04A0" w:firstRow="1" w:lastRow="0" w:firstColumn="1" w:lastColumn="0" w:noHBand="0" w:noVBand="1"/>
      </w:tblPr>
      <w:tblGrid>
        <w:gridCol w:w="3877"/>
        <w:gridCol w:w="1614"/>
        <w:gridCol w:w="1599"/>
        <w:gridCol w:w="1977"/>
      </w:tblGrid>
      <w:tr w:rsidR="00D93480" w:rsidRPr="00715685" w14:paraId="52CEFAB3" w14:textId="77777777" w:rsidTr="00AC456D">
        <w:tc>
          <w:tcPr>
            <w:tcW w:w="4111" w:type="dxa"/>
          </w:tcPr>
          <w:p w14:paraId="3A8FFC8B" w14:textId="77777777" w:rsidR="00D93480" w:rsidRPr="00715685" w:rsidRDefault="00D93480" w:rsidP="00AC456D">
            <w:pPr>
              <w:ind w:left="27"/>
              <w:rPr>
                <w:b/>
                <w:bCs/>
                <w:spacing w:val="-15"/>
                <w:kern w:val="32"/>
                <w:sz w:val="24"/>
                <w:szCs w:val="24"/>
                <w:lang w:val="en-US" w:eastAsia="zh-TW"/>
              </w:rPr>
            </w:pPr>
            <w:r w:rsidRPr="00715685">
              <w:rPr>
                <w:b/>
                <w:bCs/>
                <w:spacing w:val="-15"/>
                <w:kern w:val="32"/>
                <w:sz w:val="24"/>
                <w:szCs w:val="24"/>
                <w:lang w:val="en-US" w:eastAsia="zh-TW"/>
              </w:rPr>
              <w:t>Working Age Groups</w:t>
            </w:r>
          </w:p>
        </w:tc>
        <w:tc>
          <w:tcPr>
            <w:tcW w:w="1532" w:type="dxa"/>
          </w:tcPr>
          <w:p w14:paraId="40D839F7" w14:textId="77777777" w:rsidR="00D93480" w:rsidRPr="00715685" w:rsidRDefault="00D93480" w:rsidP="00AC456D">
            <w:pPr>
              <w:ind w:left="567"/>
              <w:jc w:val="right"/>
              <w:rPr>
                <w:b/>
                <w:bCs/>
                <w:spacing w:val="-15"/>
                <w:kern w:val="32"/>
                <w:sz w:val="24"/>
                <w:szCs w:val="24"/>
                <w:lang w:val="en-US" w:eastAsia="zh-TW"/>
              </w:rPr>
            </w:pPr>
            <w:r w:rsidRPr="00715685">
              <w:rPr>
                <w:b/>
                <w:bCs/>
                <w:spacing w:val="-15"/>
                <w:kern w:val="32"/>
                <w:sz w:val="24"/>
                <w:szCs w:val="24"/>
                <w:lang w:val="en-US" w:eastAsia="zh-TW"/>
              </w:rPr>
              <w:t>Female</w:t>
            </w:r>
          </w:p>
        </w:tc>
        <w:tc>
          <w:tcPr>
            <w:tcW w:w="1456" w:type="dxa"/>
          </w:tcPr>
          <w:p w14:paraId="42347E90" w14:textId="77777777" w:rsidR="00D93480" w:rsidRPr="00715685" w:rsidRDefault="00D93480" w:rsidP="00AC456D">
            <w:pPr>
              <w:ind w:left="567"/>
              <w:jc w:val="right"/>
              <w:rPr>
                <w:b/>
                <w:bCs/>
                <w:spacing w:val="-15"/>
                <w:kern w:val="32"/>
                <w:sz w:val="24"/>
                <w:szCs w:val="24"/>
                <w:lang w:val="en-US" w:eastAsia="zh-TW"/>
              </w:rPr>
            </w:pPr>
            <w:r w:rsidRPr="00715685">
              <w:rPr>
                <w:b/>
                <w:bCs/>
                <w:spacing w:val="-15"/>
                <w:kern w:val="32"/>
                <w:sz w:val="24"/>
                <w:szCs w:val="24"/>
                <w:lang w:val="en-US" w:eastAsia="zh-TW"/>
              </w:rPr>
              <w:t>Male</w:t>
            </w:r>
          </w:p>
        </w:tc>
        <w:tc>
          <w:tcPr>
            <w:tcW w:w="1865" w:type="dxa"/>
          </w:tcPr>
          <w:p w14:paraId="72E83F3D" w14:textId="77777777" w:rsidR="00D93480" w:rsidRPr="00715685" w:rsidRDefault="00D93480" w:rsidP="00AC456D">
            <w:pPr>
              <w:ind w:left="567"/>
              <w:jc w:val="right"/>
              <w:rPr>
                <w:b/>
                <w:bCs/>
                <w:spacing w:val="-15"/>
                <w:kern w:val="32"/>
                <w:sz w:val="24"/>
                <w:szCs w:val="24"/>
                <w:lang w:val="en-US" w:eastAsia="zh-TW"/>
              </w:rPr>
            </w:pPr>
            <w:r w:rsidRPr="00715685">
              <w:rPr>
                <w:b/>
                <w:bCs/>
                <w:spacing w:val="-15"/>
                <w:kern w:val="32"/>
                <w:sz w:val="24"/>
                <w:szCs w:val="24"/>
                <w:lang w:val="en-US" w:eastAsia="zh-TW"/>
              </w:rPr>
              <w:t>Total Population</w:t>
            </w:r>
          </w:p>
        </w:tc>
      </w:tr>
      <w:tr w:rsidR="00D93480" w:rsidRPr="00715685" w14:paraId="706395A6" w14:textId="77777777" w:rsidTr="00AC456D">
        <w:tc>
          <w:tcPr>
            <w:tcW w:w="4111" w:type="dxa"/>
          </w:tcPr>
          <w:p w14:paraId="69748276" w14:textId="77777777" w:rsidR="00D93480" w:rsidRPr="00715685" w:rsidRDefault="00D93480" w:rsidP="00AC456D">
            <w:pPr>
              <w:ind w:left="27"/>
              <w:rPr>
                <w:spacing w:val="-15"/>
                <w:kern w:val="32"/>
                <w:sz w:val="24"/>
                <w:szCs w:val="24"/>
                <w:lang w:val="en-US" w:eastAsia="zh-TW"/>
              </w:rPr>
            </w:pPr>
            <w:r w:rsidRPr="00715685">
              <w:rPr>
                <w:spacing w:val="-15"/>
                <w:kern w:val="32"/>
                <w:sz w:val="24"/>
                <w:szCs w:val="24"/>
                <w:lang w:val="en-US" w:eastAsia="zh-TW"/>
              </w:rPr>
              <w:t>0-15 (Children)</w:t>
            </w:r>
          </w:p>
        </w:tc>
        <w:tc>
          <w:tcPr>
            <w:tcW w:w="1532" w:type="dxa"/>
          </w:tcPr>
          <w:p w14:paraId="35BDD61D" w14:textId="7EA4ABE5" w:rsidR="00D93480" w:rsidRPr="00715685" w:rsidRDefault="00D93480" w:rsidP="00AC456D">
            <w:pPr>
              <w:ind w:left="567"/>
              <w:jc w:val="right"/>
              <w:rPr>
                <w:spacing w:val="-15"/>
                <w:kern w:val="32"/>
                <w:sz w:val="24"/>
                <w:szCs w:val="24"/>
                <w:lang w:val="en-US" w:eastAsia="zh-TW"/>
              </w:rPr>
            </w:pPr>
            <w:r w:rsidRPr="00715685">
              <w:rPr>
                <w:spacing w:val="-15"/>
                <w:kern w:val="32"/>
                <w:sz w:val="24"/>
                <w:szCs w:val="24"/>
                <w:lang w:val="en-US" w:eastAsia="zh-TW"/>
              </w:rPr>
              <w:t>17,9</w:t>
            </w:r>
            <w:r w:rsidR="009F25A5" w:rsidRPr="00715685">
              <w:rPr>
                <w:spacing w:val="-15"/>
                <w:kern w:val="32"/>
                <w:sz w:val="24"/>
                <w:szCs w:val="24"/>
                <w:lang w:val="en-US" w:eastAsia="zh-TW"/>
              </w:rPr>
              <w:t>04</w:t>
            </w:r>
          </w:p>
        </w:tc>
        <w:tc>
          <w:tcPr>
            <w:tcW w:w="1456" w:type="dxa"/>
          </w:tcPr>
          <w:p w14:paraId="4ECBE9EE" w14:textId="7F3E1E34" w:rsidR="00D93480" w:rsidRPr="00715685" w:rsidRDefault="00D93480" w:rsidP="00AC456D">
            <w:pPr>
              <w:ind w:left="567"/>
              <w:jc w:val="right"/>
              <w:rPr>
                <w:spacing w:val="-15"/>
                <w:kern w:val="32"/>
                <w:sz w:val="24"/>
                <w:szCs w:val="24"/>
                <w:lang w:val="en-US" w:eastAsia="zh-TW"/>
              </w:rPr>
            </w:pPr>
            <w:r w:rsidRPr="00715685">
              <w:rPr>
                <w:spacing w:val="-15"/>
                <w:kern w:val="32"/>
                <w:sz w:val="24"/>
                <w:szCs w:val="24"/>
                <w:lang w:val="en-US" w:eastAsia="zh-TW"/>
              </w:rPr>
              <w:t>19,3</w:t>
            </w:r>
            <w:r w:rsidR="00781967" w:rsidRPr="00715685">
              <w:rPr>
                <w:spacing w:val="-15"/>
                <w:kern w:val="32"/>
                <w:sz w:val="24"/>
                <w:szCs w:val="24"/>
                <w:lang w:val="en-US" w:eastAsia="zh-TW"/>
              </w:rPr>
              <w:t>48</w:t>
            </w:r>
          </w:p>
        </w:tc>
        <w:tc>
          <w:tcPr>
            <w:tcW w:w="1865" w:type="dxa"/>
          </w:tcPr>
          <w:p w14:paraId="7FDA2FAA" w14:textId="6EE7D57D" w:rsidR="00D93480" w:rsidRPr="00715685" w:rsidRDefault="00D93480" w:rsidP="00AC456D">
            <w:pPr>
              <w:ind w:left="567"/>
              <w:jc w:val="right"/>
              <w:rPr>
                <w:spacing w:val="-15"/>
                <w:kern w:val="32"/>
                <w:sz w:val="24"/>
                <w:szCs w:val="24"/>
                <w:lang w:val="en-US" w:eastAsia="zh-TW"/>
              </w:rPr>
            </w:pPr>
            <w:r w:rsidRPr="00715685">
              <w:rPr>
                <w:spacing w:val="-15"/>
                <w:kern w:val="32"/>
                <w:sz w:val="24"/>
                <w:szCs w:val="24"/>
                <w:lang w:val="en-US" w:eastAsia="zh-TW"/>
              </w:rPr>
              <w:t>37,</w:t>
            </w:r>
            <w:r w:rsidR="008A7BC5" w:rsidRPr="00715685">
              <w:rPr>
                <w:spacing w:val="-15"/>
                <w:kern w:val="32"/>
                <w:sz w:val="24"/>
                <w:szCs w:val="24"/>
                <w:lang w:val="en-US" w:eastAsia="zh-TW"/>
              </w:rPr>
              <w:t>252</w:t>
            </w:r>
          </w:p>
        </w:tc>
      </w:tr>
      <w:tr w:rsidR="00D93480" w:rsidRPr="00715685" w14:paraId="2281958B" w14:textId="77777777" w:rsidTr="00AC456D">
        <w:tc>
          <w:tcPr>
            <w:tcW w:w="4111" w:type="dxa"/>
          </w:tcPr>
          <w:p w14:paraId="3770FC1D" w14:textId="77777777" w:rsidR="00D93480" w:rsidRPr="00715685" w:rsidRDefault="00D93480" w:rsidP="00AC456D">
            <w:pPr>
              <w:ind w:left="27"/>
              <w:rPr>
                <w:spacing w:val="-15"/>
                <w:kern w:val="32"/>
                <w:sz w:val="24"/>
                <w:szCs w:val="24"/>
                <w:lang w:val="en-US" w:eastAsia="zh-TW"/>
              </w:rPr>
            </w:pPr>
            <w:r w:rsidRPr="00715685">
              <w:rPr>
                <w:spacing w:val="-15"/>
                <w:kern w:val="32"/>
                <w:sz w:val="24"/>
                <w:szCs w:val="24"/>
                <w:lang w:val="en-US" w:eastAsia="zh-TW"/>
              </w:rPr>
              <w:t>16-64 (Working Age Population)</w:t>
            </w:r>
          </w:p>
        </w:tc>
        <w:tc>
          <w:tcPr>
            <w:tcW w:w="1532" w:type="dxa"/>
          </w:tcPr>
          <w:p w14:paraId="0484B34A" w14:textId="57273305" w:rsidR="00D93480" w:rsidRPr="00715685" w:rsidRDefault="00D93480" w:rsidP="00AC456D">
            <w:pPr>
              <w:ind w:left="567"/>
              <w:jc w:val="right"/>
              <w:rPr>
                <w:spacing w:val="-15"/>
                <w:kern w:val="32"/>
                <w:sz w:val="24"/>
                <w:szCs w:val="24"/>
                <w:lang w:val="en-US" w:eastAsia="zh-TW"/>
              </w:rPr>
            </w:pPr>
            <w:r w:rsidRPr="00715685">
              <w:rPr>
                <w:spacing w:val="-15"/>
                <w:kern w:val="32"/>
                <w:sz w:val="24"/>
                <w:szCs w:val="24"/>
                <w:lang w:val="en-US" w:eastAsia="zh-TW"/>
              </w:rPr>
              <w:t>66,</w:t>
            </w:r>
            <w:r w:rsidR="00AB307F" w:rsidRPr="00715685">
              <w:rPr>
                <w:spacing w:val="-15"/>
                <w:kern w:val="32"/>
                <w:sz w:val="24"/>
                <w:szCs w:val="24"/>
                <w:lang w:val="en-US" w:eastAsia="zh-TW"/>
              </w:rPr>
              <w:t>2</w:t>
            </w:r>
            <w:r w:rsidR="00015E12" w:rsidRPr="00715685">
              <w:rPr>
                <w:spacing w:val="-15"/>
                <w:kern w:val="32"/>
                <w:sz w:val="24"/>
                <w:szCs w:val="24"/>
                <w:lang w:val="en-US" w:eastAsia="zh-TW"/>
              </w:rPr>
              <w:t>8</w:t>
            </w:r>
            <w:r w:rsidR="00AB307F" w:rsidRPr="00715685">
              <w:rPr>
                <w:spacing w:val="-15"/>
                <w:kern w:val="32"/>
                <w:sz w:val="24"/>
                <w:szCs w:val="24"/>
                <w:lang w:val="en-US" w:eastAsia="zh-TW"/>
              </w:rPr>
              <w:t>5</w:t>
            </w:r>
          </w:p>
        </w:tc>
        <w:tc>
          <w:tcPr>
            <w:tcW w:w="1456" w:type="dxa"/>
          </w:tcPr>
          <w:p w14:paraId="71DECDAF" w14:textId="24618DC7" w:rsidR="00D93480" w:rsidRPr="00715685" w:rsidRDefault="00D93480" w:rsidP="00AC456D">
            <w:pPr>
              <w:ind w:left="567"/>
              <w:jc w:val="right"/>
              <w:rPr>
                <w:spacing w:val="-15"/>
                <w:kern w:val="32"/>
                <w:sz w:val="24"/>
                <w:szCs w:val="24"/>
                <w:lang w:val="en-US" w:eastAsia="zh-TW"/>
              </w:rPr>
            </w:pPr>
            <w:r w:rsidRPr="00715685">
              <w:rPr>
                <w:spacing w:val="-15"/>
                <w:kern w:val="32"/>
                <w:sz w:val="24"/>
                <w:szCs w:val="24"/>
                <w:lang w:val="en-US" w:eastAsia="zh-TW"/>
              </w:rPr>
              <w:t>6</w:t>
            </w:r>
            <w:r w:rsidR="00352DE1" w:rsidRPr="00715685">
              <w:rPr>
                <w:spacing w:val="-15"/>
                <w:kern w:val="32"/>
                <w:sz w:val="24"/>
                <w:szCs w:val="24"/>
                <w:lang w:val="en-US" w:eastAsia="zh-TW"/>
              </w:rPr>
              <w:t>3</w:t>
            </w:r>
            <w:r w:rsidRPr="00715685">
              <w:rPr>
                <w:spacing w:val="-15"/>
                <w:kern w:val="32"/>
                <w:sz w:val="24"/>
                <w:szCs w:val="24"/>
                <w:lang w:val="en-US" w:eastAsia="zh-TW"/>
              </w:rPr>
              <w:t>,</w:t>
            </w:r>
            <w:r w:rsidR="000618FE" w:rsidRPr="00715685">
              <w:rPr>
                <w:spacing w:val="-15"/>
                <w:kern w:val="32"/>
                <w:sz w:val="24"/>
                <w:szCs w:val="24"/>
                <w:lang w:val="en-US" w:eastAsia="zh-TW"/>
              </w:rPr>
              <w:t>570</w:t>
            </w:r>
          </w:p>
        </w:tc>
        <w:tc>
          <w:tcPr>
            <w:tcW w:w="1865" w:type="dxa"/>
          </w:tcPr>
          <w:p w14:paraId="0B85AE6F" w14:textId="1946BBF9" w:rsidR="00D93480" w:rsidRPr="00715685" w:rsidRDefault="00D93480" w:rsidP="00AC456D">
            <w:pPr>
              <w:ind w:left="567"/>
              <w:jc w:val="right"/>
              <w:rPr>
                <w:spacing w:val="-15"/>
                <w:kern w:val="32"/>
                <w:sz w:val="24"/>
                <w:szCs w:val="24"/>
                <w:lang w:val="en-US" w:eastAsia="zh-TW"/>
              </w:rPr>
            </w:pPr>
            <w:r w:rsidRPr="00715685">
              <w:rPr>
                <w:spacing w:val="-15"/>
                <w:kern w:val="32"/>
                <w:sz w:val="24"/>
                <w:szCs w:val="24"/>
                <w:lang w:val="en-US" w:eastAsia="zh-TW"/>
              </w:rPr>
              <w:t>12</w:t>
            </w:r>
            <w:r w:rsidR="00090A4F" w:rsidRPr="00715685">
              <w:rPr>
                <w:spacing w:val="-15"/>
                <w:kern w:val="32"/>
                <w:sz w:val="24"/>
                <w:szCs w:val="24"/>
                <w:lang w:val="en-US" w:eastAsia="zh-TW"/>
              </w:rPr>
              <w:t>9</w:t>
            </w:r>
            <w:r w:rsidRPr="00715685">
              <w:rPr>
                <w:spacing w:val="-15"/>
                <w:kern w:val="32"/>
                <w:sz w:val="24"/>
                <w:szCs w:val="24"/>
                <w:lang w:val="en-US" w:eastAsia="zh-TW"/>
              </w:rPr>
              <w:t>,</w:t>
            </w:r>
            <w:r w:rsidR="0088347F" w:rsidRPr="00715685">
              <w:rPr>
                <w:spacing w:val="-15"/>
                <w:kern w:val="32"/>
                <w:sz w:val="24"/>
                <w:szCs w:val="24"/>
                <w:lang w:val="en-US" w:eastAsia="zh-TW"/>
              </w:rPr>
              <w:t>855</w:t>
            </w:r>
          </w:p>
        </w:tc>
      </w:tr>
      <w:tr w:rsidR="00D93480" w:rsidRPr="00715685" w14:paraId="4838E7A0" w14:textId="77777777" w:rsidTr="00AC456D">
        <w:tc>
          <w:tcPr>
            <w:tcW w:w="4111" w:type="dxa"/>
          </w:tcPr>
          <w:p w14:paraId="6052B855" w14:textId="77777777" w:rsidR="00D93480" w:rsidRPr="00715685" w:rsidRDefault="00D93480" w:rsidP="00AC456D">
            <w:pPr>
              <w:ind w:left="27"/>
              <w:rPr>
                <w:spacing w:val="-15"/>
                <w:kern w:val="32"/>
                <w:sz w:val="24"/>
                <w:szCs w:val="24"/>
                <w:lang w:val="en-US" w:eastAsia="zh-TW"/>
              </w:rPr>
            </w:pPr>
            <w:r w:rsidRPr="00715685">
              <w:rPr>
                <w:spacing w:val="-15"/>
                <w:kern w:val="32"/>
                <w:sz w:val="24"/>
                <w:szCs w:val="24"/>
                <w:lang w:val="en-US" w:eastAsia="zh-TW"/>
              </w:rPr>
              <w:t>65+ (Retired)</w:t>
            </w:r>
          </w:p>
        </w:tc>
        <w:tc>
          <w:tcPr>
            <w:tcW w:w="1532" w:type="dxa"/>
          </w:tcPr>
          <w:p w14:paraId="60766F9E" w14:textId="6606ED8A" w:rsidR="00D93480" w:rsidRPr="00715685" w:rsidRDefault="00D93480" w:rsidP="00AC456D">
            <w:pPr>
              <w:ind w:left="567"/>
              <w:jc w:val="right"/>
              <w:rPr>
                <w:spacing w:val="-15"/>
                <w:kern w:val="32"/>
                <w:sz w:val="24"/>
                <w:szCs w:val="24"/>
                <w:lang w:val="en-US" w:eastAsia="zh-TW"/>
              </w:rPr>
            </w:pPr>
            <w:r w:rsidRPr="00715685">
              <w:rPr>
                <w:spacing w:val="-15"/>
                <w:kern w:val="32"/>
                <w:sz w:val="24"/>
                <w:szCs w:val="24"/>
                <w:lang w:val="en-US" w:eastAsia="zh-TW"/>
              </w:rPr>
              <w:t>2</w:t>
            </w:r>
            <w:r w:rsidR="00015E12" w:rsidRPr="00715685">
              <w:rPr>
                <w:spacing w:val="-15"/>
                <w:kern w:val="32"/>
                <w:sz w:val="24"/>
                <w:szCs w:val="24"/>
                <w:lang w:val="en-US" w:eastAsia="zh-TW"/>
              </w:rPr>
              <w:t>4</w:t>
            </w:r>
            <w:r w:rsidRPr="00715685">
              <w:rPr>
                <w:spacing w:val="-15"/>
                <w:kern w:val="32"/>
                <w:sz w:val="24"/>
                <w:szCs w:val="24"/>
                <w:lang w:val="en-US" w:eastAsia="zh-TW"/>
              </w:rPr>
              <w:t>,</w:t>
            </w:r>
            <w:r w:rsidR="00AB307F" w:rsidRPr="00715685">
              <w:rPr>
                <w:spacing w:val="-15"/>
                <w:kern w:val="32"/>
                <w:sz w:val="24"/>
                <w:szCs w:val="24"/>
                <w:lang w:val="en-US" w:eastAsia="zh-TW"/>
              </w:rPr>
              <w:t>491</w:t>
            </w:r>
          </w:p>
        </w:tc>
        <w:tc>
          <w:tcPr>
            <w:tcW w:w="1456" w:type="dxa"/>
          </w:tcPr>
          <w:p w14:paraId="3AA4D8F7" w14:textId="7364387D" w:rsidR="00D93480" w:rsidRPr="00715685" w:rsidRDefault="003A7781" w:rsidP="00AC456D">
            <w:pPr>
              <w:ind w:left="567"/>
              <w:jc w:val="right"/>
              <w:rPr>
                <w:spacing w:val="-15"/>
                <w:kern w:val="32"/>
                <w:sz w:val="24"/>
                <w:szCs w:val="24"/>
                <w:lang w:val="en-US" w:eastAsia="zh-TW"/>
              </w:rPr>
            </w:pPr>
            <w:r w:rsidRPr="00715685">
              <w:rPr>
                <w:spacing w:val="-15"/>
                <w:kern w:val="32"/>
                <w:sz w:val="24"/>
                <w:szCs w:val="24"/>
                <w:lang w:val="en-US" w:eastAsia="zh-TW"/>
              </w:rPr>
              <w:t>20</w:t>
            </w:r>
            <w:r w:rsidR="00D93480" w:rsidRPr="00715685">
              <w:rPr>
                <w:spacing w:val="-15"/>
                <w:kern w:val="32"/>
                <w:sz w:val="24"/>
                <w:szCs w:val="24"/>
                <w:lang w:val="en-US" w:eastAsia="zh-TW"/>
              </w:rPr>
              <w:t>,</w:t>
            </w:r>
            <w:r w:rsidRPr="00715685">
              <w:rPr>
                <w:spacing w:val="-15"/>
                <w:kern w:val="32"/>
                <w:sz w:val="24"/>
                <w:szCs w:val="24"/>
                <w:lang w:val="en-US" w:eastAsia="zh-TW"/>
              </w:rPr>
              <w:t>171</w:t>
            </w:r>
          </w:p>
        </w:tc>
        <w:tc>
          <w:tcPr>
            <w:tcW w:w="1865" w:type="dxa"/>
          </w:tcPr>
          <w:p w14:paraId="61244A07" w14:textId="704C8232" w:rsidR="00D93480" w:rsidRPr="00715685" w:rsidRDefault="00D93480" w:rsidP="00AC456D">
            <w:pPr>
              <w:ind w:left="567"/>
              <w:jc w:val="right"/>
              <w:rPr>
                <w:spacing w:val="-15"/>
                <w:kern w:val="32"/>
                <w:sz w:val="24"/>
                <w:szCs w:val="24"/>
                <w:lang w:val="en-US" w:eastAsia="zh-TW"/>
              </w:rPr>
            </w:pPr>
            <w:r w:rsidRPr="00715685">
              <w:rPr>
                <w:spacing w:val="-15"/>
                <w:kern w:val="32"/>
                <w:sz w:val="24"/>
                <w:szCs w:val="24"/>
                <w:lang w:val="en-US" w:eastAsia="zh-TW"/>
              </w:rPr>
              <w:t>4</w:t>
            </w:r>
            <w:r w:rsidR="001F1898" w:rsidRPr="00715685">
              <w:rPr>
                <w:spacing w:val="-15"/>
                <w:kern w:val="32"/>
                <w:sz w:val="24"/>
                <w:szCs w:val="24"/>
                <w:lang w:val="en-US" w:eastAsia="zh-TW"/>
              </w:rPr>
              <w:t>4</w:t>
            </w:r>
            <w:r w:rsidRPr="00715685">
              <w:rPr>
                <w:spacing w:val="-15"/>
                <w:kern w:val="32"/>
                <w:sz w:val="24"/>
                <w:szCs w:val="24"/>
                <w:lang w:val="en-US" w:eastAsia="zh-TW"/>
              </w:rPr>
              <w:t>,</w:t>
            </w:r>
            <w:r w:rsidR="001F1898" w:rsidRPr="00715685">
              <w:rPr>
                <w:spacing w:val="-15"/>
                <w:kern w:val="32"/>
                <w:sz w:val="24"/>
                <w:szCs w:val="24"/>
                <w:lang w:val="en-US" w:eastAsia="zh-TW"/>
              </w:rPr>
              <w:t>662</w:t>
            </w:r>
          </w:p>
        </w:tc>
      </w:tr>
      <w:tr w:rsidR="00D93480" w:rsidRPr="00715685" w14:paraId="704482B8" w14:textId="77777777" w:rsidTr="00AC456D">
        <w:tc>
          <w:tcPr>
            <w:tcW w:w="4111" w:type="dxa"/>
          </w:tcPr>
          <w:p w14:paraId="4A1AD358" w14:textId="77777777" w:rsidR="00D93480" w:rsidRPr="00715685" w:rsidRDefault="00D93480" w:rsidP="00AC456D">
            <w:pPr>
              <w:ind w:left="27"/>
              <w:rPr>
                <w:b/>
                <w:bCs/>
                <w:spacing w:val="-15"/>
                <w:kern w:val="32"/>
                <w:sz w:val="24"/>
                <w:szCs w:val="24"/>
                <w:lang w:val="en-US" w:eastAsia="zh-TW"/>
              </w:rPr>
            </w:pPr>
            <w:r w:rsidRPr="00715685">
              <w:rPr>
                <w:b/>
                <w:bCs/>
                <w:spacing w:val="-15"/>
                <w:kern w:val="32"/>
                <w:sz w:val="24"/>
                <w:szCs w:val="24"/>
                <w:lang w:val="en-US" w:eastAsia="zh-TW"/>
              </w:rPr>
              <w:t>Total</w:t>
            </w:r>
          </w:p>
        </w:tc>
        <w:tc>
          <w:tcPr>
            <w:tcW w:w="1532" w:type="dxa"/>
          </w:tcPr>
          <w:p w14:paraId="022AB83B" w14:textId="427CAA49" w:rsidR="00D93480" w:rsidRPr="00715685" w:rsidRDefault="00D93480" w:rsidP="00AC456D">
            <w:pPr>
              <w:ind w:left="567"/>
              <w:jc w:val="right"/>
              <w:rPr>
                <w:b/>
                <w:bCs/>
                <w:spacing w:val="-15"/>
                <w:kern w:val="32"/>
                <w:sz w:val="24"/>
                <w:szCs w:val="24"/>
                <w:lang w:val="en-US" w:eastAsia="zh-TW"/>
              </w:rPr>
            </w:pPr>
            <w:r w:rsidRPr="00715685">
              <w:rPr>
                <w:b/>
                <w:bCs/>
                <w:spacing w:val="-15"/>
                <w:kern w:val="32"/>
                <w:sz w:val="24"/>
                <w:szCs w:val="24"/>
                <w:lang w:val="en-US" w:eastAsia="zh-TW"/>
              </w:rPr>
              <w:t>10</w:t>
            </w:r>
            <w:r w:rsidR="008A21AC" w:rsidRPr="00715685">
              <w:rPr>
                <w:b/>
                <w:bCs/>
                <w:spacing w:val="-15"/>
                <w:kern w:val="32"/>
                <w:sz w:val="24"/>
                <w:szCs w:val="24"/>
                <w:lang w:val="en-US" w:eastAsia="zh-TW"/>
              </w:rPr>
              <w:t>8</w:t>
            </w:r>
            <w:r w:rsidRPr="00715685">
              <w:rPr>
                <w:b/>
                <w:bCs/>
                <w:spacing w:val="-15"/>
                <w:kern w:val="32"/>
                <w:sz w:val="24"/>
                <w:szCs w:val="24"/>
                <w:lang w:val="en-US" w:eastAsia="zh-TW"/>
              </w:rPr>
              <w:t>,</w:t>
            </w:r>
            <w:r w:rsidR="00781967" w:rsidRPr="00715685">
              <w:rPr>
                <w:b/>
                <w:bCs/>
                <w:spacing w:val="-15"/>
                <w:kern w:val="32"/>
                <w:sz w:val="24"/>
                <w:szCs w:val="24"/>
                <w:lang w:val="en-US" w:eastAsia="zh-TW"/>
              </w:rPr>
              <w:t>6</w:t>
            </w:r>
            <w:r w:rsidR="008A21AC" w:rsidRPr="00715685">
              <w:rPr>
                <w:b/>
                <w:bCs/>
                <w:spacing w:val="-15"/>
                <w:kern w:val="32"/>
                <w:sz w:val="24"/>
                <w:szCs w:val="24"/>
                <w:lang w:val="en-US" w:eastAsia="zh-TW"/>
              </w:rPr>
              <w:t>8</w:t>
            </w:r>
            <w:r w:rsidR="00781967" w:rsidRPr="00715685">
              <w:rPr>
                <w:b/>
                <w:bCs/>
                <w:spacing w:val="-15"/>
                <w:kern w:val="32"/>
                <w:sz w:val="24"/>
                <w:szCs w:val="24"/>
                <w:lang w:val="en-US" w:eastAsia="zh-TW"/>
              </w:rPr>
              <w:t>0</w:t>
            </w:r>
          </w:p>
        </w:tc>
        <w:tc>
          <w:tcPr>
            <w:tcW w:w="1456" w:type="dxa"/>
          </w:tcPr>
          <w:p w14:paraId="3BEA5A12" w14:textId="3B34F969" w:rsidR="00D93480" w:rsidRPr="00715685" w:rsidRDefault="00D93480" w:rsidP="00AC456D">
            <w:pPr>
              <w:ind w:left="567"/>
              <w:jc w:val="right"/>
              <w:rPr>
                <w:b/>
                <w:bCs/>
                <w:spacing w:val="-15"/>
                <w:kern w:val="32"/>
                <w:sz w:val="24"/>
                <w:szCs w:val="24"/>
                <w:lang w:val="en-US" w:eastAsia="zh-TW"/>
              </w:rPr>
            </w:pPr>
            <w:r w:rsidRPr="00715685">
              <w:rPr>
                <w:b/>
                <w:bCs/>
                <w:spacing w:val="-15"/>
                <w:kern w:val="32"/>
                <w:sz w:val="24"/>
                <w:szCs w:val="24"/>
                <w:lang w:val="en-US" w:eastAsia="zh-TW"/>
              </w:rPr>
              <w:t>10</w:t>
            </w:r>
            <w:r w:rsidR="003A7781" w:rsidRPr="00715685">
              <w:rPr>
                <w:b/>
                <w:bCs/>
                <w:spacing w:val="-15"/>
                <w:kern w:val="32"/>
                <w:sz w:val="24"/>
                <w:szCs w:val="24"/>
                <w:lang w:val="en-US" w:eastAsia="zh-TW"/>
              </w:rPr>
              <w:t>3</w:t>
            </w:r>
            <w:r w:rsidRPr="00715685">
              <w:rPr>
                <w:b/>
                <w:bCs/>
                <w:spacing w:val="-15"/>
                <w:kern w:val="32"/>
                <w:sz w:val="24"/>
                <w:szCs w:val="24"/>
                <w:lang w:val="en-US" w:eastAsia="zh-TW"/>
              </w:rPr>
              <w:t>,</w:t>
            </w:r>
            <w:r w:rsidR="003A7781" w:rsidRPr="00715685">
              <w:rPr>
                <w:b/>
                <w:bCs/>
                <w:spacing w:val="-15"/>
                <w:kern w:val="32"/>
                <w:sz w:val="24"/>
                <w:szCs w:val="24"/>
                <w:lang w:val="en-US" w:eastAsia="zh-TW"/>
              </w:rPr>
              <w:t>089</w:t>
            </w:r>
          </w:p>
        </w:tc>
        <w:tc>
          <w:tcPr>
            <w:tcW w:w="1865" w:type="dxa"/>
          </w:tcPr>
          <w:p w14:paraId="288E2595" w14:textId="089D861E" w:rsidR="00D93480" w:rsidRPr="00715685" w:rsidRDefault="001F1898" w:rsidP="00AC456D">
            <w:pPr>
              <w:ind w:left="567"/>
              <w:jc w:val="right"/>
              <w:rPr>
                <w:b/>
                <w:bCs/>
                <w:spacing w:val="-15"/>
                <w:kern w:val="32"/>
                <w:sz w:val="24"/>
                <w:szCs w:val="24"/>
                <w:lang w:val="en-US" w:eastAsia="zh-TW"/>
              </w:rPr>
            </w:pPr>
            <w:r w:rsidRPr="00715685">
              <w:rPr>
                <w:b/>
                <w:bCs/>
                <w:spacing w:val="-15"/>
                <w:kern w:val="32"/>
                <w:sz w:val="24"/>
                <w:szCs w:val="24"/>
                <w:lang w:val="en-US" w:eastAsia="zh-TW"/>
              </w:rPr>
              <w:t>211</w:t>
            </w:r>
            <w:r w:rsidR="00D93480" w:rsidRPr="00715685">
              <w:rPr>
                <w:b/>
                <w:bCs/>
                <w:spacing w:val="-15"/>
                <w:kern w:val="32"/>
                <w:sz w:val="24"/>
                <w:szCs w:val="24"/>
                <w:lang w:val="en-US" w:eastAsia="zh-TW"/>
              </w:rPr>
              <w:t>,</w:t>
            </w:r>
            <w:r w:rsidRPr="00715685">
              <w:rPr>
                <w:b/>
                <w:bCs/>
                <w:spacing w:val="-15"/>
                <w:kern w:val="32"/>
                <w:sz w:val="24"/>
                <w:szCs w:val="24"/>
                <w:lang w:val="en-US" w:eastAsia="zh-TW"/>
              </w:rPr>
              <w:t>769</w:t>
            </w:r>
          </w:p>
        </w:tc>
      </w:tr>
    </w:tbl>
    <w:p w14:paraId="02B37B5B" w14:textId="77777777" w:rsidR="00D93480" w:rsidRPr="00715685" w:rsidRDefault="00D93480" w:rsidP="00C37718">
      <w:pPr>
        <w:rPr>
          <w:sz w:val="24"/>
          <w:szCs w:val="24"/>
          <w:lang w:val="en-US" w:eastAsia="zh-TW"/>
        </w:rPr>
      </w:pPr>
    </w:p>
    <w:p w14:paraId="32026172" w14:textId="6D0CB8C9" w:rsidR="00865CCE" w:rsidRPr="00715685" w:rsidRDefault="00865CCE" w:rsidP="00D44E0E">
      <w:pPr>
        <w:pStyle w:val="NoSpacing"/>
        <w:rPr>
          <w:rFonts w:eastAsia="Times New Roman" w:cs="Poppins"/>
          <w:sz w:val="24"/>
          <w:szCs w:val="24"/>
        </w:rPr>
      </w:pPr>
      <w:r w:rsidRPr="00715685">
        <w:rPr>
          <w:rFonts w:eastAsia="Times New Roman" w:cs="Poppins"/>
          <w:sz w:val="24"/>
          <w:szCs w:val="24"/>
        </w:rPr>
        <w:t>North Tyneside has a population of 2</w:t>
      </w:r>
      <w:r w:rsidR="00447098" w:rsidRPr="00715685">
        <w:rPr>
          <w:rFonts w:eastAsia="Times New Roman" w:cs="Poppins"/>
          <w:sz w:val="24"/>
          <w:szCs w:val="24"/>
        </w:rPr>
        <w:t>1</w:t>
      </w:r>
      <w:r w:rsidR="00066737" w:rsidRPr="00715685">
        <w:rPr>
          <w:rFonts w:eastAsia="Times New Roman" w:cs="Poppins"/>
          <w:sz w:val="24"/>
          <w:szCs w:val="24"/>
        </w:rPr>
        <w:t>1</w:t>
      </w:r>
      <w:r w:rsidRPr="00715685">
        <w:rPr>
          <w:rFonts w:eastAsia="Times New Roman" w:cs="Poppins"/>
          <w:sz w:val="24"/>
          <w:szCs w:val="24"/>
        </w:rPr>
        <w:t>,</w:t>
      </w:r>
      <w:r w:rsidR="00066737" w:rsidRPr="00715685">
        <w:rPr>
          <w:rFonts w:eastAsia="Times New Roman" w:cs="Poppins"/>
          <w:sz w:val="24"/>
          <w:szCs w:val="24"/>
        </w:rPr>
        <w:t>769</w:t>
      </w:r>
      <w:r w:rsidRPr="00715685">
        <w:rPr>
          <w:rStyle w:val="FootnoteReference"/>
          <w:rFonts w:eastAsia="Times New Roman" w:cs="Poppins"/>
          <w:sz w:val="24"/>
          <w:szCs w:val="24"/>
        </w:rPr>
        <w:footnoteReference w:id="2"/>
      </w:r>
      <w:r w:rsidRPr="00715685">
        <w:rPr>
          <w:rFonts w:eastAsia="Times New Roman" w:cs="Poppins"/>
          <w:sz w:val="24"/>
          <w:szCs w:val="24"/>
        </w:rPr>
        <w:t xml:space="preserve"> and the population is projected to grow by </w:t>
      </w:r>
      <w:r w:rsidR="006073E1" w:rsidRPr="00715685">
        <w:rPr>
          <w:rFonts w:eastAsia="Times New Roman" w:cs="Poppins"/>
          <w:sz w:val="24"/>
          <w:szCs w:val="24"/>
        </w:rPr>
        <w:t>3</w:t>
      </w:r>
      <w:r w:rsidR="003258C0" w:rsidRPr="00715685">
        <w:rPr>
          <w:rFonts w:eastAsia="Times New Roman" w:cs="Poppins"/>
          <w:sz w:val="24"/>
          <w:szCs w:val="24"/>
        </w:rPr>
        <w:t>.</w:t>
      </w:r>
      <w:r w:rsidR="00451AFC" w:rsidRPr="00715685">
        <w:rPr>
          <w:rFonts w:eastAsia="Times New Roman" w:cs="Poppins"/>
          <w:sz w:val="24"/>
          <w:szCs w:val="24"/>
        </w:rPr>
        <w:t>1</w:t>
      </w:r>
      <w:r w:rsidRPr="00715685">
        <w:rPr>
          <w:rFonts w:eastAsia="Times New Roman" w:cs="Poppins"/>
          <w:sz w:val="24"/>
          <w:szCs w:val="24"/>
        </w:rPr>
        <w:t xml:space="preserve">% overall by 2030.  The </w:t>
      </w:r>
      <w:r w:rsidRPr="00715685">
        <w:rPr>
          <w:rFonts w:cs="Poppins"/>
          <w:sz w:val="24"/>
          <w:szCs w:val="24"/>
        </w:rPr>
        <w:t xml:space="preserve">proportion </w:t>
      </w:r>
      <w:r w:rsidR="7AA62CD8" w:rsidRPr="00715685">
        <w:rPr>
          <w:rFonts w:cs="Poppins"/>
          <w:sz w:val="24"/>
          <w:szCs w:val="24"/>
        </w:rPr>
        <w:t>of residents</w:t>
      </w:r>
      <w:r w:rsidRPr="00715685">
        <w:rPr>
          <w:rFonts w:cs="Poppins"/>
          <w:sz w:val="24"/>
          <w:szCs w:val="24"/>
        </w:rPr>
        <w:t xml:space="preserve"> over the age of 65 is projected to increase by </w:t>
      </w:r>
      <w:r w:rsidR="00E938F5" w:rsidRPr="00715685">
        <w:rPr>
          <w:rFonts w:cs="Poppins"/>
          <w:sz w:val="24"/>
          <w:szCs w:val="24"/>
        </w:rPr>
        <w:t>17</w:t>
      </w:r>
      <w:r w:rsidRPr="00715685">
        <w:rPr>
          <w:rFonts w:cs="Poppins"/>
          <w:sz w:val="24"/>
          <w:szCs w:val="24"/>
        </w:rPr>
        <w:t xml:space="preserve">%, over 75's by </w:t>
      </w:r>
      <w:r w:rsidR="00E938F5" w:rsidRPr="00715685">
        <w:rPr>
          <w:rFonts w:cs="Poppins"/>
          <w:sz w:val="24"/>
          <w:szCs w:val="24"/>
        </w:rPr>
        <w:t>19</w:t>
      </w:r>
      <w:r w:rsidRPr="00715685">
        <w:rPr>
          <w:rFonts w:cs="Poppins"/>
          <w:sz w:val="24"/>
          <w:szCs w:val="24"/>
        </w:rPr>
        <w:t>%, and over 85's by 1</w:t>
      </w:r>
      <w:r w:rsidR="00A0588F" w:rsidRPr="00715685">
        <w:rPr>
          <w:rFonts w:cs="Poppins"/>
          <w:sz w:val="24"/>
          <w:szCs w:val="24"/>
        </w:rPr>
        <w:t>3</w:t>
      </w:r>
      <w:r w:rsidRPr="00715685">
        <w:rPr>
          <w:rFonts w:cs="Poppins"/>
          <w:sz w:val="24"/>
          <w:szCs w:val="24"/>
        </w:rPr>
        <w:t>%.</w:t>
      </w:r>
    </w:p>
    <w:p w14:paraId="1E91ABAB" w14:textId="77777777" w:rsidR="008C02B0" w:rsidRPr="00715685" w:rsidRDefault="008C02B0" w:rsidP="00C37718">
      <w:pPr>
        <w:autoSpaceDE w:val="0"/>
        <w:autoSpaceDN w:val="0"/>
        <w:adjustRightInd w:val="0"/>
        <w:rPr>
          <w:rFonts w:eastAsia="Times New Roman"/>
          <w:sz w:val="24"/>
          <w:szCs w:val="24"/>
        </w:rPr>
      </w:pPr>
    </w:p>
    <w:p w14:paraId="20611434" w14:textId="3B0005FA" w:rsidR="00865CCE" w:rsidRPr="00715685" w:rsidRDefault="008C02B0" w:rsidP="008C02B0">
      <w:pPr>
        <w:autoSpaceDE w:val="0"/>
        <w:autoSpaceDN w:val="0"/>
        <w:adjustRightInd w:val="0"/>
        <w:rPr>
          <w:rFonts w:eastAsia="Times New Roman"/>
          <w:sz w:val="24"/>
          <w:szCs w:val="24"/>
        </w:rPr>
      </w:pPr>
      <w:r w:rsidRPr="00715685">
        <w:rPr>
          <w:rFonts w:eastAsia="Arial"/>
          <w:noProof/>
          <w:color w:val="auto"/>
          <w:kern w:val="2"/>
          <w:sz w:val="24"/>
          <w:szCs w:val="24"/>
          <w14:ligatures w14:val="standardContextual"/>
        </w:rPr>
        <w:drawing>
          <wp:inline distT="0" distB="0" distL="0" distR="0" wp14:anchorId="0AF22410" wp14:editId="0A4AB2EF">
            <wp:extent cx="5836920" cy="2443843"/>
            <wp:effectExtent l="0" t="0" r="11430" b="13970"/>
            <wp:docPr id="4718434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B3A1F9" w14:textId="77777777" w:rsidR="00865CCE" w:rsidRPr="00715685" w:rsidRDefault="00865CCE" w:rsidP="00865CCE">
      <w:pPr>
        <w:autoSpaceDE w:val="0"/>
        <w:autoSpaceDN w:val="0"/>
        <w:adjustRightInd w:val="0"/>
        <w:ind w:left="567"/>
        <w:rPr>
          <w:rFonts w:eastAsia="Times New Roman"/>
          <w:sz w:val="24"/>
          <w:szCs w:val="24"/>
        </w:rPr>
      </w:pPr>
    </w:p>
    <w:p w14:paraId="4359A8F2" w14:textId="3D49FD9F" w:rsidR="00865CCE" w:rsidRPr="00715685" w:rsidRDefault="00865CCE" w:rsidP="00D44E0E">
      <w:pPr>
        <w:pStyle w:val="NoSpacing"/>
        <w:rPr>
          <w:rFonts w:eastAsia="Times New Roman" w:cs="Poppins"/>
          <w:sz w:val="24"/>
          <w:szCs w:val="24"/>
        </w:rPr>
      </w:pPr>
      <w:r w:rsidRPr="00715685">
        <w:rPr>
          <w:rFonts w:eastAsia="Times New Roman" w:cs="Poppins"/>
          <w:sz w:val="24"/>
          <w:szCs w:val="24"/>
        </w:rPr>
        <w:t>North Tyneside has a relatively small black, Asian and other ethnic minority community population, which accounts for 5.</w:t>
      </w:r>
      <w:r w:rsidR="0072630C" w:rsidRPr="00715685">
        <w:rPr>
          <w:rFonts w:eastAsia="Times New Roman" w:cs="Poppins"/>
          <w:sz w:val="24"/>
          <w:szCs w:val="24"/>
        </w:rPr>
        <w:t>1</w:t>
      </w:r>
      <w:r w:rsidRPr="00715685">
        <w:rPr>
          <w:rFonts w:eastAsia="Times New Roman" w:cs="Poppins"/>
          <w:sz w:val="24"/>
          <w:szCs w:val="24"/>
        </w:rPr>
        <w:t>%</w:t>
      </w:r>
      <w:r w:rsidR="00D714D4" w:rsidRPr="00715685">
        <w:rPr>
          <w:rStyle w:val="FootnoteReference"/>
          <w:rFonts w:eastAsia="Times New Roman" w:cs="Poppins"/>
          <w:sz w:val="24"/>
          <w:szCs w:val="24"/>
        </w:rPr>
        <w:footnoteReference w:id="3"/>
      </w:r>
      <w:r w:rsidRPr="00715685">
        <w:rPr>
          <w:rFonts w:eastAsia="Times New Roman" w:cs="Poppins"/>
          <w:sz w:val="24"/>
          <w:szCs w:val="24"/>
        </w:rPr>
        <w:t xml:space="preserve"> of the overall population.  A further 2.</w:t>
      </w:r>
      <w:r w:rsidR="006C63D2" w:rsidRPr="00715685">
        <w:rPr>
          <w:rFonts w:eastAsia="Times New Roman" w:cs="Poppins"/>
          <w:sz w:val="24"/>
          <w:szCs w:val="24"/>
        </w:rPr>
        <w:t>4</w:t>
      </w:r>
      <w:r w:rsidRPr="00715685">
        <w:rPr>
          <w:rFonts w:eastAsia="Times New Roman" w:cs="Poppins"/>
          <w:sz w:val="24"/>
          <w:szCs w:val="24"/>
        </w:rPr>
        <w:t xml:space="preserve">% of residents are from white minority backgrounds. </w:t>
      </w:r>
    </w:p>
    <w:p w14:paraId="39DD1A31" w14:textId="77777777" w:rsidR="002B0DB6" w:rsidRPr="000E0374" w:rsidRDefault="002B0DB6" w:rsidP="00C37718">
      <w:pPr>
        <w:autoSpaceDE w:val="0"/>
        <w:autoSpaceDN w:val="0"/>
        <w:adjustRightInd w:val="0"/>
        <w:rPr>
          <w:rFonts w:eastAsia="Times New Roman"/>
          <w:sz w:val="24"/>
          <w:szCs w:val="24"/>
          <w:highlight w:val="yellow"/>
        </w:rPr>
      </w:pPr>
    </w:p>
    <w:p w14:paraId="7FA3F23B" w14:textId="7B36E241" w:rsidR="002B0DB6" w:rsidRPr="00C70BAA" w:rsidRDefault="002B0DB6" w:rsidP="00C37718">
      <w:pPr>
        <w:autoSpaceDE w:val="0"/>
        <w:autoSpaceDN w:val="0"/>
        <w:adjustRightInd w:val="0"/>
        <w:rPr>
          <w:rFonts w:eastAsiaTheme="majorEastAsia"/>
          <w:b/>
          <w:bCs/>
          <w:color w:val="000F9F"/>
          <w:spacing w:val="-10"/>
          <w:kern w:val="28"/>
          <w:sz w:val="24"/>
          <w:szCs w:val="24"/>
        </w:rPr>
      </w:pPr>
      <w:r w:rsidRPr="00C70BAA">
        <w:rPr>
          <w:rFonts w:eastAsiaTheme="majorEastAsia"/>
          <w:b/>
          <w:bCs/>
          <w:color w:val="000F9F"/>
          <w:spacing w:val="-10"/>
          <w:kern w:val="28"/>
          <w:sz w:val="24"/>
          <w:szCs w:val="24"/>
        </w:rPr>
        <w:t xml:space="preserve">Housing </w:t>
      </w:r>
    </w:p>
    <w:p w14:paraId="34CCEEE5" w14:textId="77777777" w:rsidR="002B0DB6" w:rsidRPr="00C70BAA" w:rsidRDefault="002B0DB6" w:rsidP="00D44E0E">
      <w:pPr>
        <w:pStyle w:val="NoSpacing"/>
        <w:rPr>
          <w:rFonts w:eastAsia="Times New Roman" w:cs="Poppins"/>
          <w:sz w:val="24"/>
          <w:szCs w:val="24"/>
        </w:rPr>
      </w:pPr>
    </w:p>
    <w:p w14:paraId="3819E4BE" w14:textId="5A4C8A75" w:rsidR="00407F9C" w:rsidRPr="00C70BAA" w:rsidRDefault="00407F9C" w:rsidP="00D44E0E">
      <w:pPr>
        <w:pStyle w:val="NoSpacing"/>
        <w:rPr>
          <w:rFonts w:eastAsia="Arial" w:cs="Poppins"/>
          <w:color w:val="000000"/>
          <w:kern w:val="2"/>
          <w:sz w:val="24"/>
          <w:szCs w:val="24"/>
          <w14:ligatures w14:val="standardContextual"/>
        </w:rPr>
      </w:pPr>
      <w:r w:rsidRPr="00C70BAA">
        <w:rPr>
          <w:rFonts w:eastAsia="Arial" w:cs="Poppins"/>
          <w:color w:val="000000"/>
          <w:kern w:val="2"/>
          <w:sz w:val="24"/>
          <w:szCs w:val="24"/>
          <w14:ligatures w14:val="standardContextual"/>
        </w:rPr>
        <w:t xml:space="preserve">Across North Tyneside there are </w:t>
      </w:r>
      <w:r w:rsidR="00C70BAA" w:rsidRPr="00C70BAA">
        <w:rPr>
          <w:rFonts w:eastAsia="Arial" w:cs="Poppins"/>
          <w:color w:val="000000"/>
          <w:kern w:val="2"/>
          <w:sz w:val="24"/>
          <w:szCs w:val="24"/>
          <w14:ligatures w14:val="standardContextual"/>
        </w:rPr>
        <w:t>96,232</w:t>
      </w:r>
      <w:r w:rsidRPr="00C70BAA">
        <w:rPr>
          <w:rFonts w:eastAsia="Arial" w:cs="Poppins"/>
          <w:color w:val="000000"/>
          <w:kern w:val="2"/>
          <w:sz w:val="24"/>
          <w:szCs w:val="24"/>
          <w14:ligatures w14:val="standardContextual"/>
        </w:rPr>
        <w:t xml:space="preserve"> homes.  Of these </w:t>
      </w:r>
      <w:r w:rsidR="00C70BAA" w:rsidRPr="00C70BAA">
        <w:rPr>
          <w:rFonts w:eastAsia="Arial" w:cs="Poppins"/>
          <w:color w:val="000000"/>
          <w:kern w:val="2"/>
          <w:sz w:val="24"/>
          <w:szCs w:val="24"/>
          <w14:ligatures w14:val="standardContextual"/>
        </w:rPr>
        <w:t>61,271</w:t>
      </w:r>
      <w:r w:rsidRPr="00C70BAA">
        <w:rPr>
          <w:rFonts w:eastAsia="Arial" w:cs="Poppins"/>
          <w:color w:val="000000"/>
          <w:kern w:val="2"/>
          <w:sz w:val="24"/>
          <w:szCs w:val="24"/>
          <w14:ligatures w14:val="standardContextual"/>
        </w:rPr>
        <w:t xml:space="preserve"> </w:t>
      </w:r>
      <w:r w:rsidR="00C133A7" w:rsidRPr="00C70BAA">
        <w:rPr>
          <w:rFonts w:eastAsia="Arial" w:cs="Poppins"/>
          <w:color w:val="000000"/>
          <w:kern w:val="2"/>
          <w:sz w:val="24"/>
          <w:szCs w:val="24"/>
          <w14:ligatures w14:val="standardContextual"/>
        </w:rPr>
        <w:t>(</w:t>
      </w:r>
      <w:r w:rsidR="00E46843" w:rsidRPr="00C70BAA">
        <w:rPr>
          <w:rFonts w:eastAsia="Arial" w:cs="Poppins"/>
          <w:color w:val="000000"/>
          <w:kern w:val="2"/>
          <w:sz w:val="24"/>
          <w:szCs w:val="24"/>
          <w14:ligatures w14:val="standardContextual"/>
        </w:rPr>
        <w:t>6</w:t>
      </w:r>
      <w:r w:rsidR="00C70BAA" w:rsidRPr="00C70BAA">
        <w:rPr>
          <w:rFonts w:eastAsia="Arial" w:cs="Poppins"/>
          <w:color w:val="000000"/>
          <w:kern w:val="2"/>
          <w:sz w:val="24"/>
          <w:szCs w:val="24"/>
          <w14:ligatures w14:val="standardContextual"/>
        </w:rPr>
        <w:t>4</w:t>
      </w:r>
      <w:r w:rsidR="00E46843" w:rsidRPr="00C70BAA">
        <w:rPr>
          <w:rFonts w:eastAsia="Arial" w:cs="Poppins"/>
          <w:color w:val="000000"/>
          <w:kern w:val="2"/>
          <w:sz w:val="24"/>
          <w:szCs w:val="24"/>
          <w14:ligatures w14:val="standardContextual"/>
        </w:rPr>
        <w:t xml:space="preserve">%) </w:t>
      </w:r>
      <w:r w:rsidRPr="00C70BAA">
        <w:rPr>
          <w:rFonts w:eastAsia="Arial" w:cs="Poppins"/>
          <w:color w:val="000000"/>
          <w:kern w:val="2"/>
          <w:sz w:val="24"/>
          <w:szCs w:val="24"/>
          <w14:ligatures w14:val="standardContextual"/>
        </w:rPr>
        <w:t>are owner occupied</w:t>
      </w:r>
      <w:r w:rsidR="00C133A7" w:rsidRPr="00C70BAA">
        <w:rPr>
          <w:rFonts w:eastAsia="Arial" w:cs="Poppins"/>
          <w:color w:val="000000"/>
          <w:kern w:val="2"/>
          <w:sz w:val="24"/>
          <w:szCs w:val="24"/>
          <w14:ligatures w14:val="standardContextual"/>
        </w:rPr>
        <w:t>,</w:t>
      </w:r>
      <w:r w:rsidRPr="00C70BAA">
        <w:rPr>
          <w:rFonts w:eastAsia="Arial" w:cs="Poppins"/>
          <w:color w:val="000000"/>
          <w:kern w:val="2"/>
          <w:sz w:val="24"/>
          <w:szCs w:val="24"/>
          <w14:ligatures w14:val="standardContextual"/>
        </w:rPr>
        <w:t xml:space="preserve"> </w:t>
      </w:r>
      <w:r w:rsidR="00C70BAA" w:rsidRPr="00C70BAA">
        <w:rPr>
          <w:rFonts w:eastAsia="Arial" w:cs="Poppins"/>
          <w:color w:val="000000"/>
          <w:kern w:val="2"/>
          <w:sz w:val="24"/>
          <w:szCs w:val="24"/>
          <w14:ligatures w14:val="standardContextual"/>
        </w:rPr>
        <w:t>19,765</w:t>
      </w:r>
      <w:r w:rsidRPr="00C70BAA">
        <w:rPr>
          <w:rFonts w:eastAsia="Arial" w:cs="Poppins"/>
          <w:color w:val="000000"/>
          <w:kern w:val="2"/>
          <w:sz w:val="24"/>
          <w:szCs w:val="24"/>
          <w14:ligatures w14:val="standardContextual"/>
        </w:rPr>
        <w:t xml:space="preserve"> </w:t>
      </w:r>
      <w:r w:rsidR="00E46843" w:rsidRPr="00C70BAA">
        <w:rPr>
          <w:rFonts w:eastAsia="Arial" w:cs="Poppins"/>
          <w:color w:val="000000"/>
          <w:kern w:val="2"/>
          <w:sz w:val="24"/>
          <w:szCs w:val="24"/>
          <w14:ligatures w14:val="standardContextual"/>
        </w:rPr>
        <w:t xml:space="preserve">(21%) </w:t>
      </w:r>
      <w:r w:rsidRPr="00C70BAA">
        <w:rPr>
          <w:rFonts w:eastAsia="Arial" w:cs="Poppins"/>
          <w:color w:val="000000"/>
          <w:kern w:val="2"/>
          <w:sz w:val="24"/>
          <w:szCs w:val="24"/>
          <w14:ligatures w14:val="standardContextual"/>
        </w:rPr>
        <w:t xml:space="preserve">are social rent (including council and housing </w:t>
      </w:r>
      <w:r w:rsidRPr="00C70BAA">
        <w:rPr>
          <w:rFonts w:eastAsia="Arial" w:cs="Poppins"/>
          <w:color w:val="000000"/>
          <w:kern w:val="2"/>
          <w:sz w:val="24"/>
          <w:szCs w:val="24"/>
          <w14:ligatures w14:val="standardContextual"/>
        </w:rPr>
        <w:lastRenderedPageBreak/>
        <w:t>association)</w:t>
      </w:r>
      <w:r w:rsidR="00C70BAA" w:rsidRPr="00C70BAA">
        <w:rPr>
          <w:rFonts w:eastAsia="Arial" w:cs="Poppins"/>
          <w:color w:val="000000"/>
          <w:kern w:val="2"/>
          <w:sz w:val="24"/>
          <w:szCs w:val="24"/>
          <w14:ligatures w14:val="standardContextual"/>
        </w:rPr>
        <w:t xml:space="preserve">, </w:t>
      </w:r>
      <w:r w:rsidRPr="00C70BAA">
        <w:rPr>
          <w:rFonts w:eastAsia="Arial" w:cs="Poppins"/>
          <w:color w:val="000000"/>
          <w:kern w:val="2"/>
          <w:sz w:val="24"/>
          <w:szCs w:val="24"/>
          <w14:ligatures w14:val="standardContextual"/>
        </w:rPr>
        <w:t>1</w:t>
      </w:r>
      <w:r w:rsidR="00C70BAA" w:rsidRPr="00C70BAA">
        <w:rPr>
          <w:rFonts w:eastAsia="Arial" w:cs="Poppins"/>
          <w:color w:val="000000"/>
          <w:kern w:val="2"/>
          <w:sz w:val="24"/>
          <w:szCs w:val="24"/>
          <w14:ligatures w14:val="standardContextual"/>
        </w:rPr>
        <w:t>4</w:t>
      </w:r>
      <w:r w:rsidRPr="00C70BAA">
        <w:rPr>
          <w:rFonts w:eastAsia="Arial" w:cs="Poppins"/>
          <w:color w:val="000000"/>
          <w:kern w:val="2"/>
          <w:sz w:val="24"/>
          <w:szCs w:val="24"/>
          <w14:ligatures w14:val="standardContextual"/>
        </w:rPr>
        <w:t>,</w:t>
      </w:r>
      <w:r w:rsidR="00C70BAA" w:rsidRPr="00C70BAA">
        <w:rPr>
          <w:rFonts w:eastAsia="Arial" w:cs="Poppins"/>
          <w:color w:val="000000"/>
          <w:kern w:val="2"/>
          <w:sz w:val="24"/>
          <w:szCs w:val="24"/>
          <w14:ligatures w14:val="standardContextual"/>
        </w:rPr>
        <w:t>625</w:t>
      </w:r>
      <w:r w:rsidR="00E46843" w:rsidRPr="00C70BAA">
        <w:rPr>
          <w:rFonts w:eastAsia="Arial" w:cs="Poppins"/>
          <w:color w:val="000000"/>
          <w:kern w:val="2"/>
          <w:sz w:val="24"/>
          <w:szCs w:val="24"/>
          <w14:ligatures w14:val="standardContextual"/>
        </w:rPr>
        <w:t xml:space="preserve"> (</w:t>
      </w:r>
      <w:r w:rsidR="00846868" w:rsidRPr="00C70BAA">
        <w:rPr>
          <w:rFonts w:eastAsia="Arial" w:cs="Poppins"/>
          <w:color w:val="000000"/>
          <w:kern w:val="2"/>
          <w:sz w:val="24"/>
          <w:szCs w:val="24"/>
          <w14:ligatures w14:val="standardContextual"/>
        </w:rPr>
        <w:t>1</w:t>
      </w:r>
      <w:r w:rsidR="00C70BAA" w:rsidRPr="00C70BAA">
        <w:rPr>
          <w:rFonts w:eastAsia="Arial" w:cs="Poppins"/>
          <w:color w:val="000000"/>
          <w:kern w:val="2"/>
          <w:sz w:val="24"/>
          <w:szCs w:val="24"/>
          <w14:ligatures w14:val="standardContextual"/>
        </w:rPr>
        <w:t>5</w:t>
      </w:r>
      <w:r w:rsidR="00846868" w:rsidRPr="00C70BAA">
        <w:rPr>
          <w:rFonts w:eastAsia="Arial" w:cs="Poppins"/>
          <w:color w:val="000000"/>
          <w:kern w:val="2"/>
          <w:sz w:val="24"/>
          <w:szCs w:val="24"/>
          <w14:ligatures w14:val="standardContextual"/>
        </w:rPr>
        <w:t>%)</w:t>
      </w:r>
      <w:r w:rsidRPr="00C70BAA">
        <w:rPr>
          <w:rFonts w:eastAsia="Arial" w:cs="Poppins"/>
          <w:color w:val="000000"/>
          <w:kern w:val="2"/>
          <w:sz w:val="24"/>
          <w:szCs w:val="24"/>
          <w14:ligatures w14:val="standardContextual"/>
        </w:rPr>
        <w:t xml:space="preserve"> are privately rented</w:t>
      </w:r>
      <w:r w:rsidR="00C70BAA" w:rsidRPr="00C70BAA">
        <w:rPr>
          <w:rFonts w:eastAsia="Arial" w:cs="Poppins"/>
          <w:color w:val="000000"/>
          <w:kern w:val="2"/>
          <w:sz w:val="24"/>
          <w:szCs w:val="24"/>
          <w14:ligatures w14:val="standardContextual"/>
        </w:rPr>
        <w:t xml:space="preserve"> and 571 (0.6</w:t>
      </w:r>
      <w:r w:rsidR="293EC132" w:rsidRPr="00C70BAA">
        <w:rPr>
          <w:rFonts w:eastAsia="Arial" w:cs="Poppins"/>
          <w:color w:val="000000"/>
          <w:kern w:val="2"/>
          <w:sz w:val="24"/>
          <w:szCs w:val="24"/>
          <w14:ligatures w14:val="standardContextual"/>
        </w:rPr>
        <w:t>%) are</w:t>
      </w:r>
      <w:r w:rsidR="00C70BAA" w:rsidRPr="00C70BAA">
        <w:rPr>
          <w:rFonts w:eastAsia="Arial" w:cs="Poppins"/>
          <w:color w:val="000000"/>
          <w:kern w:val="2"/>
          <w:sz w:val="24"/>
          <w:szCs w:val="24"/>
          <w14:ligatures w14:val="standardContextual"/>
        </w:rPr>
        <w:t xml:space="preserve"> either shared ownership or living rent free</w:t>
      </w:r>
      <w:r w:rsidRPr="00C70BAA">
        <w:rPr>
          <w:rFonts w:eastAsia="Arial" w:cs="Poppins"/>
          <w:color w:val="000000"/>
          <w:kern w:val="2"/>
          <w:sz w:val="24"/>
          <w:szCs w:val="24"/>
          <w14:ligatures w14:val="standardContextual"/>
        </w:rPr>
        <w:t>.</w:t>
      </w:r>
    </w:p>
    <w:p w14:paraId="5469242A" w14:textId="77777777" w:rsidR="00407F9C" w:rsidRPr="00C70BAA" w:rsidRDefault="00407F9C" w:rsidP="00D44E0E">
      <w:pPr>
        <w:pStyle w:val="NoSpacing"/>
        <w:rPr>
          <w:rFonts w:eastAsia="Arial" w:cs="Poppins"/>
          <w:color w:val="000000"/>
          <w:kern w:val="2"/>
          <w:sz w:val="24"/>
          <w:szCs w:val="24"/>
          <w14:ligatures w14:val="standardContextual"/>
        </w:rPr>
      </w:pPr>
    </w:p>
    <w:p w14:paraId="609D429C" w14:textId="4E59710A" w:rsidR="00407F9C" w:rsidRPr="00C70BAA" w:rsidRDefault="00407F9C" w:rsidP="00D44E0E">
      <w:pPr>
        <w:pStyle w:val="NoSpacing"/>
        <w:rPr>
          <w:rFonts w:eastAsia="Arial" w:cs="Poppins"/>
          <w:color w:val="000000"/>
          <w:kern w:val="2"/>
          <w:sz w:val="24"/>
          <w:szCs w:val="24"/>
          <w14:ligatures w14:val="standardContextual"/>
        </w:rPr>
      </w:pPr>
      <w:r w:rsidRPr="00C70BAA">
        <w:rPr>
          <w:rFonts w:eastAsia="Arial" w:cs="Poppins"/>
          <w:color w:val="000000"/>
          <w:kern w:val="2"/>
          <w:sz w:val="24"/>
          <w:szCs w:val="24"/>
          <w14:ligatures w14:val="standardContextual"/>
        </w:rPr>
        <w:t xml:space="preserve">As of </w:t>
      </w:r>
      <w:r w:rsidR="00926C22" w:rsidRPr="00C70BAA">
        <w:rPr>
          <w:rFonts w:eastAsia="Arial" w:cs="Poppins"/>
          <w:color w:val="000000"/>
          <w:kern w:val="2"/>
          <w:sz w:val="24"/>
          <w:szCs w:val="24"/>
          <w14:ligatures w14:val="standardContextual"/>
        </w:rPr>
        <w:t>March 202</w:t>
      </w:r>
      <w:r w:rsidR="00C70BAA" w:rsidRPr="00C70BAA">
        <w:rPr>
          <w:rFonts w:eastAsia="Arial" w:cs="Poppins"/>
          <w:color w:val="000000"/>
          <w:kern w:val="2"/>
          <w:sz w:val="24"/>
          <w:szCs w:val="24"/>
          <w14:ligatures w14:val="standardContextual"/>
        </w:rPr>
        <w:t>4</w:t>
      </w:r>
      <w:r w:rsidRPr="00C70BAA">
        <w:rPr>
          <w:rFonts w:eastAsia="Arial" w:cs="Poppins"/>
          <w:color w:val="000000"/>
          <w:kern w:val="2"/>
          <w:sz w:val="24"/>
          <w:szCs w:val="24"/>
          <w14:ligatures w14:val="standardContextual"/>
        </w:rPr>
        <w:t>, the median house price paid for homes in North Tyneside was £1</w:t>
      </w:r>
      <w:r w:rsidR="00926C22" w:rsidRPr="00C70BAA">
        <w:rPr>
          <w:rFonts w:eastAsia="Arial" w:cs="Poppins"/>
          <w:color w:val="000000"/>
          <w:kern w:val="2"/>
          <w:sz w:val="24"/>
          <w:szCs w:val="24"/>
          <w14:ligatures w14:val="standardContextual"/>
        </w:rPr>
        <w:t>8</w:t>
      </w:r>
      <w:r w:rsidR="00C70BAA" w:rsidRPr="00C70BAA">
        <w:rPr>
          <w:rFonts w:eastAsia="Arial" w:cs="Poppins"/>
          <w:color w:val="000000"/>
          <w:kern w:val="2"/>
          <w:sz w:val="24"/>
          <w:szCs w:val="24"/>
          <w14:ligatures w14:val="standardContextual"/>
        </w:rPr>
        <w:t xml:space="preserve">9k, </w:t>
      </w:r>
      <w:r w:rsidRPr="00C70BAA">
        <w:rPr>
          <w:rFonts w:eastAsia="Arial" w:cs="Poppins"/>
          <w:color w:val="000000"/>
          <w:kern w:val="2"/>
          <w:sz w:val="24"/>
          <w:szCs w:val="24"/>
          <w14:ligatures w14:val="standardContextual"/>
        </w:rPr>
        <w:t>which was a</w:t>
      </w:r>
      <w:r w:rsidR="00C70BAA" w:rsidRPr="00C70BAA">
        <w:rPr>
          <w:rFonts w:eastAsia="Arial" w:cs="Poppins"/>
          <w:color w:val="000000"/>
          <w:kern w:val="2"/>
          <w:sz w:val="24"/>
          <w:szCs w:val="24"/>
          <w14:ligatures w14:val="standardContextual"/>
        </w:rPr>
        <w:t xml:space="preserve"> slight decrease of less than </w:t>
      </w:r>
      <w:r w:rsidRPr="00C70BAA">
        <w:rPr>
          <w:rFonts w:eastAsia="Arial" w:cs="Poppins"/>
          <w:color w:val="000000"/>
          <w:kern w:val="2"/>
          <w:sz w:val="24"/>
          <w:szCs w:val="24"/>
          <w14:ligatures w14:val="standardContextual"/>
        </w:rPr>
        <w:t>£</w:t>
      </w:r>
      <w:r w:rsidR="00C70BAA" w:rsidRPr="00C70BAA">
        <w:rPr>
          <w:rFonts w:eastAsia="Arial" w:cs="Poppins"/>
          <w:color w:val="000000"/>
          <w:kern w:val="2"/>
          <w:sz w:val="24"/>
          <w:szCs w:val="24"/>
          <w14:ligatures w14:val="standardContextual"/>
        </w:rPr>
        <w:t xml:space="preserve">5k </w:t>
      </w:r>
      <w:r w:rsidR="00256BFE" w:rsidRPr="00C70BAA">
        <w:rPr>
          <w:rFonts w:eastAsia="Arial" w:cs="Poppins"/>
          <w:color w:val="000000"/>
          <w:kern w:val="2"/>
          <w:sz w:val="24"/>
          <w:szCs w:val="24"/>
          <w14:ligatures w14:val="standardContextual"/>
        </w:rPr>
        <w:t>compared to March 202</w:t>
      </w:r>
      <w:r w:rsidR="00C70BAA" w:rsidRPr="00C70BAA">
        <w:rPr>
          <w:rFonts w:eastAsia="Arial" w:cs="Poppins"/>
          <w:color w:val="000000"/>
          <w:kern w:val="2"/>
          <w:sz w:val="24"/>
          <w:szCs w:val="24"/>
          <w14:ligatures w14:val="standardContextual"/>
        </w:rPr>
        <w:t>3</w:t>
      </w:r>
      <w:r w:rsidRPr="00C70BAA">
        <w:rPr>
          <w:rFonts w:eastAsia="Arial" w:cs="Poppins"/>
          <w:color w:val="000000"/>
          <w:kern w:val="2"/>
          <w:sz w:val="24"/>
          <w:szCs w:val="24"/>
          <w14:ligatures w14:val="standardContextual"/>
        </w:rPr>
        <w:t>.</w:t>
      </w:r>
      <w:r w:rsidR="00256BFE" w:rsidRPr="00C70BAA">
        <w:rPr>
          <w:rFonts w:eastAsia="Arial" w:cs="Poppins"/>
          <w:color w:val="000000"/>
          <w:kern w:val="2"/>
          <w:sz w:val="24"/>
          <w:szCs w:val="24"/>
          <w14:ligatures w14:val="standardContextual"/>
        </w:rPr>
        <w:t xml:space="preserve"> </w:t>
      </w:r>
    </w:p>
    <w:p w14:paraId="4E8E5D4F" w14:textId="77777777" w:rsidR="002B0DB6" w:rsidRPr="00165B07" w:rsidRDefault="002B0DB6" w:rsidP="00D44E0E">
      <w:pPr>
        <w:pStyle w:val="NoSpacing"/>
        <w:rPr>
          <w:rFonts w:eastAsia="Times New Roman" w:cs="Poppins"/>
          <w:sz w:val="24"/>
          <w:szCs w:val="24"/>
        </w:rPr>
      </w:pPr>
    </w:p>
    <w:p w14:paraId="0827CEB1" w14:textId="63396A3B" w:rsidR="00BF344F" w:rsidRPr="00165B07" w:rsidRDefault="00BF344F" w:rsidP="00C37718">
      <w:pPr>
        <w:autoSpaceDE w:val="0"/>
        <w:autoSpaceDN w:val="0"/>
        <w:adjustRightInd w:val="0"/>
        <w:rPr>
          <w:rFonts w:eastAsiaTheme="majorEastAsia"/>
          <w:b/>
          <w:bCs/>
          <w:color w:val="000F9F"/>
          <w:spacing w:val="-10"/>
          <w:kern w:val="28"/>
          <w:sz w:val="24"/>
          <w:szCs w:val="24"/>
        </w:rPr>
      </w:pPr>
      <w:bookmarkStart w:id="0" w:name="_Hlk191397607"/>
      <w:r w:rsidRPr="00165B07">
        <w:rPr>
          <w:rFonts w:eastAsiaTheme="majorEastAsia"/>
          <w:b/>
          <w:bCs/>
          <w:color w:val="000F9F"/>
          <w:spacing w:val="-10"/>
          <w:kern w:val="28"/>
          <w:sz w:val="24"/>
          <w:szCs w:val="24"/>
        </w:rPr>
        <w:t xml:space="preserve">Education </w:t>
      </w:r>
    </w:p>
    <w:p w14:paraId="0C63CCCB" w14:textId="77777777" w:rsidR="00BF344F" w:rsidRPr="000E0374" w:rsidRDefault="00BF344F" w:rsidP="00C37718">
      <w:pPr>
        <w:autoSpaceDE w:val="0"/>
        <w:autoSpaceDN w:val="0"/>
        <w:adjustRightInd w:val="0"/>
        <w:rPr>
          <w:rFonts w:eastAsia="Times New Roman"/>
          <w:sz w:val="24"/>
          <w:szCs w:val="24"/>
          <w:highlight w:val="yellow"/>
        </w:rPr>
      </w:pPr>
    </w:p>
    <w:p w14:paraId="63646AA5" w14:textId="1C12ACA1" w:rsidR="00165B07" w:rsidRPr="00165B07" w:rsidRDefault="00165B07" w:rsidP="00165B07">
      <w:pPr>
        <w:spacing w:after="160" w:line="259" w:lineRule="auto"/>
        <w:rPr>
          <w:rFonts w:eastAsia="Arial"/>
          <w:color w:val="auto"/>
          <w:sz w:val="24"/>
          <w:szCs w:val="24"/>
          <w:lang w:eastAsia="zh-CN"/>
        </w:rPr>
      </w:pPr>
      <w:r w:rsidRPr="1351723E">
        <w:rPr>
          <w:rFonts w:eastAsia="Arial"/>
          <w:color w:val="auto"/>
          <w:sz w:val="24"/>
          <w:szCs w:val="24"/>
          <w:lang w:eastAsia="zh-CN"/>
        </w:rPr>
        <w:t>Around 9 in 10 young people attend a school that is ranked as Good or Outstanding by Ofsted. In 2023/</w:t>
      </w:r>
      <w:r w:rsidR="6C21B6C7" w:rsidRPr="1351723E">
        <w:rPr>
          <w:rFonts w:eastAsia="Arial"/>
          <w:color w:val="auto"/>
          <w:sz w:val="24"/>
          <w:szCs w:val="24"/>
          <w:lang w:eastAsia="zh-CN"/>
        </w:rPr>
        <w:t>24: -</w:t>
      </w:r>
    </w:p>
    <w:p w14:paraId="1E5C1BA1" w14:textId="77777777" w:rsidR="00165B07" w:rsidRPr="00165B07" w:rsidRDefault="00165B07" w:rsidP="00165B07">
      <w:pPr>
        <w:numPr>
          <w:ilvl w:val="0"/>
          <w:numId w:val="45"/>
        </w:numPr>
        <w:tabs>
          <w:tab w:val="clear" w:pos="720"/>
        </w:tabs>
        <w:spacing w:after="160" w:line="259" w:lineRule="auto"/>
        <w:ind w:left="426"/>
        <w:rPr>
          <w:rFonts w:eastAsia="Arial"/>
          <w:color w:val="auto"/>
          <w:sz w:val="24"/>
          <w:szCs w:val="24"/>
          <w:lang w:eastAsia="zh-CN"/>
        </w:rPr>
      </w:pPr>
      <w:r w:rsidRPr="00165B07">
        <w:rPr>
          <w:rFonts w:eastAsia="Arial"/>
          <w:color w:val="auto"/>
          <w:sz w:val="24"/>
          <w:szCs w:val="24"/>
          <w:lang w:eastAsia="zh-CN"/>
        </w:rPr>
        <w:t>87% of primary schools in North Tyneside were rated as Good or Outstanding by Ofsted, compared to 91% in England.</w:t>
      </w:r>
    </w:p>
    <w:p w14:paraId="4E9CA13D" w14:textId="77777777" w:rsidR="00165B07" w:rsidRPr="00165B07" w:rsidRDefault="00165B07" w:rsidP="00165B07">
      <w:pPr>
        <w:numPr>
          <w:ilvl w:val="0"/>
          <w:numId w:val="45"/>
        </w:numPr>
        <w:tabs>
          <w:tab w:val="clear" w:pos="720"/>
        </w:tabs>
        <w:spacing w:after="160" w:line="259" w:lineRule="auto"/>
        <w:ind w:left="426"/>
        <w:rPr>
          <w:rFonts w:eastAsia="Arial"/>
          <w:color w:val="auto"/>
          <w:sz w:val="24"/>
          <w:szCs w:val="24"/>
          <w:lang w:eastAsia="zh-CN"/>
        </w:rPr>
      </w:pPr>
      <w:r w:rsidRPr="00165B07">
        <w:rPr>
          <w:rFonts w:eastAsia="Arial"/>
          <w:color w:val="auto"/>
          <w:sz w:val="24"/>
          <w:szCs w:val="24"/>
          <w:lang w:eastAsia="zh-CN"/>
        </w:rPr>
        <w:t>81% of secondary schools in North Tyneside were rated as Good or Outstanding by Ofsted, compared to 84% in England.</w:t>
      </w:r>
    </w:p>
    <w:p w14:paraId="103BBEE8" w14:textId="77777777" w:rsidR="005C5716" w:rsidRPr="000E0374" w:rsidRDefault="005C5716" w:rsidP="00D117D7">
      <w:pPr>
        <w:spacing w:after="160" w:line="259" w:lineRule="auto"/>
        <w:ind w:left="709" w:hanging="709"/>
        <w:rPr>
          <w:rFonts w:eastAsia="Arial"/>
          <w:color w:val="auto"/>
          <w:kern w:val="2"/>
          <w:sz w:val="24"/>
          <w:szCs w:val="24"/>
          <w:highlight w:val="yellow"/>
          <w14:ligatures w14:val="standardContextual"/>
        </w:rPr>
      </w:pPr>
    </w:p>
    <w:p w14:paraId="287DCDDB" w14:textId="7D19DD21" w:rsidR="00940F51" w:rsidRPr="00940F51" w:rsidRDefault="00940F51" w:rsidP="00940F51">
      <w:pPr>
        <w:pStyle w:val="ListParagraph"/>
        <w:ind w:left="0"/>
        <w:rPr>
          <w:rFonts w:eastAsia="Arial"/>
          <w:color w:val="auto"/>
          <w:kern w:val="2"/>
          <w:sz w:val="24"/>
          <w:szCs w:val="24"/>
          <w14:ligatures w14:val="standardContextual"/>
        </w:rPr>
      </w:pPr>
      <w:r w:rsidRPr="00940F51">
        <w:rPr>
          <w:rFonts w:eastAsia="Arial"/>
          <w:color w:val="auto"/>
          <w:kern w:val="2"/>
          <w:sz w:val="24"/>
          <w:szCs w:val="24"/>
          <w14:ligatures w14:val="standardContextual"/>
        </w:rPr>
        <w:t>In 2023/</w:t>
      </w:r>
      <w:r w:rsidR="1FF94E31" w:rsidRPr="00940F51">
        <w:rPr>
          <w:rFonts w:eastAsia="Arial"/>
          <w:color w:val="auto"/>
          <w:kern w:val="2"/>
          <w:sz w:val="24"/>
          <w:szCs w:val="24"/>
          <w14:ligatures w14:val="standardContextual"/>
        </w:rPr>
        <w:t>24: -</w:t>
      </w:r>
    </w:p>
    <w:p w14:paraId="7D4F0F6A" w14:textId="56E99514" w:rsidR="00940F51" w:rsidRPr="00940F51" w:rsidRDefault="00940F51" w:rsidP="00940F51">
      <w:pPr>
        <w:pStyle w:val="ListParagraph"/>
        <w:numPr>
          <w:ilvl w:val="0"/>
          <w:numId w:val="38"/>
        </w:numPr>
        <w:ind w:left="426"/>
        <w:rPr>
          <w:rFonts w:eastAsia="Arial"/>
          <w:color w:val="auto"/>
          <w:kern w:val="2"/>
          <w:sz w:val="24"/>
          <w:szCs w:val="24"/>
          <w14:ligatures w14:val="standardContextual"/>
        </w:rPr>
      </w:pPr>
      <w:r w:rsidRPr="00940F51">
        <w:rPr>
          <w:rFonts w:eastAsia="Arial"/>
          <w:color w:val="auto"/>
          <w:kern w:val="2"/>
          <w:sz w:val="24"/>
          <w:szCs w:val="24"/>
          <w14:ligatures w14:val="standardContextual"/>
        </w:rPr>
        <w:t xml:space="preserve">68.1% pupils achieved a “good level of </w:t>
      </w:r>
      <w:r w:rsidR="3E94D580" w:rsidRPr="00940F51">
        <w:rPr>
          <w:rFonts w:eastAsia="Arial"/>
          <w:color w:val="auto"/>
          <w:kern w:val="2"/>
          <w:sz w:val="24"/>
          <w:szCs w:val="24"/>
          <w14:ligatures w14:val="standardContextual"/>
        </w:rPr>
        <w:t>development” (North</w:t>
      </w:r>
      <w:r w:rsidR="2AE88F84" w:rsidRPr="00940F51">
        <w:rPr>
          <w:rFonts w:eastAsia="Arial"/>
          <w:color w:val="auto"/>
          <w:kern w:val="2"/>
          <w:sz w:val="24"/>
          <w:szCs w:val="24"/>
          <w14:ligatures w14:val="standardContextual"/>
        </w:rPr>
        <w:t xml:space="preserve"> E</w:t>
      </w:r>
      <w:r w:rsidR="3E94D580" w:rsidRPr="00940F51">
        <w:rPr>
          <w:rFonts w:eastAsia="Arial"/>
          <w:color w:val="auto"/>
          <w:kern w:val="2"/>
          <w:sz w:val="24"/>
          <w:szCs w:val="24"/>
          <w14:ligatures w14:val="standardContextual"/>
        </w:rPr>
        <w:t>ast</w:t>
      </w:r>
      <w:r w:rsidRPr="00940F51">
        <w:rPr>
          <w:rFonts w:eastAsia="Arial"/>
          <w:color w:val="auto"/>
          <w:kern w:val="2"/>
          <w:sz w:val="24"/>
          <w:szCs w:val="24"/>
          <w14:ligatures w14:val="standardContextual"/>
        </w:rPr>
        <w:t xml:space="preserve"> 66.8%, National 67.7%)</w:t>
      </w:r>
    </w:p>
    <w:p w14:paraId="5D0F52F0" w14:textId="77777777" w:rsidR="00940F51" w:rsidRPr="00940F51" w:rsidRDefault="00940F51" w:rsidP="00940F51">
      <w:pPr>
        <w:pStyle w:val="ListParagraph"/>
        <w:numPr>
          <w:ilvl w:val="0"/>
          <w:numId w:val="38"/>
        </w:numPr>
        <w:ind w:left="426"/>
        <w:rPr>
          <w:rFonts w:eastAsia="Arial"/>
          <w:color w:val="auto"/>
          <w:kern w:val="2"/>
          <w:sz w:val="24"/>
          <w:szCs w:val="24"/>
          <w14:ligatures w14:val="standardContextual"/>
        </w:rPr>
      </w:pPr>
      <w:r w:rsidRPr="00940F51">
        <w:rPr>
          <w:rFonts w:eastAsia="Arial"/>
          <w:color w:val="auto"/>
          <w:kern w:val="2"/>
          <w:sz w:val="24"/>
          <w:szCs w:val="24"/>
          <w14:ligatures w14:val="standardContextual"/>
        </w:rPr>
        <w:t>Phonics:</w:t>
      </w:r>
    </w:p>
    <w:p w14:paraId="2FED9DBA" w14:textId="0194EFCD" w:rsidR="00940F51" w:rsidRPr="00940F51" w:rsidRDefault="00940F51" w:rsidP="00940F51">
      <w:pPr>
        <w:pStyle w:val="ListParagraph"/>
        <w:numPr>
          <w:ilvl w:val="0"/>
          <w:numId w:val="40"/>
        </w:numPr>
        <w:ind w:left="851"/>
        <w:rPr>
          <w:rFonts w:eastAsia="Arial"/>
          <w:color w:val="auto"/>
          <w:kern w:val="2"/>
          <w:sz w:val="24"/>
          <w:szCs w:val="24"/>
          <w14:ligatures w14:val="standardContextual"/>
        </w:rPr>
      </w:pPr>
      <w:r w:rsidRPr="00940F51">
        <w:rPr>
          <w:rFonts w:eastAsia="Arial"/>
          <w:color w:val="auto"/>
          <w:kern w:val="2"/>
          <w:sz w:val="24"/>
          <w:szCs w:val="24"/>
          <w14:ligatures w14:val="standardContextual"/>
        </w:rPr>
        <w:t>82% meeting the expected standard in the phonics screening check by end of Y1 (</w:t>
      </w:r>
      <w:r w:rsidR="75C7DFE6" w:rsidRPr="00940F51">
        <w:rPr>
          <w:rFonts w:eastAsia="Arial"/>
          <w:color w:val="auto"/>
          <w:kern w:val="2"/>
          <w:sz w:val="24"/>
          <w:szCs w:val="24"/>
          <w14:ligatures w14:val="standardContextual"/>
        </w:rPr>
        <w:t>North</w:t>
      </w:r>
      <w:r w:rsidR="165F42BE" w:rsidRPr="00940F51">
        <w:rPr>
          <w:rFonts w:eastAsia="Arial"/>
          <w:color w:val="auto"/>
          <w:kern w:val="2"/>
          <w:sz w:val="24"/>
          <w:szCs w:val="24"/>
          <w14:ligatures w14:val="standardContextual"/>
        </w:rPr>
        <w:t xml:space="preserve"> E</w:t>
      </w:r>
      <w:r w:rsidR="75C7DFE6" w:rsidRPr="00940F51">
        <w:rPr>
          <w:rFonts w:eastAsia="Arial"/>
          <w:color w:val="auto"/>
          <w:kern w:val="2"/>
          <w:sz w:val="24"/>
          <w:szCs w:val="24"/>
          <w14:ligatures w14:val="standardContextual"/>
        </w:rPr>
        <w:t>ast</w:t>
      </w:r>
      <w:r w:rsidRPr="00940F51">
        <w:rPr>
          <w:rFonts w:eastAsia="Arial"/>
          <w:color w:val="auto"/>
          <w:kern w:val="2"/>
          <w:sz w:val="24"/>
          <w:szCs w:val="24"/>
          <w14:ligatures w14:val="standardContextual"/>
        </w:rPr>
        <w:t xml:space="preserve"> 79%, National 80%)</w:t>
      </w:r>
    </w:p>
    <w:p w14:paraId="49C8A88F" w14:textId="7842F575" w:rsidR="00940F51" w:rsidRPr="00940F51" w:rsidRDefault="00940F51" w:rsidP="00940F51">
      <w:pPr>
        <w:pStyle w:val="ListParagraph"/>
        <w:numPr>
          <w:ilvl w:val="0"/>
          <w:numId w:val="40"/>
        </w:numPr>
        <w:ind w:left="851"/>
        <w:rPr>
          <w:rFonts w:eastAsia="Arial"/>
          <w:color w:val="auto"/>
          <w:kern w:val="2"/>
          <w:sz w:val="24"/>
          <w:szCs w:val="24"/>
          <w14:ligatures w14:val="standardContextual"/>
        </w:rPr>
      </w:pPr>
      <w:r w:rsidRPr="00940F51">
        <w:rPr>
          <w:rFonts w:eastAsia="Arial"/>
          <w:color w:val="auto"/>
          <w:kern w:val="2"/>
          <w:sz w:val="24"/>
          <w:szCs w:val="24"/>
          <w14:ligatures w14:val="standardContextual"/>
        </w:rPr>
        <w:t>90% meeting the expected standard by end of Y2 (</w:t>
      </w:r>
      <w:r w:rsidR="1F1A60EB" w:rsidRPr="00940F51">
        <w:rPr>
          <w:rFonts w:eastAsia="Arial"/>
          <w:color w:val="auto"/>
          <w:kern w:val="2"/>
          <w:sz w:val="24"/>
          <w:szCs w:val="24"/>
          <w14:ligatures w14:val="standardContextual"/>
        </w:rPr>
        <w:t>North</w:t>
      </w:r>
      <w:r w:rsidR="34CFE84F" w:rsidRPr="00940F51">
        <w:rPr>
          <w:rFonts w:eastAsia="Arial"/>
          <w:color w:val="auto"/>
          <w:kern w:val="2"/>
          <w:sz w:val="24"/>
          <w:szCs w:val="24"/>
          <w14:ligatures w14:val="standardContextual"/>
        </w:rPr>
        <w:t xml:space="preserve"> E</w:t>
      </w:r>
      <w:r w:rsidR="1F1A60EB" w:rsidRPr="00940F51">
        <w:rPr>
          <w:rFonts w:eastAsia="Arial"/>
          <w:color w:val="auto"/>
          <w:kern w:val="2"/>
          <w:sz w:val="24"/>
          <w:szCs w:val="24"/>
          <w14:ligatures w14:val="standardContextual"/>
        </w:rPr>
        <w:t>ast</w:t>
      </w:r>
      <w:r w:rsidRPr="00940F51">
        <w:rPr>
          <w:rFonts w:eastAsia="Arial"/>
          <w:color w:val="auto"/>
          <w:kern w:val="2"/>
          <w:sz w:val="24"/>
          <w:szCs w:val="24"/>
          <w14:ligatures w14:val="standardContextual"/>
        </w:rPr>
        <w:t xml:space="preserve"> 89%, National 89%)</w:t>
      </w:r>
    </w:p>
    <w:p w14:paraId="31F7546F" w14:textId="1E0CAFCC" w:rsidR="00940F51" w:rsidRPr="00940F51" w:rsidRDefault="00940F51" w:rsidP="00940F51">
      <w:pPr>
        <w:pStyle w:val="ListParagraph"/>
        <w:numPr>
          <w:ilvl w:val="0"/>
          <w:numId w:val="38"/>
        </w:numPr>
        <w:ind w:left="426"/>
        <w:rPr>
          <w:rFonts w:eastAsia="Arial"/>
          <w:color w:val="auto"/>
          <w:kern w:val="2"/>
          <w:sz w:val="24"/>
          <w:szCs w:val="24"/>
          <w14:ligatures w14:val="standardContextual"/>
        </w:rPr>
      </w:pPr>
      <w:r w:rsidRPr="00940F51">
        <w:rPr>
          <w:rFonts w:eastAsia="Arial"/>
          <w:color w:val="auto"/>
          <w:kern w:val="2"/>
          <w:sz w:val="24"/>
          <w:szCs w:val="24"/>
          <w14:ligatures w14:val="standardContextual"/>
        </w:rPr>
        <w:t xml:space="preserve">KS 2 – in North </w:t>
      </w:r>
      <w:r w:rsidR="09FFCB81" w:rsidRPr="00940F51">
        <w:rPr>
          <w:rFonts w:eastAsia="Arial"/>
          <w:color w:val="auto"/>
          <w:kern w:val="2"/>
          <w:sz w:val="24"/>
          <w:szCs w:val="24"/>
          <w14:ligatures w14:val="standardContextual"/>
        </w:rPr>
        <w:t>Tyneside: -</w:t>
      </w:r>
      <w:r w:rsidRPr="00940F51">
        <w:rPr>
          <w:rFonts w:eastAsia="Arial"/>
          <w:color w:val="auto"/>
          <w:kern w:val="2"/>
          <w:sz w:val="24"/>
          <w:szCs w:val="24"/>
          <w14:ligatures w14:val="standardContextual"/>
        </w:rPr>
        <w:t xml:space="preserve"> </w:t>
      </w:r>
    </w:p>
    <w:p w14:paraId="786F0209" w14:textId="1359F41D" w:rsidR="00940F51" w:rsidRPr="00940F51" w:rsidRDefault="00940F51" w:rsidP="00940F51">
      <w:pPr>
        <w:pStyle w:val="ListParagraph"/>
        <w:numPr>
          <w:ilvl w:val="2"/>
          <w:numId w:val="41"/>
        </w:numPr>
        <w:ind w:left="851"/>
        <w:rPr>
          <w:rFonts w:eastAsia="Arial"/>
          <w:color w:val="auto"/>
          <w:kern w:val="2"/>
          <w:sz w:val="24"/>
          <w:szCs w:val="24"/>
          <w14:ligatures w14:val="standardContextual"/>
        </w:rPr>
      </w:pPr>
      <w:r w:rsidRPr="00940F51">
        <w:rPr>
          <w:rFonts w:eastAsia="Arial"/>
          <w:color w:val="auto"/>
          <w:kern w:val="2"/>
          <w:sz w:val="24"/>
          <w:szCs w:val="24"/>
          <w14:ligatures w14:val="standardContextual"/>
        </w:rPr>
        <w:t>78% pupils reached the expected standard in reading (</w:t>
      </w:r>
      <w:r w:rsidR="175F363A" w:rsidRPr="00940F51">
        <w:rPr>
          <w:rFonts w:eastAsia="Arial"/>
          <w:color w:val="auto"/>
          <w:kern w:val="2"/>
          <w:sz w:val="24"/>
          <w:szCs w:val="24"/>
          <w14:ligatures w14:val="standardContextual"/>
        </w:rPr>
        <w:t>North</w:t>
      </w:r>
      <w:r w:rsidR="78DBF17B" w:rsidRPr="00940F51">
        <w:rPr>
          <w:rFonts w:eastAsia="Arial"/>
          <w:color w:val="auto"/>
          <w:kern w:val="2"/>
          <w:sz w:val="24"/>
          <w:szCs w:val="24"/>
          <w14:ligatures w14:val="standardContextual"/>
        </w:rPr>
        <w:t xml:space="preserve"> E</w:t>
      </w:r>
      <w:r w:rsidR="175F363A" w:rsidRPr="00940F51">
        <w:rPr>
          <w:rFonts w:eastAsia="Arial"/>
          <w:color w:val="auto"/>
          <w:kern w:val="2"/>
          <w:sz w:val="24"/>
          <w:szCs w:val="24"/>
          <w14:ligatures w14:val="standardContextual"/>
        </w:rPr>
        <w:t>ast</w:t>
      </w:r>
      <w:r w:rsidRPr="00940F51">
        <w:rPr>
          <w:rFonts w:eastAsia="Arial"/>
          <w:color w:val="auto"/>
          <w:kern w:val="2"/>
          <w:sz w:val="24"/>
          <w:szCs w:val="24"/>
          <w14:ligatures w14:val="standardContextual"/>
        </w:rPr>
        <w:t xml:space="preserve"> 75% and England 75%).</w:t>
      </w:r>
    </w:p>
    <w:p w14:paraId="55ADF9B2" w14:textId="62718835" w:rsidR="00940F51" w:rsidRPr="00940F51" w:rsidRDefault="00940F51" w:rsidP="00940F51">
      <w:pPr>
        <w:pStyle w:val="ListParagraph"/>
        <w:numPr>
          <w:ilvl w:val="2"/>
          <w:numId w:val="41"/>
        </w:numPr>
        <w:ind w:left="851"/>
        <w:rPr>
          <w:rFonts w:eastAsia="Arial"/>
          <w:color w:val="auto"/>
          <w:kern w:val="2"/>
          <w:sz w:val="24"/>
          <w:szCs w:val="24"/>
          <w14:ligatures w14:val="standardContextual"/>
        </w:rPr>
      </w:pPr>
      <w:r w:rsidRPr="00940F51">
        <w:rPr>
          <w:rFonts w:eastAsia="Arial"/>
          <w:color w:val="auto"/>
          <w:kern w:val="2"/>
          <w:sz w:val="24"/>
          <w:szCs w:val="24"/>
          <w14:ligatures w14:val="standardContextual"/>
        </w:rPr>
        <w:t>73% pupils reached the expected standard in writing (</w:t>
      </w:r>
      <w:r w:rsidR="31EF8A83" w:rsidRPr="00940F51">
        <w:rPr>
          <w:rFonts w:eastAsia="Arial"/>
          <w:color w:val="auto"/>
          <w:kern w:val="2"/>
          <w:sz w:val="24"/>
          <w:szCs w:val="24"/>
          <w14:ligatures w14:val="standardContextual"/>
        </w:rPr>
        <w:t>North</w:t>
      </w:r>
      <w:r w:rsidR="3432F132" w:rsidRPr="00940F51">
        <w:rPr>
          <w:rFonts w:eastAsia="Arial"/>
          <w:color w:val="auto"/>
          <w:kern w:val="2"/>
          <w:sz w:val="24"/>
          <w:szCs w:val="24"/>
          <w14:ligatures w14:val="standardContextual"/>
        </w:rPr>
        <w:t xml:space="preserve"> E</w:t>
      </w:r>
      <w:r w:rsidR="31EF8A83" w:rsidRPr="00940F51">
        <w:rPr>
          <w:rFonts w:eastAsia="Arial"/>
          <w:color w:val="auto"/>
          <w:kern w:val="2"/>
          <w:sz w:val="24"/>
          <w:szCs w:val="24"/>
          <w14:ligatures w14:val="standardContextual"/>
        </w:rPr>
        <w:t>ast</w:t>
      </w:r>
      <w:r w:rsidRPr="00940F51">
        <w:rPr>
          <w:rFonts w:eastAsia="Arial"/>
          <w:color w:val="auto"/>
          <w:kern w:val="2"/>
          <w:sz w:val="24"/>
          <w:szCs w:val="24"/>
          <w14:ligatures w14:val="standardContextual"/>
        </w:rPr>
        <w:t xml:space="preserve"> 73% and England 72%). </w:t>
      </w:r>
    </w:p>
    <w:p w14:paraId="0E510732" w14:textId="5B67F3C3" w:rsidR="00940F51" w:rsidRPr="00940F51" w:rsidRDefault="00940F51" w:rsidP="00940F51">
      <w:pPr>
        <w:pStyle w:val="ListParagraph"/>
        <w:numPr>
          <w:ilvl w:val="2"/>
          <w:numId w:val="41"/>
        </w:numPr>
        <w:ind w:left="851"/>
        <w:rPr>
          <w:rFonts w:eastAsia="Arial"/>
          <w:color w:val="auto"/>
          <w:kern w:val="2"/>
          <w:sz w:val="24"/>
          <w:szCs w:val="24"/>
          <w14:ligatures w14:val="standardContextual"/>
        </w:rPr>
      </w:pPr>
      <w:r w:rsidRPr="00940F51">
        <w:rPr>
          <w:rFonts w:eastAsia="Arial"/>
          <w:color w:val="auto"/>
          <w:kern w:val="2"/>
          <w:sz w:val="24"/>
          <w:szCs w:val="24"/>
          <w14:ligatures w14:val="standardContextual"/>
        </w:rPr>
        <w:t>76% pupils reached the expected standard in maths (</w:t>
      </w:r>
      <w:r w:rsidR="3A80F536" w:rsidRPr="00940F51">
        <w:rPr>
          <w:rFonts w:eastAsia="Arial"/>
          <w:color w:val="auto"/>
          <w:kern w:val="2"/>
          <w:sz w:val="24"/>
          <w:szCs w:val="24"/>
          <w14:ligatures w14:val="standardContextual"/>
        </w:rPr>
        <w:t>North East</w:t>
      </w:r>
      <w:r w:rsidRPr="00940F51">
        <w:rPr>
          <w:rFonts w:eastAsia="Arial"/>
          <w:color w:val="auto"/>
          <w:kern w:val="2"/>
          <w:sz w:val="24"/>
          <w:szCs w:val="24"/>
          <w14:ligatures w14:val="standardContextual"/>
        </w:rPr>
        <w:t xml:space="preserve"> 74% and England 74%). </w:t>
      </w:r>
    </w:p>
    <w:p w14:paraId="10B95D43" w14:textId="77777777" w:rsidR="00D117D7" w:rsidRPr="00165B07" w:rsidRDefault="00D117D7" w:rsidP="00D117D7">
      <w:pPr>
        <w:pStyle w:val="ListParagraph"/>
        <w:rPr>
          <w:color w:val="auto"/>
          <w:sz w:val="24"/>
          <w:szCs w:val="24"/>
        </w:rPr>
      </w:pPr>
    </w:p>
    <w:bookmarkEnd w:id="0"/>
    <w:p w14:paraId="6D42CD83" w14:textId="77777777" w:rsidR="00165B07" w:rsidRPr="00165B07" w:rsidRDefault="00165B07" w:rsidP="00165B07">
      <w:pPr>
        <w:pStyle w:val="ListParagraph"/>
        <w:numPr>
          <w:ilvl w:val="0"/>
          <w:numId w:val="46"/>
        </w:numPr>
        <w:tabs>
          <w:tab w:val="clear" w:pos="720"/>
        </w:tabs>
        <w:ind w:left="426"/>
        <w:rPr>
          <w:sz w:val="24"/>
          <w:szCs w:val="24"/>
        </w:rPr>
      </w:pPr>
      <w:r w:rsidRPr="00165B07">
        <w:rPr>
          <w:sz w:val="24"/>
          <w:szCs w:val="24"/>
        </w:rPr>
        <w:t xml:space="preserve">KS4 - The Government publishes data on the percentage of pupils achieving a 9-5 pass and a 9-4 pass in English and Mathematics. In North Tyneside in 2024, 43% of entrants achieved a strong 9-5 pass, </w:t>
      </w:r>
      <w:r w:rsidRPr="00165B07">
        <w:rPr>
          <w:sz w:val="24"/>
          <w:szCs w:val="24"/>
        </w:rPr>
        <w:lastRenderedPageBreak/>
        <w:t>compared with 46% in England. 62% of pupils attained a ‘pass’ (Grades 9-4), compared with 65% in England.</w:t>
      </w:r>
    </w:p>
    <w:p w14:paraId="36D30F7B" w14:textId="77777777" w:rsidR="00165B07" w:rsidRPr="00165B07" w:rsidRDefault="00165B07" w:rsidP="00165B07">
      <w:pPr>
        <w:pStyle w:val="ListParagraph"/>
        <w:ind w:left="426"/>
        <w:rPr>
          <w:sz w:val="24"/>
          <w:szCs w:val="24"/>
        </w:rPr>
      </w:pPr>
      <w:r w:rsidRPr="00165B07">
        <w:rPr>
          <w:sz w:val="24"/>
          <w:szCs w:val="24"/>
        </w:rPr>
        <w:t> </w:t>
      </w:r>
    </w:p>
    <w:p w14:paraId="5A05A2F2" w14:textId="77777777" w:rsidR="00165B07" w:rsidRPr="00165B07" w:rsidRDefault="00165B07" w:rsidP="00165B07">
      <w:pPr>
        <w:pStyle w:val="ListParagraph"/>
        <w:numPr>
          <w:ilvl w:val="0"/>
          <w:numId w:val="47"/>
        </w:numPr>
        <w:tabs>
          <w:tab w:val="clear" w:pos="720"/>
        </w:tabs>
        <w:ind w:left="426"/>
        <w:rPr>
          <w:sz w:val="24"/>
          <w:szCs w:val="24"/>
        </w:rPr>
      </w:pPr>
      <w:r w:rsidRPr="00165B07">
        <w:rPr>
          <w:sz w:val="24"/>
          <w:szCs w:val="24"/>
        </w:rPr>
        <w:t>Level 3 - A levels are among a group of regulated qualifications which are classified as Level 3. These also include Applied General Qualifications such as BTECs and Applied A levels.  In North Tyneside, pupils taking Academic Qualifications achieved an average grade of C+, compared to the national of B-.  Those taking Applied General Qualifications achieved an average grade of Distinction -, higher than the national average of Merit +.</w:t>
      </w:r>
    </w:p>
    <w:p w14:paraId="0A08CA2A" w14:textId="77777777" w:rsidR="00D117D7" w:rsidRPr="00165B07" w:rsidRDefault="00D117D7" w:rsidP="00E707C2">
      <w:pPr>
        <w:pStyle w:val="ListParagraph"/>
        <w:ind w:left="426"/>
        <w:rPr>
          <w:sz w:val="24"/>
          <w:szCs w:val="24"/>
        </w:rPr>
      </w:pPr>
    </w:p>
    <w:p w14:paraId="0E406E99" w14:textId="3F4EAE7C" w:rsidR="00D117D7" w:rsidRPr="00165B07" w:rsidRDefault="00D117D7" w:rsidP="00E707C2">
      <w:pPr>
        <w:pStyle w:val="ListParagraph"/>
        <w:numPr>
          <w:ilvl w:val="0"/>
          <w:numId w:val="32"/>
        </w:numPr>
        <w:ind w:left="426"/>
        <w:rPr>
          <w:sz w:val="24"/>
          <w:szCs w:val="24"/>
        </w:rPr>
      </w:pPr>
      <w:r w:rsidRPr="1351723E">
        <w:rPr>
          <w:sz w:val="24"/>
          <w:szCs w:val="24"/>
        </w:rPr>
        <w:t xml:space="preserve">Employment, Education and Training – As of </w:t>
      </w:r>
      <w:r w:rsidR="00165B07" w:rsidRPr="1351723E">
        <w:rPr>
          <w:sz w:val="24"/>
          <w:szCs w:val="24"/>
        </w:rPr>
        <w:t>December 2024</w:t>
      </w:r>
      <w:r w:rsidRPr="1351723E">
        <w:rPr>
          <w:sz w:val="24"/>
          <w:szCs w:val="24"/>
        </w:rPr>
        <w:t xml:space="preserve">, </w:t>
      </w:r>
      <w:r w:rsidR="00165B07" w:rsidRPr="1351723E">
        <w:rPr>
          <w:sz w:val="24"/>
          <w:szCs w:val="24"/>
        </w:rPr>
        <w:t>94.1</w:t>
      </w:r>
      <w:r w:rsidRPr="1351723E">
        <w:rPr>
          <w:sz w:val="24"/>
          <w:szCs w:val="24"/>
        </w:rPr>
        <w:t xml:space="preserve">% young people aged 16 and 17 years old were recorded in </w:t>
      </w:r>
      <w:r w:rsidR="00AC6EC0" w:rsidRPr="1351723E">
        <w:rPr>
          <w:sz w:val="24"/>
          <w:szCs w:val="24"/>
        </w:rPr>
        <w:t xml:space="preserve">Employment, </w:t>
      </w:r>
      <w:r w:rsidRPr="1351723E">
        <w:rPr>
          <w:sz w:val="24"/>
          <w:szCs w:val="24"/>
        </w:rPr>
        <w:t>Education and Training</w:t>
      </w:r>
      <w:r w:rsidR="00165B07" w:rsidRPr="1351723E">
        <w:rPr>
          <w:sz w:val="24"/>
          <w:szCs w:val="24"/>
        </w:rPr>
        <w:t>, higher than the North East (89.8%) and England (91.5%)</w:t>
      </w:r>
      <w:r w:rsidRPr="1351723E">
        <w:rPr>
          <w:sz w:val="24"/>
          <w:szCs w:val="24"/>
        </w:rPr>
        <w:t xml:space="preserve">. </w:t>
      </w:r>
      <w:r w:rsidR="00165B07" w:rsidRPr="1351723E">
        <w:rPr>
          <w:sz w:val="24"/>
          <w:szCs w:val="24"/>
        </w:rPr>
        <w:t xml:space="preserve">In North Tyneside 2.6% </w:t>
      </w:r>
      <w:bookmarkStart w:id="1" w:name="_Int_lRBC1YW3"/>
      <w:proofErr w:type="gramStart"/>
      <w:r w:rsidR="00165B07" w:rsidRPr="1351723E">
        <w:rPr>
          <w:sz w:val="24"/>
          <w:szCs w:val="24"/>
        </w:rPr>
        <w:t>16-17 year olds</w:t>
      </w:r>
      <w:bookmarkEnd w:id="1"/>
      <w:proofErr w:type="gramEnd"/>
      <w:r w:rsidR="00165B07" w:rsidRPr="1351723E">
        <w:rPr>
          <w:sz w:val="24"/>
          <w:szCs w:val="24"/>
        </w:rPr>
        <w:t xml:space="preserve"> were recorded as Not </w:t>
      </w:r>
      <w:proofErr w:type="gramStart"/>
      <w:r w:rsidR="00165B07" w:rsidRPr="1351723E">
        <w:rPr>
          <w:sz w:val="24"/>
          <w:szCs w:val="24"/>
        </w:rPr>
        <w:t>In</w:t>
      </w:r>
      <w:proofErr w:type="gramEnd"/>
      <w:r w:rsidR="00165B07" w:rsidRPr="1351723E">
        <w:rPr>
          <w:sz w:val="24"/>
          <w:szCs w:val="24"/>
        </w:rPr>
        <w:t xml:space="preserve"> Education, Employment or Training, significantly lower than the </w:t>
      </w:r>
      <w:proofErr w:type="gramStart"/>
      <w:r w:rsidR="00165B07" w:rsidRPr="1351723E">
        <w:rPr>
          <w:sz w:val="24"/>
          <w:szCs w:val="24"/>
        </w:rPr>
        <w:t>North East</w:t>
      </w:r>
      <w:proofErr w:type="gramEnd"/>
      <w:r w:rsidR="00165B07" w:rsidRPr="1351723E">
        <w:rPr>
          <w:sz w:val="24"/>
          <w:szCs w:val="24"/>
        </w:rPr>
        <w:t xml:space="preserve"> (5.1%) and England (3.4%). </w:t>
      </w:r>
    </w:p>
    <w:p w14:paraId="61B33470" w14:textId="77777777" w:rsidR="00865CCE" w:rsidRPr="000E0374" w:rsidRDefault="00865CCE" w:rsidP="00C37718">
      <w:pPr>
        <w:rPr>
          <w:sz w:val="24"/>
          <w:szCs w:val="24"/>
          <w:highlight w:val="yellow"/>
          <w:lang w:val="en-US" w:eastAsia="zh-TW"/>
        </w:rPr>
      </w:pPr>
    </w:p>
    <w:p w14:paraId="32EF9570" w14:textId="4CB78FB8" w:rsidR="00865CCE" w:rsidRPr="00715685" w:rsidRDefault="005C5716" w:rsidP="00C37718">
      <w:pPr>
        <w:rPr>
          <w:rFonts w:eastAsiaTheme="majorEastAsia"/>
          <w:b/>
          <w:bCs/>
          <w:color w:val="000F9F"/>
          <w:spacing w:val="-10"/>
          <w:kern w:val="28"/>
          <w:sz w:val="24"/>
          <w:szCs w:val="24"/>
        </w:rPr>
      </w:pPr>
      <w:r w:rsidRPr="00715685">
        <w:rPr>
          <w:rFonts w:eastAsiaTheme="majorEastAsia"/>
          <w:b/>
          <w:bCs/>
          <w:color w:val="000F9F"/>
          <w:spacing w:val="-10"/>
          <w:kern w:val="28"/>
          <w:sz w:val="24"/>
          <w:szCs w:val="24"/>
        </w:rPr>
        <w:t>Deprivation</w:t>
      </w:r>
    </w:p>
    <w:p w14:paraId="2C44C0FB" w14:textId="77777777" w:rsidR="00865CCE" w:rsidRPr="000E0374" w:rsidRDefault="00865CCE" w:rsidP="00C37718">
      <w:pPr>
        <w:rPr>
          <w:sz w:val="24"/>
          <w:szCs w:val="24"/>
          <w:highlight w:val="yellow"/>
          <w:lang w:val="en-US" w:eastAsia="zh-TW"/>
        </w:rPr>
      </w:pPr>
    </w:p>
    <w:p w14:paraId="7868DE57" w14:textId="3D67FAC4" w:rsidR="00865CCE" w:rsidRPr="000E0374" w:rsidRDefault="00865CCE" w:rsidP="00865CCE">
      <w:pPr>
        <w:rPr>
          <w:sz w:val="24"/>
          <w:szCs w:val="24"/>
          <w:highlight w:val="yellow"/>
          <w:lang w:val="en-US" w:eastAsia="zh-TW"/>
        </w:rPr>
      </w:pPr>
      <w:r w:rsidRPr="000E0374">
        <w:rPr>
          <w:noProof/>
          <w:sz w:val="24"/>
          <w:szCs w:val="24"/>
          <w:highlight w:val="yellow"/>
          <w:lang w:val="en-US" w:eastAsia="zh-TW"/>
        </w:rPr>
        <mc:AlternateContent>
          <mc:Choice Requires="wps">
            <w:drawing>
              <wp:anchor distT="0" distB="0" distL="114300" distR="114300" simplePos="0" relativeHeight="251658241" behindDoc="0" locked="0" layoutInCell="1" allowOverlap="1" wp14:anchorId="3DDA5543" wp14:editId="784CDE7E">
                <wp:simplePos x="0" y="0"/>
                <wp:positionH relativeFrom="margin">
                  <wp:align>right</wp:align>
                </wp:positionH>
                <wp:positionV relativeFrom="paragraph">
                  <wp:posOffset>68580</wp:posOffset>
                </wp:positionV>
                <wp:extent cx="5676900" cy="4198620"/>
                <wp:effectExtent l="0" t="0" r="19050" b="11430"/>
                <wp:wrapNone/>
                <wp:docPr id="3" name="Text Box 3"/>
                <wp:cNvGraphicFramePr/>
                <a:graphic xmlns:a="http://schemas.openxmlformats.org/drawingml/2006/main">
                  <a:graphicData uri="http://schemas.microsoft.com/office/word/2010/wordprocessingShape">
                    <wps:wsp>
                      <wps:cNvSpPr txBox="1"/>
                      <wps:spPr>
                        <a:xfrm>
                          <a:off x="0" y="0"/>
                          <a:ext cx="5676900" cy="4198620"/>
                        </a:xfrm>
                        <a:prstGeom prst="rect">
                          <a:avLst/>
                        </a:prstGeom>
                        <a:solidFill>
                          <a:schemeClr val="lt1"/>
                        </a:solidFill>
                        <a:ln w="6350">
                          <a:solidFill>
                            <a:prstClr val="black"/>
                          </a:solidFill>
                        </a:ln>
                      </wps:spPr>
                      <wps:txbx>
                        <w:txbxContent>
                          <w:p w14:paraId="0EAED1BF" w14:textId="56577289" w:rsidR="00865CCE" w:rsidRDefault="00C15467" w:rsidP="00C31FF4">
                            <w:r>
                              <w:rPr>
                                <w:noProof/>
                              </w:rPr>
                              <w:drawing>
                                <wp:inline distT="0" distB="0" distL="0" distR="0" wp14:anchorId="73D1C2EA" wp14:editId="07F02D51">
                                  <wp:extent cx="5452212" cy="4076700"/>
                                  <wp:effectExtent l="0" t="0" r="0" b="0"/>
                                  <wp:docPr id="1966775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75872" name=""/>
                                          <pic:cNvPicPr/>
                                        </pic:nvPicPr>
                                        <pic:blipFill>
                                          <a:blip r:embed="rId19"/>
                                          <a:stretch>
                                            <a:fillRect/>
                                          </a:stretch>
                                        </pic:blipFill>
                                        <pic:spPr>
                                          <a:xfrm>
                                            <a:off x="0" y="0"/>
                                            <a:ext cx="5457392" cy="40805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A5543" id="Text Box 3" o:spid="_x0000_s1028" type="#_x0000_t202" style="position:absolute;margin-left:395.8pt;margin-top:5.4pt;width:447pt;height:330.6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dfPAIAAIQ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" fillcolor="white [3201]" strokeweight=".5pt">
                <v:textbox>
                  <w:txbxContent>
                    <w:p w14:paraId="0EAED1BF" w14:textId="56577289" w:rsidR="00865CCE" w:rsidRDefault="00C15467" w:rsidP="00C31FF4">
                      <w:r>
                        <w:rPr>
                          <w:noProof/>
                        </w:rPr>
                        <w:drawing>
                          <wp:inline distT="0" distB="0" distL="0" distR="0" wp14:anchorId="73D1C2EA" wp14:editId="07F02D51">
                            <wp:extent cx="5452212" cy="4076700"/>
                            <wp:effectExtent l="0" t="0" r="0" b="0"/>
                            <wp:docPr id="1966775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75872" name=""/>
                                    <pic:cNvPicPr/>
                                  </pic:nvPicPr>
                                  <pic:blipFill>
                                    <a:blip r:embed="rId20"/>
                                    <a:stretch>
                                      <a:fillRect/>
                                    </a:stretch>
                                  </pic:blipFill>
                                  <pic:spPr>
                                    <a:xfrm>
                                      <a:off x="0" y="0"/>
                                      <a:ext cx="5457392" cy="4080573"/>
                                    </a:xfrm>
                                    <a:prstGeom prst="rect">
                                      <a:avLst/>
                                    </a:prstGeom>
                                  </pic:spPr>
                                </pic:pic>
                              </a:graphicData>
                            </a:graphic>
                          </wp:inline>
                        </w:drawing>
                      </w:r>
                    </w:p>
                  </w:txbxContent>
                </v:textbox>
                <w10:wrap anchorx="margin"/>
              </v:shape>
            </w:pict>
          </mc:Fallback>
        </mc:AlternateContent>
      </w:r>
    </w:p>
    <w:p w14:paraId="6A26A65D" w14:textId="77777777" w:rsidR="00865CCE" w:rsidRPr="000E0374" w:rsidRDefault="00865CCE" w:rsidP="00865CCE">
      <w:pPr>
        <w:rPr>
          <w:sz w:val="24"/>
          <w:szCs w:val="24"/>
          <w:highlight w:val="yellow"/>
          <w:lang w:val="en-US" w:eastAsia="zh-TW"/>
        </w:rPr>
      </w:pPr>
    </w:p>
    <w:p w14:paraId="67C93A3D" w14:textId="77777777" w:rsidR="00865CCE" w:rsidRPr="000E0374" w:rsidRDefault="00865CCE" w:rsidP="00865CCE">
      <w:pPr>
        <w:rPr>
          <w:sz w:val="24"/>
          <w:szCs w:val="24"/>
          <w:highlight w:val="yellow"/>
          <w:lang w:val="en-US" w:eastAsia="zh-TW"/>
        </w:rPr>
      </w:pPr>
    </w:p>
    <w:p w14:paraId="2DCC2B0D" w14:textId="77777777" w:rsidR="00865CCE" w:rsidRPr="000E0374" w:rsidRDefault="00865CCE" w:rsidP="00865CCE">
      <w:pPr>
        <w:rPr>
          <w:sz w:val="24"/>
          <w:szCs w:val="24"/>
          <w:highlight w:val="yellow"/>
          <w:lang w:val="en-US" w:eastAsia="zh-TW"/>
        </w:rPr>
      </w:pPr>
    </w:p>
    <w:p w14:paraId="0C9C52FD" w14:textId="77777777" w:rsidR="00865CCE" w:rsidRPr="000E0374" w:rsidRDefault="00865CCE" w:rsidP="00865CCE">
      <w:pPr>
        <w:rPr>
          <w:sz w:val="24"/>
          <w:szCs w:val="24"/>
          <w:highlight w:val="yellow"/>
          <w:lang w:val="en-US" w:eastAsia="zh-TW"/>
        </w:rPr>
      </w:pPr>
    </w:p>
    <w:p w14:paraId="64286F67" w14:textId="77777777" w:rsidR="00865CCE" w:rsidRPr="000E0374" w:rsidRDefault="00865CCE" w:rsidP="00865CCE">
      <w:pPr>
        <w:rPr>
          <w:sz w:val="24"/>
          <w:szCs w:val="24"/>
          <w:highlight w:val="yellow"/>
          <w:lang w:val="en-US" w:eastAsia="zh-TW"/>
        </w:rPr>
      </w:pPr>
    </w:p>
    <w:p w14:paraId="7E46A4CC" w14:textId="77777777" w:rsidR="00865CCE" w:rsidRPr="000E0374" w:rsidRDefault="00865CCE" w:rsidP="00865CCE">
      <w:pPr>
        <w:rPr>
          <w:sz w:val="24"/>
          <w:szCs w:val="24"/>
          <w:highlight w:val="yellow"/>
          <w:lang w:val="en-US" w:eastAsia="zh-TW"/>
        </w:rPr>
      </w:pPr>
    </w:p>
    <w:p w14:paraId="772D12E7" w14:textId="77777777" w:rsidR="00865CCE" w:rsidRPr="000E0374" w:rsidRDefault="00865CCE" w:rsidP="00865CCE">
      <w:pPr>
        <w:rPr>
          <w:sz w:val="24"/>
          <w:szCs w:val="24"/>
          <w:highlight w:val="yellow"/>
          <w:lang w:val="en-US" w:eastAsia="zh-TW"/>
        </w:rPr>
      </w:pPr>
    </w:p>
    <w:p w14:paraId="3CDA04A3" w14:textId="77777777" w:rsidR="00C31FF4" w:rsidRPr="000E0374" w:rsidRDefault="00C31FF4" w:rsidP="00865CCE">
      <w:pPr>
        <w:rPr>
          <w:sz w:val="24"/>
          <w:szCs w:val="24"/>
          <w:highlight w:val="yellow"/>
          <w:lang w:val="en-US" w:eastAsia="zh-TW"/>
        </w:rPr>
      </w:pPr>
    </w:p>
    <w:p w14:paraId="35E934EB" w14:textId="77777777" w:rsidR="00C31FF4" w:rsidRPr="000E0374" w:rsidRDefault="00C31FF4" w:rsidP="00865CCE">
      <w:pPr>
        <w:rPr>
          <w:sz w:val="24"/>
          <w:szCs w:val="24"/>
          <w:highlight w:val="yellow"/>
          <w:lang w:val="en-US" w:eastAsia="zh-TW"/>
        </w:rPr>
      </w:pPr>
    </w:p>
    <w:p w14:paraId="635DA014" w14:textId="77777777" w:rsidR="009D3F35" w:rsidRPr="000E0374" w:rsidRDefault="009D3F35" w:rsidP="00C37718">
      <w:pPr>
        <w:autoSpaceDE w:val="0"/>
        <w:autoSpaceDN w:val="0"/>
        <w:adjustRightInd w:val="0"/>
        <w:rPr>
          <w:rFonts w:eastAsiaTheme="majorEastAsia"/>
          <w:b/>
          <w:bCs/>
          <w:color w:val="000F9F"/>
          <w:spacing w:val="-10"/>
          <w:kern w:val="28"/>
          <w:sz w:val="24"/>
          <w:szCs w:val="24"/>
          <w:highlight w:val="yellow"/>
        </w:rPr>
      </w:pPr>
    </w:p>
    <w:p w14:paraId="29150E1B" w14:textId="77777777" w:rsidR="00E76047" w:rsidRPr="000E0374" w:rsidRDefault="00E76047" w:rsidP="00C37718">
      <w:pPr>
        <w:autoSpaceDE w:val="0"/>
        <w:autoSpaceDN w:val="0"/>
        <w:adjustRightInd w:val="0"/>
        <w:rPr>
          <w:rFonts w:eastAsiaTheme="majorEastAsia"/>
          <w:b/>
          <w:bCs/>
          <w:color w:val="000F9F"/>
          <w:spacing w:val="-10"/>
          <w:kern w:val="28"/>
          <w:sz w:val="24"/>
          <w:szCs w:val="24"/>
          <w:highlight w:val="yellow"/>
        </w:rPr>
      </w:pPr>
    </w:p>
    <w:p w14:paraId="2FF14ED1" w14:textId="77777777" w:rsidR="00E76047" w:rsidRPr="000E0374" w:rsidRDefault="00E76047" w:rsidP="00C37718">
      <w:pPr>
        <w:autoSpaceDE w:val="0"/>
        <w:autoSpaceDN w:val="0"/>
        <w:adjustRightInd w:val="0"/>
        <w:rPr>
          <w:rFonts w:eastAsiaTheme="majorEastAsia"/>
          <w:b/>
          <w:bCs/>
          <w:color w:val="000F9F"/>
          <w:spacing w:val="-10"/>
          <w:kern w:val="28"/>
          <w:sz w:val="24"/>
          <w:szCs w:val="24"/>
          <w:highlight w:val="yellow"/>
        </w:rPr>
      </w:pPr>
    </w:p>
    <w:p w14:paraId="7B908A14" w14:textId="77777777" w:rsidR="009A4DAC" w:rsidRPr="000E0374" w:rsidRDefault="009A4DAC" w:rsidP="00C37718">
      <w:pPr>
        <w:autoSpaceDE w:val="0"/>
        <w:autoSpaceDN w:val="0"/>
        <w:adjustRightInd w:val="0"/>
        <w:rPr>
          <w:rFonts w:eastAsiaTheme="majorEastAsia"/>
          <w:b/>
          <w:bCs/>
          <w:color w:val="000F9F"/>
          <w:spacing w:val="-10"/>
          <w:kern w:val="28"/>
          <w:sz w:val="24"/>
          <w:szCs w:val="24"/>
          <w:highlight w:val="yellow"/>
        </w:rPr>
      </w:pPr>
    </w:p>
    <w:p w14:paraId="02AA5026" w14:textId="77777777" w:rsidR="00E76047" w:rsidRPr="000E0374" w:rsidRDefault="00E76047" w:rsidP="00C37718">
      <w:pPr>
        <w:autoSpaceDE w:val="0"/>
        <w:autoSpaceDN w:val="0"/>
        <w:adjustRightInd w:val="0"/>
        <w:rPr>
          <w:rFonts w:eastAsiaTheme="majorEastAsia"/>
          <w:b/>
          <w:bCs/>
          <w:color w:val="000F9F"/>
          <w:spacing w:val="-10"/>
          <w:kern w:val="28"/>
          <w:sz w:val="24"/>
          <w:szCs w:val="24"/>
          <w:highlight w:val="yellow"/>
        </w:rPr>
      </w:pPr>
    </w:p>
    <w:p w14:paraId="1E5C3F0C" w14:textId="77777777" w:rsidR="00BE7D5E" w:rsidRPr="000E0374" w:rsidRDefault="00BE7D5E" w:rsidP="00C37718">
      <w:pPr>
        <w:autoSpaceDE w:val="0"/>
        <w:autoSpaceDN w:val="0"/>
        <w:adjustRightInd w:val="0"/>
        <w:rPr>
          <w:rFonts w:eastAsiaTheme="majorEastAsia"/>
          <w:b/>
          <w:bCs/>
          <w:color w:val="000F9F"/>
          <w:spacing w:val="-10"/>
          <w:kern w:val="28"/>
          <w:sz w:val="24"/>
          <w:szCs w:val="24"/>
          <w:highlight w:val="yellow"/>
        </w:rPr>
      </w:pPr>
    </w:p>
    <w:p w14:paraId="0BA835F9" w14:textId="77777777" w:rsidR="00BE7D5E" w:rsidRPr="000E0374" w:rsidRDefault="00BE7D5E" w:rsidP="00C37718">
      <w:pPr>
        <w:autoSpaceDE w:val="0"/>
        <w:autoSpaceDN w:val="0"/>
        <w:adjustRightInd w:val="0"/>
        <w:rPr>
          <w:rFonts w:eastAsiaTheme="majorEastAsia"/>
          <w:b/>
          <w:bCs/>
          <w:color w:val="000F9F"/>
          <w:spacing w:val="-10"/>
          <w:kern w:val="28"/>
          <w:sz w:val="24"/>
          <w:szCs w:val="24"/>
          <w:highlight w:val="yellow"/>
        </w:rPr>
      </w:pPr>
    </w:p>
    <w:p w14:paraId="2AFF4C4D" w14:textId="77777777" w:rsidR="009A4DAC" w:rsidRPr="000E0374" w:rsidRDefault="009A4DAC" w:rsidP="00C37718">
      <w:pPr>
        <w:autoSpaceDE w:val="0"/>
        <w:autoSpaceDN w:val="0"/>
        <w:adjustRightInd w:val="0"/>
        <w:rPr>
          <w:rFonts w:eastAsiaTheme="majorEastAsia"/>
          <w:b/>
          <w:bCs/>
          <w:color w:val="000F9F"/>
          <w:spacing w:val="-10"/>
          <w:kern w:val="28"/>
          <w:sz w:val="24"/>
          <w:szCs w:val="24"/>
          <w:highlight w:val="yellow"/>
        </w:rPr>
      </w:pPr>
    </w:p>
    <w:p w14:paraId="5A8C6452" w14:textId="77777777" w:rsidR="00C15467" w:rsidRPr="000E0374" w:rsidRDefault="00C15467" w:rsidP="00C37718">
      <w:pPr>
        <w:autoSpaceDE w:val="0"/>
        <w:autoSpaceDN w:val="0"/>
        <w:adjustRightInd w:val="0"/>
        <w:rPr>
          <w:rFonts w:eastAsiaTheme="majorEastAsia"/>
          <w:b/>
          <w:bCs/>
          <w:color w:val="000F9F"/>
          <w:spacing w:val="-10"/>
          <w:kern w:val="28"/>
          <w:sz w:val="24"/>
          <w:szCs w:val="24"/>
          <w:highlight w:val="yellow"/>
        </w:rPr>
      </w:pPr>
    </w:p>
    <w:p w14:paraId="7587A51A" w14:textId="77777777" w:rsidR="00C15467" w:rsidRPr="000E0374" w:rsidRDefault="00C15467" w:rsidP="00C37718">
      <w:pPr>
        <w:autoSpaceDE w:val="0"/>
        <w:autoSpaceDN w:val="0"/>
        <w:adjustRightInd w:val="0"/>
        <w:rPr>
          <w:rFonts w:eastAsiaTheme="majorEastAsia"/>
          <w:b/>
          <w:bCs/>
          <w:color w:val="000F9F"/>
          <w:spacing w:val="-10"/>
          <w:kern w:val="28"/>
          <w:sz w:val="24"/>
          <w:szCs w:val="24"/>
          <w:highlight w:val="yellow"/>
        </w:rPr>
      </w:pPr>
    </w:p>
    <w:p w14:paraId="0EAE41F0" w14:textId="3997995F" w:rsidR="00E76047" w:rsidRPr="00715685" w:rsidRDefault="00E76047" w:rsidP="00E76047">
      <w:pPr>
        <w:pStyle w:val="NoSpacing"/>
        <w:rPr>
          <w:rFonts w:cs="Poppins"/>
          <w:sz w:val="24"/>
          <w:szCs w:val="24"/>
        </w:rPr>
      </w:pPr>
      <w:r w:rsidRPr="00715685">
        <w:rPr>
          <w:rFonts w:cs="Poppins"/>
          <w:sz w:val="24"/>
          <w:szCs w:val="24"/>
        </w:rPr>
        <w:t>North Tyneside</w:t>
      </w:r>
      <w:r w:rsidR="006C3883" w:rsidRPr="00715685">
        <w:rPr>
          <w:rFonts w:cs="Poppins"/>
          <w:sz w:val="24"/>
          <w:szCs w:val="24"/>
        </w:rPr>
        <w:t xml:space="preserve"> ranks 128</w:t>
      </w:r>
      <w:r w:rsidR="006C3883" w:rsidRPr="00715685">
        <w:rPr>
          <w:rFonts w:cs="Poppins"/>
          <w:sz w:val="24"/>
          <w:szCs w:val="24"/>
          <w:vertAlign w:val="superscript"/>
        </w:rPr>
        <w:t>th</w:t>
      </w:r>
      <w:r w:rsidR="006C3883" w:rsidRPr="00715685">
        <w:rPr>
          <w:rFonts w:cs="Poppins"/>
          <w:sz w:val="24"/>
          <w:szCs w:val="24"/>
        </w:rPr>
        <w:t xml:space="preserve"> out of 317 overall nationally and</w:t>
      </w:r>
      <w:r w:rsidRPr="00715685">
        <w:rPr>
          <w:rFonts w:cs="Poppins"/>
          <w:sz w:val="24"/>
          <w:szCs w:val="24"/>
        </w:rPr>
        <w:t xml:space="preserve"> is one of the least deprived areas in the North-East</w:t>
      </w:r>
      <w:r w:rsidR="00645E1E" w:rsidRPr="00715685">
        <w:rPr>
          <w:rFonts w:cs="Poppins"/>
          <w:sz w:val="24"/>
          <w:szCs w:val="24"/>
        </w:rPr>
        <w:t xml:space="preserve"> behind Northumberland</w:t>
      </w:r>
      <w:r w:rsidR="006C3883" w:rsidRPr="00715685">
        <w:rPr>
          <w:rFonts w:cs="Poppins"/>
          <w:sz w:val="24"/>
          <w:szCs w:val="24"/>
        </w:rPr>
        <w:t>.  Deprivation h</w:t>
      </w:r>
      <w:r w:rsidRPr="00715685">
        <w:rPr>
          <w:rFonts w:cs="Poppins"/>
          <w:sz w:val="24"/>
          <w:szCs w:val="24"/>
        </w:rPr>
        <w:t>as reduced compared to the rest of England, however some areas of the borough particularly in Wallsend</w:t>
      </w:r>
      <w:r w:rsidR="00D05A31" w:rsidRPr="00715685">
        <w:rPr>
          <w:rFonts w:cs="Poppins"/>
          <w:sz w:val="24"/>
          <w:szCs w:val="24"/>
        </w:rPr>
        <w:t xml:space="preserve"> Central</w:t>
      </w:r>
      <w:r w:rsidRPr="00715685">
        <w:rPr>
          <w:rFonts w:cs="Poppins"/>
          <w:sz w:val="24"/>
          <w:szCs w:val="24"/>
        </w:rPr>
        <w:t xml:space="preserve">, </w:t>
      </w:r>
      <w:r w:rsidR="00025F0D" w:rsidRPr="00715685">
        <w:rPr>
          <w:rFonts w:cs="Poppins"/>
          <w:sz w:val="24"/>
          <w:szCs w:val="24"/>
        </w:rPr>
        <w:t xml:space="preserve">Howdon, Chirton &amp; Percy Main </w:t>
      </w:r>
      <w:r w:rsidR="00F371A3" w:rsidRPr="00715685">
        <w:rPr>
          <w:rFonts w:cs="Poppins"/>
          <w:sz w:val="24"/>
          <w:szCs w:val="24"/>
        </w:rPr>
        <w:t xml:space="preserve">and North Shields </w:t>
      </w:r>
      <w:r w:rsidRPr="00715685">
        <w:rPr>
          <w:rFonts w:cs="Poppins"/>
          <w:sz w:val="24"/>
          <w:szCs w:val="24"/>
        </w:rPr>
        <w:t xml:space="preserve">Wards continue to experience persistently relatively high levels of deprivation.  Just over 20% of these areas in North Tyneside are ranked as being in the most deprived 20% in England.  These areas of deprivation are linked to fewer years of living in good health, lower life expectancy, lower participation and attainment in education post 16 years old. </w:t>
      </w:r>
    </w:p>
    <w:p w14:paraId="332ADEB3" w14:textId="77777777" w:rsidR="00E76047" w:rsidRPr="000E0374" w:rsidRDefault="00E76047" w:rsidP="00C37718">
      <w:pPr>
        <w:autoSpaceDE w:val="0"/>
        <w:autoSpaceDN w:val="0"/>
        <w:adjustRightInd w:val="0"/>
        <w:rPr>
          <w:rFonts w:eastAsiaTheme="majorEastAsia"/>
          <w:b/>
          <w:bCs/>
          <w:color w:val="000F9F"/>
          <w:spacing w:val="-10"/>
          <w:kern w:val="28"/>
          <w:sz w:val="24"/>
          <w:szCs w:val="24"/>
          <w:highlight w:val="yellow"/>
        </w:rPr>
      </w:pPr>
    </w:p>
    <w:p w14:paraId="1A5AE6A3" w14:textId="281C5E62" w:rsidR="00C860DD" w:rsidRPr="00707B0A" w:rsidRDefault="00691BF3" w:rsidP="00C37718">
      <w:pPr>
        <w:autoSpaceDE w:val="0"/>
        <w:autoSpaceDN w:val="0"/>
        <w:adjustRightInd w:val="0"/>
        <w:rPr>
          <w:rFonts w:eastAsiaTheme="majorEastAsia"/>
          <w:b/>
          <w:bCs/>
          <w:color w:val="000F9F"/>
          <w:spacing w:val="-10"/>
          <w:kern w:val="28"/>
          <w:sz w:val="24"/>
          <w:szCs w:val="24"/>
        </w:rPr>
      </w:pPr>
      <w:r w:rsidRPr="00707B0A">
        <w:rPr>
          <w:rFonts w:eastAsiaTheme="majorEastAsia"/>
          <w:b/>
          <w:bCs/>
          <w:color w:val="000F9F"/>
          <w:spacing w:val="-10"/>
          <w:kern w:val="28"/>
          <w:sz w:val="24"/>
          <w:szCs w:val="24"/>
        </w:rPr>
        <w:t xml:space="preserve">Income and Employment </w:t>
      </w:r>
    </w:p>
    <w:p w14:paraId="0FE333AB" w14:textId="55E7A4BC" w:rsidR="00C860DD" w:rsidRPr="00707B0A" w:rsidRDefault="00C860DD" w:rsidP="00E76047">
      <w:pPr>
        <w:pStyle w:val="NoSpacing"/>
        <w:rPr>
          <w:rFonts w:eastAsia="Calibri" w:cs="Poppins"/>
          <w:sz w:val="24"/>
          <w:szCs w:val="24"/>
        </w:rPr>
      </w:pPr>
      <w:r w:rsidRPr="00707B0A">
        <w:rPr>
          <w:rFonts w:eastAsia="Calibri" w:cs="Poppins"/>
          <w:sz w:val="24"/>
          <w:szCs w:val="24"/>
        </w:rPr>
        <w:t xml:space="preserve">In the 12 months to </w:t>
      </w:r>
      <w:r w:rsidR="002611B4" w:rsidRPr="00707B0A">
        <w:rPr>
          <w:rFonts w:eastAsia="Calibri" w:cs="Poppins"/>
          <w:sz w:val="24"/>
          <w:szCs w:val="24"/>
        </w:rPr>
        <w:t>September</w:t>
      </w:r>
      <w:r w:rsidR="00C07C05" w:rsidRPr="00707B0A">
        <w:rPr>
          <w:rFonts w:eastAsia="Calibri" w:cs="Poppins"/>
          <w:sz w:val="24"/>
          <w:szCs w:val="24"/>
        </w:rPr>
        <w:t xml:space="preserve"> 2024</w:t>
      </w:r>
      <w:r w:rsidRPr="00707B0A">
        <w:rPr>
          <w:rFonts w:eastAsia="Calibri" w:cs="Poppins"/>
          <w:sz w:val="24"/>
          <w:szCs w:val="24"/>
        </w:rPr>
        <w:t xml:space="preserve">, </w:t>
      </w:r>
      <w:r w:rsidR="002611B4" w:rsidRPr="00707B0A">
        <w:rPr>
          <w:rFonts w:eastAsia="Calibri" w:cs="Poppins"/>
          <w:sz w:val="24"/>
          <w:szCs w:val="24"/>
        </w:rPr>
        <w:t>89</w:t>
      </w:r>
      <w:r w:rsidRPr="00707B0A">
        <w:rPr>
          <w:rFonts w:eastAsia="Calibri" w:cs="Poppins"/>
          <w:sz w:val="24"/>
          <w:szCs w:val="24"/>
        </w:rPr>
        <w:t>,</w:t>
      </w:r>
      <w:r w:rsidR="002611B4" w:rsidRPr="00707B0A">
        <w:rPr>
          <w:rFonts w:eastAsia="Calibri" w:cs="Poppins"/>
          <w:sz w:val="24"/>
          <w:szCs w:val="24"/>
        </w:rPr>
        <w:t>9</w:t>
      </w:r>
      <w:r w:rsidRPr="00707B0A">
        <w:rPr>
          <w:rFonts w:eastAsia="Calibri" w:cs="Poppins"/>
          <w:sz w:val="24"/>
          <w:szCs w:val="24"/>
        </w:rPr>
        <w:t>00</w:t>
      </w:r>
      <w:r w:rsidRPr="00707B0A">
        <w:rPr>
          <w:rFonts w:eastAsia="Calibri" w:cs="Poppins"/>
          <w:sz w:val="24"/>
          <w:szCs w:val="24"/>
          <w:vertAlign w:val="superscript"/>
        </w:rPr>
        <w:footnoteReference w:id="4"/>
      </w:r>
      <w:r w:rsidRPr="00707B0A">
        <w:rPr>
          <w:rFonts w:eastAsia="Calibri" w:cs="Poppins"/>
          <w:sz w:val="24"/>
          <w:szCs w:val="24"/>
        </w:rPr>
        <w:t xml:space="preserve"> North Tyneside residents (</w:t>
      </w:r>
      <w:r w:rsidR="002611B4" w:rsidRPr="00707B0A">
        <w:rPr>
          <w:rFonts w:eastAsia="Calibri" w:cs="Poppins"/>
          <w:sz w:val="24"/>
          <w:szCs w:val="24"/>
        </w:rPr>
        <w:t>67.6</w:t>
      </w:r>
      <w:r w:rsidRPr="00707B0A">
        <w:rPr>
          <w:rFonts w:eastAsia="Calibri" w:cs="Poppins"/>
          <w:sz w:val="24"/>
          <w:szCs w:val="24"/>
        </w:rPr>
        <w:t xml:space="preserve">%) were estimated to be in employment, </w:t>
      </w:r>
      <w:r w:rsidR="001015E5" w:rsidRPr="00707B0A">
        <w:rPr>
          <w:rFonts w:eastAsia="Calibri" w:cs="Poppins"/>
          <w:sz w:val="24"/>
          <w:szCs w:val="24"/>
        </w:rPr>
        <w:t>a</w:t>
      </w:r>
      <w:r w:rsidR="002611B4" w:rsidRPr="00707B0A">
        <w:rPr>
          <w:rFonts w:eastAsia="Calibri" w:cs="Poppins"/>
          <w:sz w:val="24"/>
          <w:szCs w:val="24"/>
        </w:rPr>
        <w:t xml:space="preserve"> significant reduction </w:t>
      </w:r>
      <w:r w:rsidR="001015E5" w:rsidRPr="00707B0A">
        <w:rPr>
          <w:rFonts w:eastAsia="Calibri" w:cs="Poppins"/>
          <w:sz w:val="24"/>
          <w:szCs w:val="24"/>
        </w:rPr>
        <w:t xml:space="preserve">compared to </w:t>
      </w:r>
      <w:r w:rsidRPr="00707B0A">
        <w:rPr>
          <w:rFonts w:eastAsia="Calibri" w:cs="Poppins"/>
          <w:sz w:val="24"/>
          <w:szCs w:val="24"/>
        </w:rPr>
        <w:t xml:space="preserve">the same period last year at </w:t>
      </w:r>
      <w:r w:rsidR="002611B4" w:rsidRPr="00707B0A">
        <w:rPr>
          <w:rFonts w:eastAsia="Calibri" w:cs="Poppins"/>
          <w:sz w:val="24"/>
          <w:szCs w:val="24"/>
        </w:rPr>
        <w:t>97</w:t>
      </w:r>
      <w:r w:rsidRPr="00707B0A">
        <w:rPr>
          <w:rFonts w:eastAsia="Calibri" w:cs="Poppins"/>
          <w:sz w:val="24"/>
          <w:szCs w:val="24"/>
        </w:rPr>
        <w:t>,</w:t>
      </w:r>
      <w:r w:rsidR="002611B4" w:rsidRPr="00707B0A">
        <w:rPr>
          <w:rFonts w:eastAsia="Calibri" w:cs="Poppins"/>
          <w:sz w:val="24"/>
          <w:szCs w:val="24"/>
        </w:rPr>
        <w:t>0</w:t>
      </w:r>
      <w:r w:rsidRPr="00707B0A">
        <w:rPr>
          <w:rFonts w:eastAsia="Calibri" w:cs="Poppins"/>
          <w:sz w:val="24"/>
          <w:szCs w:val="24"/>
        </w:rPr>
        <w:t>00</w:t>
      </w:r>
      <w:r w:rsidR="00707B0A">
        <w:rPr>
          <w:rFonts w:eastAsia="Calibri" w:cs="Poppins"/>
          <w:sz w:val="24"/>
          <w:szCs w:val="24"/>
        </w:rPr>
        <w:t xml:space="preserve"> (73.6%)</w:t>
      </w:r>
      <w:r w:rsidRPr="00707B0A">
        <w:rPr>
          <w:rFonts w:eastAsia="Calibri" w:cs="Poppins"/>
          <w:sz w:val="24"/>
          <w:szCs w:val="24"/>
        </w:rPr>
        <w:t xml:space="preserve"> in </w:t>
      </w:r>
      <w:r w:rsidR="002611B4" w:rsidRPr="00707B0A">
        <w:rPr>
          <w:rFonts w:eastAsia="Calibri" w:cs="Poppins"/>
          <w:sz w:val="24"/>
          <w:szCs w:val="24"/>
        </w:rPr>
        <w:t xml:space="preserve">September </w:t>
      </w:r>
      <w:r w:rsidR="001015E5" w:rsidRPr="00707B0A">
        <w:rPr>
          <w:rFonts w:eastAsia="Calibri" w:cs="Poppins"/>
          <w:sz w:val="24"/>
          <w:szCs w:val="24"/>
        </w:rPr>
        <w:t>2023</w:t>
      </w:r>
      <w:r w:rsidRPr="00707B0A">
        <w:rPr>
          <w:rFonts w:eastAsia="Calibri" w:cs="Poppins"/>
          <w:sz w:val="24"/>
          <w:szCs w:val="24"/>
        </w:rPr>
        <w:t xml:space="preserve">.  The proportion of </w:t>
      </w:r>
      <w:r w:rsidR="00707B0A" w:rsidRPr="00707B0A">
        <w:rPr>
          <w:rFonts w:eastAsia="Calibri" w:cs="Poppins"/>
          <w:sz w:val="24"/>
          <w:szCs w:val="24"/>
        </w:rPr>
        <w:t xml:space="preserve">North Tyneside </w:t>
      </w:r>
      <w:r w:rsidRPr="00707B0A">
        <w:rPr>
          <w:rFonts w:eastAsia="Calibri" w:cs="Poppins"/>
          <w:sz w:val="24"/>
          <w:szCs w:val="24"/>
        </w:rPr>
        <w:t>residents in employment is</w:t>
      </w:r>
      <w:r w:rsidR="00707B0A" w:rsidRPr="00707B0A">
        <w:rPr>
          <w:rFonts w:eastAsia="Calibri" w:cs="Poppins"/>
          <w:sz w:val="24"/>
          <w:szCs w:val="24"/>
        </w:rPr>
        <w:t xml:space="preserve"> significantly lower than the </w:t>
      </w:r>
      <w:r w:rsidRPr="00707B0A">
        <w:rPr>
          <w:rFonts w:eastAsia="Calibri" w:cs="Poppins"/>
          <w:sz w:val="24"/>
          <w:szCs w:val="24"/>
        </w:rPr>
        <w:t>North</w:t>
      </w:r>
      <w:r w:rsidR="00707B0A">
        <w:rPr>
          <w:rFonts w:eastAsia="Calibri" w:cs="Poppins"/>
          <w:sz w:val="24"/>
          <w:szCs w:val="24"/>
        </w:rPr>
        <w:t>-</w:t>
      </w:r>
      <w:r w:rsidRPr="00707B0A">
        <w:rPr>
          <w:rFonts w:eastAsia="Calibri" w:cs="Poppins"/>
          <w:sz w:val="24"/>
          <w:szCs w:val="24"/>
        </w:rPr>
        <w:t>East (71.</w:t>
      </w:r>
      <w:r w:rsidR="00707B0A" w:rsidRPr="00707B0A">
        <w:rPr>
          <w:rFonts w:eastAsia="Calibri" w:cs="Poppins"/>
          <w:sz w:val="24"/>
          <w:szCs w:val="24"/>
        </w:rPr>
        <w:t>0</w:t>
      </w:r>
      <w:r w:rsidRPr="00707B0A">
        <w:rPr>
          <w:rFonts w:eastAsia="Calibri" w:cs="Poppins"/>
          <w:sz w:val="24"/>
          <w:szCs w:val="24"/>
        </w:rPr>
        <w:t>%)</w:t>
      </w:r>
      <w:r w:rsidR="00F36236">
        <w:rPr>
          <w:rFonts w:eastAsia="Calibri" w:cs="Poppins"/>
          <w:sz w:val="24"/>
          <w:szCs w:val="24"/>
        </w:rPr>
        <w:t xml:space="preserve"> and Great Britain </w:t>
      </w:r>
      <w:r w:rsidRPr="00707B0A">
        <w:rPr>
          <w:rFonts w:eastAsia="Calibri" w:cs="Poppins"/>
          <w:sz w:val="24"/>
          <w:szCs w:val="24"/>
        </w:rPr>
        <w:t>(75.</w:t>
      </w:r>
      <w:r w:rsidR="0016001F" w:rsidRPr="00707B0A">
        <w:rPr>
          <w:rFonts w:eastAsia="Calibri" w:cs="Poppins"/>
          <w:sz w:val="24"/>
          <w:szCs w:val="24"/>
        </w:rPr>
        <w:t>5</w:t>
      </w:r>
      <w:r w:rsidRPr="00707B0A">
        <w:rPr>
          <w:rFonts w:eastAsia="Calibri" w:cs="Poppins"/>
          <w:sz w:val="24"/>
          <w:szCs w:val="24"/>
        </w:rPr>
        <w:t xml:space="preserve">%). </w:t>
      </w:r>
      <w:r w:rsidR="00F36236">
        <w:rPr>
          <w:rFonts w:eastAsia="Calibri" w:cs="Poppins"/>
          <w:sz w:val="24"/>
          <w:szCs w:val="24"/>
        </w:rPr>
        <w:t xml:space="preserve"> In the 12 months to September 2024, 4,100 North Tyneside residents (3.5%) were estimated to be unemployed lower than the North-East (4.1%) and Great Britain (4.1%). </w:t>
      </w:r>
    </w:p>
    <w:p w14:paraId="1793F9CD" w14:textId="77777777" w:rsidR="00E76047" w:rsidRPr="000E0374" w:rsidRDefault="00E76047" w:rsidP="00E76047">
      <w:pPr>
        <w:pStyle w:val="NoSpacing"/>
        <w:rPr>
          <w:rFonts w:eastAsia="Calibri" w:cs="Poppins"/>
          <w:sz w:val="24"/>
          <w:szCs w:val="24"/>
          <w:highlight w:val="yellow"/>
        </w:rPr>
      </w:pPr>
    </w:p>
    <w:p w14:paraId="42BC506C" w14:textId="7873CA04" w:rsidR="00C860DD" w:rsidRPr="00F36236" w:rsidRDefault="00C860DD" w:rsidP="00E76047">
      <w:pPr>
        <w:pStyle w:val="NoSpacing"/>
        <w:rPr>
          <w:rFonts w:eastAsia="Arial" w:cs="Poppins"/>
          <w:kern w:val="2"/>
          <w:sz w:val="24"/>
          <w:szCs w:val="24"/>
        </w:rPr>
      </w:pPr>
      <w:r w:rsidRPr="00F36236">
        <w:rPr>
          <w:rFonts w:eastAsia="Arial" w:cs="Poppins"/>
          <w:kern w:val="2"/>
          <w:sz w:val="24"/>
          <w:szCs w:val="24"/>
        </w:rPr>
        <w:t xml:space="preserve">As of </w:t>
      </w:r>
      <w:r w:rsidR="00F36236" w:rsidRPr="00F36236">
        <w:rPr>
          <w:rFonts w:eastAsia="Arial" w:cs="Poppins"/>
          <w:kern w:val="2"/>
          <w:sz w:val="24"/>
          <w:szCs w:val="24"/>
        </w:rPr>
        <w:t>January 2025</w:t>
      </w:r>
      <w:r w:rsidRPr="00F36236">
        <w:rPr>
          <w:rFonts w:eastAsia="Arial" w:cs="Poppins"/>
          <w:kern w:val="2"/>
          <w:sz w:val="24"/>
          <w:szCs w:val="24"/>
        </w:rPr>
        <w:t>, there were 4,</w:t>
      </w:r>
      <w:r w:rsidR="00F36236" w:rsidRPr="00F36236">
        <w:rPr>
          <w:rFonts w:eastAsia="Arial" w:cs="Poppins"/>
          <w:kern w:val="2"/>
          <w:sz w:val="24"/>
          <w:szCs w:val="24"/>
        </w:rPr>
        <w:t>55</w:t>
      </w:r>
      <w:r w:rsidR="005E4FCD" w:rsidRPr="00F36236">
        <w:rPr>
          <w:rFonts w:eastAsia="Arial" w:cs="Poppins"/>
          <w:kern w:val="2"/>
          <w:sz w:val="24"/>
          <w:szCs w:val="24"/>
        </w:rPr>
        <w:t>0</w:t>
      </w:r>
      <w:r w:rsidRPr="00F36236">
        <w:rPr>
          <w:rFonts w:eastAsia="Arial" w:cs="Poppins"/>
          <w:kern w:val="2"/>
          <w:sz w:val="24"/>
          <w:szCs w:val="24"/>
        </w:rPr>
        <w:t xml:space="preserve"> residents (3.</w:t>
      </w:r>
      <w:r w:rsidR="005E4FCD" w:rsidRPr="00F36236">
        <w:rPr>
          <w:rFonts w:eastAsia="Arial" w:cs="Poppins"/>
          <w:kern w:val="2"/>
          <w:sz w:val="24"/>
          <w:szCs w:val="24"/>
        </w:rPr>
        <w:t>5</w:t>
      </w:r>
      <w:r w:rsidRPr="00F36236">
        <w:rPr>
          <w:rFonts w:eastAsia="Arial" w:cs="Poppins"/>
          <w:kern w:val="2"/>
          <w:sz w:val="24"/>
          <w:szCs w:val="24"/>
        </w:rPr>
        <w:t>%) claiming out of work benefits</w:t>
      </w:r>
      <w:r w:rsidRPr="00F36236">
        <w:rPr>
          <w:rFonts w:eastAsia="Arial" w:cs="Poppins"/>
          <w:kern w:val="2"/>
          <w:sz w:val="24"/>
          <w:szCs w:val="24"/>
          <w:vertAlign w:val="superscript"/>
        </w:rPr>
        <w:footnoteReference w:id="5"/>
      </w:r>
      <w:r w:rsidRPr="00F36236">
        <w:rPr>
          <w:rFonts w:eastAsia="Arial" w:cs="Poppins"/>
          <w:kern w:val="2"/>
          <w:sz w:val="24"/>
          <w:szCs w:val="24"/>
        </w:rPr>
        <w:t>, lower than the North</w:t>
      </w:r>
      <w:r w:rsidR="00F36236" w:rsidRPr="00F36236">
        <w:rPr>
          <w:rFonts w:eastAsia="Arial" w:cs="Poppins"/>
          <w:kern w:val="2"/>
          <w:sz w:val="24"/>
          <w:szCs w:val="24"/>
        </w:rPr>
        <w:t>-</w:t>
      </w:r>
      <w:r w:rsidRPr="00F36236">
        <w:rPr>
          <w:rFonts w:eastAsia="Arial" w:cs="Poppins"/>
          <w:kern w:val="2"/>
          <w:sz w:val="24"/>
          <w:szCs w:val="24"/>
        </w:rPr>
        <w:t>East (4.1%) and</w:t>
      </w:r>
      <w:r w:rsidR="00F36236" w:rsidRPr="00F36236">
        <w:rPr>
          <w:rFonts w:eastAsia="Arial" w:cs="Poppins"/>
          <w:kern w:val="2"/>
          <w:sz w:val="24"/>
          <w:szCs w:val="24"/>
        </w:rPr>
        <w:t xml:space="preserve"> Great Britain </w:t>
      </w:r>
      <w:r w:rsidRPr="00F36236">
        <w:rPr>
          <w:rFonts w:eastAsia="Arial" w:cs="Poppins"/>
          <w:kern w:val="2"/>
          <w:sz w:val="24"/>
          <w:szCs w:val="24"/>
        </w:rPr>
        <w:t>(</w:t>
      </w:r>
      <w:r w:rsidR="004967FA" w:rsidRPr="00F36236">
        <w:rPr>
          <w:rFonts w:eastAsia="Arial" w:cs="Poppins"/>
          <w:kern w:val="2"/>
          <w:sz w:val="24"/>
          <w:szCs w:val="24"/>
        </w:rPr>
        <w:t>4</w:t>
      </w:r>
      <w:r w:rsidRPr="00F36236">
        <w:rPr>
          <w:rFonts w:eastAsia="Arial" w:cs="Poppins"/>
          <w:kern w:val="2"/>
          <w:sz w:val="24"/>
          <w:szCs w:val="24"/>
        </w:rPr>
        <w:t>.</w:t>
      </w:r>
      <w:r w:rsidR="00F36236" w:rsidRPr="00F36236">
        <w:rPr>
          <w:rFonts w:eastAsia="Arial" w:cs="Poppins"/>
          <w:kern w:val="2"/>
          <w:sz w:val="24"/>
          <w:szCs w:val="24"/>
        </w:rPr>
        <w:t>1</w:t>
      </w:r>
      <w:r w:rsidRPr="00F36236">
        <w:rPr>
          <w:rFonts w:eastAsia="Arial" w:cs="Poppins"/>
          <w:kern w:val="2"/>
          <w:sz w:val="24"/>
          <w:szCs w:val="24"/>
        </w:rPr>
        <w:t xml:space="preserve">%).  </w:t>
      </w:r>
      <w:r w:rsidR="000E382A" w:rsidRPr="00F36236">
        <w:rPr>
          <w:rFonts w:eastAsia="Arial" w:cs="Poppins"/>
          <w:kern w:val="2"/>
          <w:sz w:val="24"/>
          <w:szCs w:val="24"/>
        </w:rPr>
        <w:t xml:space="preserve"> The </w:t>
      </w:r>
      <w:r w:rsidR="00F36236" w:rsidRPr="00F36236">
        <w:rPr>
          <w:rFonts w:eastAsia="Arial" w:cs="Poppins"/>
          <w:kern w:val="2"/>
          <w:sz w:val="24"/>
          <w:szCs w:val="24"/>
        </w:rPr>
        <w:t xml:space="preserve">proportion </w:t>
      </w:r>
      <w:r w:rsidR="000E382A" w:rsidRPr="00F36236">
        <w:rPr>
          <w:rFonts w:eastAsia="Arial" w:cs="Poppins"/>
          <w:kern w:val="2"/>
          <w:sz w:val="24"/>
          <w:szCs w:val="24"/>
        </w:rPr>
        <w:t xml:space="preserve">of claimants is consistent </w:t>
      </w:r>
      <w:r w:rsidR="00642D2E" w:rsidRPr="00F36236">
        <w:rPr>
          <w:rFonts w:eastAsia="Arial" w:cs="Poppins"/>
          <w:kern w:val="2"/>
          <w:sz w:val="24"/>
          <w:szCs w:val="24"/>
        </w:rPr>
        <w:t>with figures during the last t</w:t>
      </w:r>
      <w:r w:rsidR="00F36236" w:rsidRPr="00F36236">
        <w:rPr>
          <w:rFonts w:eastAsia="Arial" w:cs="Poppins"/>
          <w:kern w:val="2"/>
          <w:sz w:val="24"/>
          <w:szCs w:val="24"/>
        </w:rPr>
        <w:t>hree</w:t>
      </w:r>
      <w:r w:rsidR="00642D2E" w:rsidRPr="00F36236">
        <w:rPr>
          <w:rFonts w:eastAsia="Arial" w:cs="Poppins"/>
          <w:kern w:val="2"/>
          <w:sz w:val="24"/>
          <w:szCs w:val="24"/>
        </w:rPr>
        <w:t xml:space="preserve"> years.  </w:t>
      </w:r>
    </w:p>
    <w:p w14:paraId="77F31862" w14:textId="77777777" w:rsidR="00E76047" w:rsidRPr="000E0374" w:rsidRDefault="00E76047" w:rsidP="00E76047">
      <w:pPr>
        <w:pStyle w:val="NoSpacing"/>
        <w:rPr>
          <w:rFonts w:eastAsia="Calibri" w:cs="Poppins"/>
          <w:sz w:val="24"/>
          <w:szCs w:val="24"/>
          <w:highlight w:val="yellow"/>
        </w:rPr>
      </w:pPr>
    </w:p>
    <w:p w14:paraId="382B2E77" w14:textId="0DE1F29A" w:rsidR="00C860DD" w:rsidRPr="003B360D" w:rsidRDefault="00C860DD" w:rsidP="00E76047">
      <w:pPr>
        <w:pStyle w:val="NoSpacing"/>
        <w:rPr>
          <w:rFonts w:eastAsia="Arial" w:cs="Poppins"/>
          <w:kern w:val="2"/>
          <w:sz w:val="24"/>
          <w:szCs w:val="24"/>
        </w:rPr>
      </w:pPr>
      <w:r w:rsidRPr="003B360D">
        <w:rPr>
          <w:rFonts w:eastAsia="Arial" w:cs="Poppins"/>
          <w:kern w:val="2"/>
          <w:sz w:val="24"/>
          <w:szCs w:val="24"/>
        </w:rPr>
        <w:t>In 202</w:t>
      </w:r>
      <w:r w:rsidR="003B360D" w:rsidRPr="003B360D">
        <w:rPr>
          <w:rFonts w:eastAsia="Arial" w:cs="Poppins"/>
          <w:kern w:val="2"/>
          <w:sz w:val="24"/>
          <w:szCs w:val="24"/>
        </w:rPr>
        <w:t>4</w:t>
      </w:r>
      <w:r w:rsidRPr="003B360D">
        <w:rPr>
          <w:rFonts w:eastAsia="Arial" w:cs="Poppins"/>
          <w:kern w:val="2"/>
          <w:sz w:val="24"/>
          <w:szCs w:val="24"/>
        </w:rPr>
        <w:t>, the resident median full-time weekly earnings in North Tyneside increased to £</w:t>
      </w:r>
      <w:r w:rsidR="003B360D" w:rsidRPr="003B360D">
        <w:rPr>
          <w:rFonts w:eastAsia="Arial" w:cs="Poppins"/>
          <w:kern w:val="2"/>
          <w:sz w:val="24"/>
          <w:szCs w:val="24"/>
        </w:rPr>
        <w:t>708.9</w:t>
      </w:r>
      <w:r w:rsidRPr="003B360D">
        <w:rPr>
          <w:rFonts w:eastAsia="Arial" w:cs="Poppins"/>
          <w:kern w:val="2"/>
          <w:sz w:val="24"/>
          <w:szCs w:val="24"/>
        </w:rPr>
        <w:t xml:space="preserve">, higher than the </w:t>
      </w:r>
      <w:proofErr w:type="gramStart"/>
      <w:r w:rsidRPr="003B360D">
        <w:rPr>
          <w:rFonts w:eastAsia="Arial" w:cs="Poppins"/>
          <w:kern w:val="2"/>
          <w:sz w:val="24"/>
          <w:szCs w:val="24"/>
        </w:rPr>
        <w:t>North East</w:t>
      </w:r>
      <w:proofErr w:type="gramEnd"/>
      <w:r w:rsidRPr="003B360D">
        <w:rPr>
          <w:rFonts w:eastAsia="Arial" w:cs="Poppins"/>
          <w:kern w:val="2"/>
          <w:sz w:val="24"/>
          <w:szCs w:val="24"/>
        </w:rPr>
        <w:t xml:space="preserve"> (£</w:t>
      </w:r>
      <w:r w:rsidR="003B360D" w:rsidRPr="003B360D">
        <w:rPr>
          <w:rFonts w:eastAsia="Arial" w:cs="Poppins"/>
          <w:kern w:val="2"/>
          <w:sz w:val="24"/>
          <w:szCs w:val="24"/>
        </w:rPr>
        <w:t>661.2</w:t>
      </w:r>
      <w:r w:rsidRPr="003B360D">
        <w:rPr>
          <w:rFonts w:eastAsia="Arial" w:cs="Poppins"/>
          <w:kern w:val="2"/>
          <w:sz w:val="24"/>
          <w:szCs w:val="24"/>
        </w:rPr>
        <w:t>), but lower than England (</w:t>
      </w:r>
      <w:r w:rsidR="003B360D" w:rsidRPr="003B360D">
        <w:rPr>
          <w:rFonts w:eastAsia="Arial" w:cs="Poppins"/>
          <w:kern w:val="2"/>
          <w:sz w:val="24"/>
          <w:szCs w:val="24"/>
        </w:rPr>
        <w:t>£732</w:t>
      </w:r>
      <w:r w:rsidRPr="003B360D">
        <w:rPr>
          <w:rFonts w:eastAsia="Arial" w:cs="Poppins"/>
          <w:kern w:val="2"/>
          <w:sz w:val="24"/>
          <w:szCs w:val="24"/>
        </w:rPr>
        <w:t>)</w:t>
      </w:r>
      <w:r w:rsidR="003B360D" w:rsidRPr="003B360D">
        <w:rPr>
          <w:rFonts w:eastAsia="Arial" w:cs="Poppins"/>
          <w:kern w:val="2"/>
          <w:sz w:val="24"/>
          <w:szCs w:val="24"/>
        </w:rPr>
        <w:t xml:space="preserve"> however the gap is reducing on the England median full-time weekly earnings</w:t>
      </w:r>
      <w:r w:rsidRPr="003B360D">
        <w:rPr>
          <w:rFonts w:eastAsia="Arial" w:cs="Poppins"/>
          <w:kern w:val="2"/>
          <w:sz w:val="24"/>
          <w:szCs w:val="24"/>
        </w:rPr>
        <w:t xml:space="preserve">. </w:t>
      </w:r>
    </w:p>
    <w:p w14:paraId="1B9CA01C" w14:textId="77777777" w:rsidR="00E76047" w:rsidRPr="000E0374" w:rsidRDefault="00E76047" w:rsidP="00E76047">
      <w:pPr>
        <w:pStyle w:val="NoSpacing"/>
        <w:rPr>
          <w:rFonts w:eastAsia="Arial" w:cs="Poppins"/>
          <w:kern w:val="2"/>
          <w:sz w:val="24"/>
          <w:szCs w:val="24"/>
          <w:highlight w:val="yellow"/>
        </w:rPr>
      </w:pPr>
    </w:p>
    <w:p w14:paraId="20D113D4" w14:textId="4E889CB5" w:rsidR="00285CA3" w:rsidRPr="003B360D" w:rsidRDefault="003B360D" w:rsidP="00E76047">
      <w:pPr>
        <w:pStyle w:val="NoSpacing"/>
        <w:rPr>
          <w:rFonts w:eastAsia="Calibri" w:cs="Poppins"/>
          <w:sz w:val="24"/>
          <w:szCs w:val="24"/>
        </w:rPr>
      </w:pPr>
      <w:r w:rsidRPr="003B360D">
        <w:rPr>
          <w:rFonts w:eastAsia="Arial" w:cs="Poppins"/>
          <w:kern w:val="2"/>
          <w:sz w:val="24"/>
          <w:szCs w:val="24"/>
        </w:rPr>
        <w:t>In 2024, there were 5,365</w:t>
      </w:r>
      <w:r w:rsidRPr="003B360D">
        <w:rPr>
          <w:rStyle w:val="FootnoteReference"/>
          <w:rFonts w:eastAsia="Arial" w:cs="Poppins"/>
          <w:kern w:val="2"/>
          <w:sz w:val="24"/>
          <w:szCs w:val="24"/>
        </w:rPr>
        <w:footnoteReference w:id="6"/>
      </w:r>
      <w:r w:rsidR="00285CA3" w:rsidRPr="003B360D">
        <w:rPr>
          <w:rFonts w:eastAsia="Arial" w:cs="Poppins"/>
          <w:kern w:val="2"/>
          <w:sz w:val="24"/>
          <w:szCs w:val="24"/>
        </w:rPr>
        <w:t xml:space="preserve"> enterprises operat</w:t>
      </w:r>
      <w:r w:rsidRPr="003B360D">
        <w:rPr>
          <w:rFonts w:eastAsia="Arial" w:cs="Poppins"/>
          <w:kern w:val="2"/>
          <w:sz w:val="24"/>
          <w:szCs w:val="24"/>
        </w:rPr>
        <w:t>ing</w:t>
      </w:r>
      <w:r w:rsidR="00285CA3" w:rsidRPr="003B360D">
        <w:rPr>
          <w:rFonts w:eastAsia="Arial" w:cs="Poppins"/>
          <w:kern w:val="2"/>
          <w:sz w:val="24"/>
          <w:szCs w:val="24"/>
        </w:rPr>
        <w:t xml:space="preserve"> within the borough, which </w:t>
      </w:r>
      <w:r w:rsidRPr="003B360D">
        <w:rPr>
          <w:rFonts w:eastAsia="Arial" w:cs="Poppins"/>
          <w:kern w:val="2"/>
          <w:sz w:val="24"/>
          <w:szCs w:val="24"/>
        </w:rPr>
        <w:t>has been consistent since 2020</w:t>
      </w:r>
      <w:r w:rsidR="00285CA3" w:rsidRPr="003B360D">
        <w:rPr>
          <w:rFonts w:eastAsia="Arial" w:cs="Poppins"/>
          <w:kern w:val="2"/>
          <w:sz w:val="24"/>
          <w:szCs w:val="24"/>
        </w:rPr>
        <w:t xml:space="preserve">. </w:t>
      </w:r>
    </w:p>
    <w:p w14:paraId="61A1CD32" w14:textId="77777777" w:rsidR="00C860DD" w:rsidRPr="000E0374" w:rsidRDefault="00C860DD" w:rsidP="00C37718">
      <w:pPr>
        <w:autoSpaceDE w:val="0"/>
        <w:autoSpaceDN w:val="0"/>
        <w:adjustRightInd w:val="0"/>
        <w:rPr>
          <w:rFonts w:eastAsia="Times New Roman"/>
          <w:sz w:val="24"/>
          <w:szCs w:val="24"/>
          <w:highlight w:val="yellow"/>
        </w:rPr>
      </w:pPr>
    </w:p>
    <w:p w14:paraId="41B16E77" w14:textId="05B2E1BA" w:rsidR="00691BF3" w:rsidRPr="00F75A72" w:rsidRDefault="00691BF3" w:rsidP="00C37718">
      <w:pPr>
        <w:autoSpaceDE w:val="0"/>
        <w:autoSpaceDN w:val="0"/>
        <w:adjustRightInd w:val="0"/>
        <w:rPr>
          <w:rFonts w:eastAsiaTheme="majorEastAsia"/>
          <w:b/>
          <w:bCs/>
          <w:color w:val="000F9F"/>
          <w:spacing w:val="-10"/>
          <w:kern w:val="28"/>
          <w:sz w:val="24"/>
          <w:szCs w:val="24"/>
        </w:rPr>
      </w:pPr>
      <w:r w:rsidRPr="00F75A72">
        <w:rPr>
          <w:rFonts w:eastAsiaTheme="majorEastAsia"/>
          <w:b/>
          <w:bCs/>
          <w:color w:val="000F9F"/>
          <w:spacing w:val="-10"/>
          <w:kern w:val="28"/>
          <w:sz w:val="24"/>
          <w:szCs w:val="24"/>
        </w:rPr>
        <w:t>Health</w:t>
      </w:r>
    </w:p>
    <w:p w14:paraId="04FAA406" w14:textId="77777777" w:rsidR="00691BF3" w:rsidRPr="00F75A72" w:rsidRDefault="00691BF3" w:rsidP="00C37718">
      <w:pPr>
        <w:autoSpaceDE w:val="0"/>
        <w:autoSpaceDN w:val="0"/>
        <w:adjustRightInd w:val="0"/>
        <w:rPr>
          <w:rFonts w:eastAsia="Times New Roman"/>
          <w:sz w:val="24"/>
          <w:szCs w:val="24"/>
        </w:rPr>
      </w:pPr>
    </w:p>
    <w:p w14:paraId="2A930AC7" w14:textId="0D2A17A8" w:rsidR="008F7B03" w:rsidRPr="00F75A72" w:rsidRDefault="00FC732F" w:rsidP="00E76047">
      <w:pPr>
        <w:pStyle w:val="NoSpacing"/>
        <w:rPr>
          <w:rFonts w:eastAsia="Times New Roman" w:cs="Poppins"/>
          <w:sz w:val="24"/>
          <w:szCs w:val="24"/>
        </w:rPr>
      </w:pPr>
      <w:r w:rsidRPr="00F75A72">
        <w:rPr>
          <w:rFonts w:eastAsia="Times New Roman" w:cs="Poppins"/>
          <w:sz w:val="24"/>
          <w:szCs w:val="24"/>
        </w:rPr>
        <w:t>Average life expectancy at birth</w:t>
      </w:r>
      <w:r w:rsidR="0043638E" w:rsidRPr="00F75A72">
        <w:rPr>
          <w:rFonts w:eastAsia="Times New Roman" w:cs="Poppins"/>
          <w:sz w:val="24"/>
          <w:szCs w:val="24"/>
        </w:rPr>
        <w:t xml:space="preserve"> </w:t>
      </w:r>
      <w:r w:rsidRPr="00F75A72">
        <w:rPr>
          <w:rFonts w:eastAsia="Times New Roman" w:cs="Poppins"/>
          <w:sz w:val="24"/>
          <w:szCs w:val="24"/>
        </w:rPr>
        <w:t xml:space="preserve">in North Tyneside over the last decade </w:t>
      </w:r>
      <w:r w:rsidR="0043638E" w:rsidRPr="00F75A72">
        <w:rPr>
          <w:rFonts w:eastAsia="Times New Roman" w:cs="Poppins"/>
          <w:sz w:val="24"/>
          <w:szCs w:val="24"/>
        </w:rPr>
        <w:t>has stalled</w:t>
      </w:r>
      <w:r w:rsidRPr="00F75A72">
        <w:rPr>
          <w:rFonts w:eastAsia="Times New Roman" w:cs="Poppins"/>
          <w:sz w:val="24"/>
          <w:szCs w:val="24"/>
        </w:rPr>
        <w:t>. For males it is currently 7</w:t>
      </w:r>
      <w:r w:rsidR="007F4B75" w:rsidRPr="00F75A72">
        <w:rPr>
          <w:rFonts w:eastAsia="Times New Roman" w:cs="Poppins"/>
          <w:sz w:val="24"/>
          <w:szCs w:val="24"/>
        </w:rPr>
        <w:t>7.</w:t>
      </w:r>
      <w:r w:rsidR="0043638E" w:rsidRPr="00F75A72">
        <w:rPr>
          <w:rFonts w:eastAsia="Times New Roman" w:cs="Poppins"/>
          <w:sz w:val="24"/>
          <w:szCs w:val="24"/>
        </w:rPr>
        <w:t>7</w:t>
      </w:r>
      <w:r w:rsidR="00B01913" w:rsidRPr="00F75A72">
        <w:rPr>
          <w:rStyle w:val="FootnoteReference"/>
          <w:rFonts w:eastAsia="Times New Roman" w:cs="Poppins"/>
          <w:sz w:val="24"/>
          <w:szCs w:val="24"/>
        </w:rPr>
        <w:footnoteReference w:id="7"/>
      </w:r>
      <w:r w:rsidRPr="00F75A72">
        <w:rPr>
          <w:rFonts w:eastAsia="Times New Roman" w:cs="Poppins"/>
          <w:sz w:val="24"/>
          <w:szCs w:val="24"/>
        </w:rPr>
        <w:t xml:space="preserve"> years which is </w:t>
      </w:r>
      <w:r w:rsidR="00DC1782" w:rsidRPr="00F75A72">
        <w:rPr>
          <w:rFonts w:eastAsia="Times New Roman" w:cs="Poppins"/>
          <w:sz w:val="24"/>
          <w:szCs w:val="24"/>
        </w:rPr>
        <w:t xml:space="preserve">slightly </w:t>
      </w:r>
      <w:r w:rsidRPr="00F75A72">
        <w:rPr>
          <w:rFonts w:eastAsia="Times New Roman" w:cs="Poppins"/>
          <w:sz w:val="24"/>
          <w:szCs w:val="24"/>
        </w:rPr>
        <w:t xml:space="preserve">higher than the average for the </w:t>
      </w:r>
      <w:proofErr w:type="gramStart"/>
      <w:r w:rsidRPr="00F75A72">
        <w:rPr>
          <w:rFonts w:eastAsia="Times New Roman" w:cs="Poppins"/>
          <w:sz w:val="24"/>
          <w:szCs w:val="24"/>
        </w:rPr>
        <w:t>North East</w:t>
      </w:r>
      <w:proofErr w:type="gramEnd"/>
      <w:r w:rsidR="00F950CF" w:rsidRPr="00F75A72">
        <w:rPr>
          <w:rFonts w:eastAsia="Times New Roman" w:cs="Poppins"/>
          <w:sz w:val="24"/>
          <w:szCs w:val="24"/>
        </w:rPr>
        <w:t xml:space="preserve"> (77.</w:t>
      </w:r>
      <w:r w:rsidR="0043638E" w:rsidRPr="00F75A72">
        <w:rPr>
          <w:rFonts w:eastAsia="Times New Roman" w:cs="Poppins"/>
          <w:sz w:val="24"/>
          <w:szCs w:val="24"/>
        </w:rPr>
        <w:t>4</w:t>
      </w:r>
      <w:r w:rsidR="00F950CF" w:rsidRPr="00F75A72">
        <w:rPr>
          <w:rFonts w:eastAsia="Times New Roman" w:cs="Poppins"/>
          <w:sz w:val="24"/>
          <w:szCs w:val="24"/>
        </w:rPr>
        <w:t xml:space="preserve"> years)</w:t>
      </w:r>
      <w:r w:rsidRPr="00F75A72">
        <w:rPr>
          <w:rFonts w:eastAsia="Times New Roman" w:cs="Poppins"/>
          <w:sz w:val="24"/>
          <w:szCs w:val="24"/>
        </w:rPr>
        <w:t xml:space="preserve"> (</w:t>
      </w:r>
      <w:r w:rsidR="0043638E" w:rsidRPr="00F75A72">
        <w:rPr>
          <w:rFonts w:eastAsia="Times New Roman" w:cs="Poppins"/>
          <w:sz w:val="24"/>
          <w:szCs w:val="24"/>
        </w:rPr>
        <w:t>third</w:t>
      </w:r>
      <w:r w:rsidRPr="00F75A72">
        <w:rPr>
          <w:rFonts w:eastAsia="Times New Roman" w:cs="Poppins"/>
          <w:sz w:val="24"/>
          <w:szCs w:val="24"/>
        </w:rPr>
        <w:t xml:space="preserve"> </w:t>
      </w:r>
      <w:r w:rsidR="00861987" w:rsidRPr="00F75A72">
        <w:rPr>
          <w:rFonts w:eastAsia="Times New Roman" w:cs="Poppins"/>
          <w:sz w:val="24"/>
          <w:szCs w:val="24"/>
        </w:rPr>
        <w:t>highest</w:t>
      </w:r>
      <w:r w:rsidRPr="00F75A72">
        <w:rPr>
          <w:rFonts w:eastAsia="Times New Roman" w:cs="Poppins"/>
          <w:sz w:val="24"/>
          <w:szCs w:val="24"/>
        </w:rPr>
        <w:t xml:space="preserve"> in the region after Northumberland</w:t>
      </w:r>
      <w:r w:rsidR="0043638E" w:rsidRPr="00F75A72">
        <w:rPr>
          <w:rFonts w:eastAsia="Times New Roman" w:cs="Poppins"/>
          <w:sz w:val="24"/>
          <w:szCs w:val="24"/>
        </w:rPr>
        <w:t xml:space="preserve"> and Stockton-on-Tees</w:t>
      </w:r>
      <w:r w:rsidRPr="00F75A72">
        <w:rPr>
          <w:rFonts w:eastAsia="Times New Roman" w:cs="Poppins"/>
          <w:sz w:val="24"/>
          <w:szCs w:val="24"/>
        </w:rPr>
        <w:t>) but is significantly lower (</w:t>
      </w:r>
      <w:r w:rsidR="00F950CF" w:rsidRPr="00F75A72">
        <w:rPr>
          <w:rFonts w:eastAsia="Times New Roman" w:cs="Poppins"/>
          <w:sz w:val="24"/>
          <w:szCs w:val="24"/>
        </w:rPr>
        <w:t>7</w:t>
      </w:r>
      <w:r w:rsidR="0043638E" w:rsidRPr="00F75A72">
        <w:rPr>
          <w:rFonts w:eastAsia="Times New Roman" w:cs="Poppins"/>
          <w:sz w:val="24"/>
          <w:szCs w:val="24"/>
        </w:rPr>
        <w:t>9</w:t>
      </w:r>
      <w:r w:rsidR="00156A51" w:rsidRPr="00F75A72">
        <w:rPr>
          <w:rFonts w:eastAsia="Times New Roman" w:cs="Poppins"/>
          <w:sz w:val="24"/>
          <w:szCs w:val="24"/>
        </w:rPr>
        <w:t>.</w:t>
      </w:r>
      <w:r w:rsidR="0043638E" w:rsidRPr="00F75A72">
        <w:rPr>
          <w:rFonts w:eastAsia="Times New Roman" w:cs="Poppins"/>
          <w:sz w:val="24"/>
          <w:szCs w:val="24"/>
        </w:rPr>
        <w:t>1</w:t>
      </w:r>
      <w:r w:rsidRPr="00F75A72">
        <w:rPr>
          <w:rFonts w:eastAsia="Times New Roman" w:cs="Poppins"/>
          <w:sz w:val="24"/>
          <w:szCs w:val="24"/>
        </w:rPr>
        <w:t xml:space="preserve"> years) than England</w:t>
      </w:r>
      <w:r w:rsidR="0043638E" w:rsidRPr="00F75A72">
        <w:rPr>
          <w:rFonts w:eastAsia="Times New Roman" w:cs="Poppins"/>
          <w:sz w:val="24"/>
          <w:szCs w:val="24"/>
        </w:rPr>
        <w:t xml:space="preserve"> average</w:t>
      </w:r>
      <w:r w:rsidRPr="00F75A72">
        <w:rPr>
          <w:rFonts w:eastAsia="Times New Roman" w:cs="Poppins"/>
          <w:sz w:val="24"/>
          <w:szCs w:val="24"/>
        </w:rPr>
        <w:t>.  For females is currently 82.</w:t>
      </w:r>
      <w:r w:rsidR="00541D10" w:rsidRPr="00F75A72">
        <w:rPr>
          <w:rFonts w:eastAsia="Times New Roman" w:cs="Poppins"/>
          <w:sz w:val="24"/>
          <w:szCs w:val="24"/>
        </w:rPr>
        <w:t>1</w:t>
      </w:r>
      <w:r w:rsidRPr="00F75A72">
        <w:rPr>
          <w:rFonts w:eastAsia="Times New Roman" w:cs="Poppins"/>
          <w:sz w:val="24"/>
          <w:szCs w:val="24"/>
        </w:rPr>
        <w:t xml:space="preserve"> years. This is better than the North</w:t>
      </w:r>
      <w:r w:rsidR="0043638E" w:rsidRPr="00F75A72">
        <w:rPr>
          <w:rFonts w:eastAsia="Times New Roman" w:cs="Poppins"/>
          <w:sz w:val="24"/>
          <w:szCs w:val="24"/>
        </w:rPr>
        <w:t>-</w:t>
      </w:r>
      <w:r w:rsidRPr="00F75A72">
        <w:rPr>
          <w:rFonts w:eastAsia="Times New Roman" w:cs="Poppins"/>
          <w:sz w:val="24"/>
          <w:szCs w:val="24"/>
        </w:rPr>
        <w:t>East average</w:t>
      </w:r>
      <w:r w:rsidR="00506AC7" w:rsidRPr="00F75A72">
        <w:rPr>
          <w:rFonts w:eastAsia="Times New Roman" w:cs="Poppins"/>
          <w:sz w:val="24"/>
          <w:szCs w:val="24"/>
        </w:rPr>
        <w:t xml:space="preserve"> of 81.</w:t>
      </w:r>
      <w:r w:rsidR="0043638E" w:rsidRPr="00F75A72">
        <w:rPr>
          <w:rFonts w:eastAsia="Times New Roman" w:cs="Poppins"/>
          <w:sz w:val="24"/>
          <w:szCs w:val="24"/>
        </w:rPr>
        <w:t>5</w:t>
      </w:r>
      <w:r w:rsidR="00506AC7" w:rsidRPr="00F75A72">
        <w:rPr>
          <w:rFonts w:eastAsia="Times New Roman" w:cs="Poppins"/>
          <w:sz w:val="24"/>
          <w:szCs w:val="24"/>
        </w:rPr>
        <w:t xml:space="preserve"> years</w:t>
      </w:r>
      <w:r w:rsidRPr="00F75A72">
        <w:rPr>
          <w:rFonts w:eastAsia="Times New Roman" w:cs="Poppins"/>
          <w:sz w:val="24"/>
          <w:szCs w:val="24"/>
        </w:rPr>
        <w:t xml:space="preserve"> (</w:t>
      </w:r>
      <w:r w:rsidR="00506AC7" w:rsidRPr="00F75A72">
        <w:rPr>
          <w:rFonts w:eastAsia="Times New Roman" w:cs="Poppins"/>
          <w:sz w:val="24"/>
          <w:szCs w:val="24"/>
        </w:rPr>
        <w:t>second highest</w:t>
      </w:r>
      <w:r w:rsidRPr="00F75A72">
        <w:rPr>
          <w:rFonts w:eastAsia="Times New Roman" w:cs="Poppins"/>
          <w:sz w:val="24"/>
          <w:szCs w:val="24"/>
        </w:rPr>
        <w:t xml:space="preserve"> in the region after Northumberland) but is </w:t>
      </w:r>
      <w:r w:rsidR="003C38D4" w:rsidRPr="00F75A72">
        <w:rPr>
          <w:rFonts w:eastAsia="Times New Roman" w:cs="Poppins"/>
          <w:sz w:val="24"/>
          <w:szCs w:val="24"/>
        </w:rPr>
        <w:t xml:space="preserve">slightly lower than the </w:t>
      </w:r>
      <w:r w:rsidRPr="00F75A72">
        <w:rPr>
          <w:rFonts w:eastAsia="Times New Roman" w:cs="Poppins"/>
          <w:sz w:val="24"/>
          <w:szCs w:val="24"/>
        </w:rPr>
        <w:t>England</w:t>
      </w:r>
      <w:r w:rsidR="003C38D4" w:rsidRPr="00F75A72">
        <w:rPr>
          <w:rFonts w:eastAsia="Times New Roman" w:cs="Poppins"/>
          <w:sz w:val="24"/>
          <w:szCs w:val="24"/>
        </w:rPr>
        <w:t xml:space="preserve"> </w:t>
      </w:r>
      <w:r w:rsidR="0043638E" w:rsidRPr="00F75A72">
        <w:rPr>
          <w:rFonts w:eastAsia="Times New Roman" w:cs="Poppins"/>
          <w:sz w:val="24"/>
          <w:szCs w:val="24"/>
        </w:rPr>
        <w:t xml:space="preserve">average </w:t>
      </w:r>
      <w:r w:rsidR="003C38D4" w:rsidRPr="00F75A72">
        <w:rPr>
          <w:rFonts w:eastAsia="Times New Roman" w:cs="Poppins"/>
          <w:sz w:val="24"/>
          <w:szCs w:val="24"/>
        </w:rPr>
        <w:t>(8</w:t>
      </w:r>
      <w:r w:rsidR="0043638E" w:rsidRPr="00F75A72">
        <w:rPr>
          <w:rFonts w:eastAsia="Times New Roman" w:cs="Poppins"/>
          <w:sz w:val="24"/>
          <w:szCs w:val="24"/>
        </w:rPr>
        <w:t>3</w:t>
      </w:r>
      <w:r w:rsidR="003C38D4" w:rsidRPr="00F75A72">
        <w:rPr>
          <w:rFonts w:eastAsia="Times New Roman" w:cs="Poppins"/>
          <w:sz w:val="24"/>
          <w:szCs w:val="24"/>
        </w:rPr>
        <w:t>.</w:t>
      </w:r>
      <w:r w:rsidR="0043638E" w:rsidRPr="00F75A72">
        <w:rPr>
          <w:rFonts w:eastAsia="Times New Roman" w:cs="Poppins"/>
          <w:sz w:val="24"/>
          <w:szCs w:val="24"/>
        </w:rPr>
        <w:t>1</w:t>
      </w:r>
      <w:r w:rsidR="003C38D4" w:rsidRPr="00F75A72">
        <w:rPr>
          <w:rFonts w:eastAsia="Times New Roman" w:cs="Poppins"/>
          <w:sz w:val="24"/>
          <w:szCs w:val="24"/>
        </w:rPr>
        <w:t xml:space="preserve"> years)</w:t>
      </w:r>
      <w:r w:rsidRPr="00F75A72">
        <w:rPr>
          <w:rFonts w:eastAsia="Times New Roman" w:cs="Poppins"/>
          <w:sz w:val="24"/>
          <w:szCs w:val="24"/>
        </w:rPr>
        <w:t>.</w:t>
      </w:r>
    </w:p>
    <w:p w14:paraId="479E66B6" w14:textId="77777777" w:rsidR="00E76047" w:rsidRPr="00F75A72" w:rsidRDefault="00E76047" w:rsidP="00E76047">
      <w:pPr>
        <w:pStyle w:val="NoSpacing"/>
        <w:rPr>
          <w:rFonts w:eastAsia="Times New Roman" w:cs="Poppins"/>
          <w:sz w:val="24"/>
          <w:szCs w:val="24"/>
        </w:rPr>
      </w:pPr>
    </w:p>
    <w:p w14:paraId="45270A9F" w14:textId="77777777" w:rsidR="008F7B03" w:rsidRPr="00F75A72" w:rsidRDefault="00FC732F" w:rsidP="00E76047">
      <w:pPr>
        <w:pStyle w:val="NoSpacing"/>
        <w:rPr>
          <w:rFonts w:eastAsia="Arial" w:cs="Poppins"/>
          <w:color w:val="000000"/>
          <w:kern w:val="2"/>
          <w:sz w:val="24"/>
          <w:szCs w:val="24"/>
          <w14:ligatures w14:val="standardContextual"/>
        </w:rPr>
      </w:pPr>
      <w:r w:rsidRPr="00F75A72">
        <w:rPr>
          <w:rFonts w:eastAsia="Times New Roman" w:cs="Poppins"/>
          <w:sz w:val="24"/>
          <w:szCs w:val="24"/>
        </w:rPr>
        <w:t>Life expectancy is closely related to the overall level of deprivation in an area. People living in more affluent areas live significantly longer than people living in deprived areas. In deprived areas in North Tyneside M</w:t>
      </w:r>
      <w:r w:rsidRPr="00F75A72">
        <w:rPr>
          <w:rFonts w:eastAsia="Arial" w:cs="Poppins"/>
          <w:color w:val="000000"/>
          <w:kern w:val="2"/>
          <w:sz w:val="24"/>
          <w:szCs w:val="24"/>
          <w14:ligatures w14:val="standardContextual"/>
        </w:rPr>
        <w:t xml:space="preserve">en live 11.4 years less and women 9.9 years less.  </w:t>
      </w:r>
      <w:r w:rsidRPr="00F75A72">
        <w:rPr>
          <w:rFonts w:eastAsia="Times New Roman" w:cs="Poppins"/>
          <w:sz w:val="24"/>
          <w:szCs w:val="24"/>
        </w:rPr>
        <w:t xml:space="preserve">There is a social gradient to health. </w:t>
      </w:r>
      <w:r w:rsidRPr="00F75A72">
        <w:rPr>
          <w:rFonts w:eastAsia="Arial" w:cs="Poppins"/>
          <w:color w:val="000000"/>
          <w:kern w:val="2"/>
          <w:sz w:val="24"/>
          <w:szCs w:val="24"/>
          <w14:ligatures w14:val="standardContextual"/>
        </w:rPr>
        <w:t xml:space="preserve">Men and women in our most deprived areas, on average spend 14.5 less years in good health compared their counterparts in our least deprived communities.  </w:t>
      </w:r>
    </w:p>
    <w:p w14:paraId="332D8BA3" w14:textId="77777777" w:rsidR="00E76047" w:rsidRPr="000E0374" w:rsidRDefault="00E76047" w:rsidP="00E76047">
      <w:pPr>
        <w:pStyle w:val="NoSpacing"/>
        <w:rPr>
          <w:rFonts w:eastAsia="Arial" w:cs="Poppins"/>
          <w:color w:val="000000"/>
          <w:kern w:val="2"/>
          <w:sz w:val="24"/>
          <w:szCs w:val="24"/>
          <w:highlight w:val="yellow"/>
          <w14:ligatures w14:val="standardContextual"/>
        </w:rPr>
      </w:pPr>
    </w:p>
    <w:p w14:paraId="2C56D5E1" w14:textId="710BF1DD" w:rsidR="00691BF3" w:rsidRPr="00F75A72" w:rsidRDefault="00691BF3" w:rsidP="00691BF3">
      <w:pPr>
        <w:autoSpaceDE w:val="0"/>
        <w:autoSpaceDN w:val="0"/>
        <w:adjustRightInd w:val="0"/>
        <w:rPr>
          <w:rFonts w:eastAsiaTheme="majorEastAsia"/>
          <w:b/>
          <w:bCs/>
          <w:color w:val="000F9F"/>
          <w:spacing w:val="-10"/>
          <w:kern w:val="28"/>
          <w:sz w:val="24"/>
          <w:szCs w:val="24"/>
        </w:rPr>
      </w:pPr>
      <w:r w:rsidRPr="00F75A72">
        <w:rPr>
          <w:rFonts w:eastAsiaTheme="majorEastAsia"/>
          <w:b/>
          <w:bCs/>
          <w:color w:val="000F9F"/>
          <w:spacing w:val="-10"/>
          <w:kern w:val="28"/>
          <w:sz w:val="24"/>
          <w:szCs w:val="24"/>
        </w:rPr>
        <w:t xml:space="preserve">Children in Low-Income Families </w:t>
      </w:r>
    </w:p>
    <w:p w14:paraId="1BDD4BB7" w14:textId="77777777" w:rsidR="00691BF3" w:rsidRPr="00F75A72" w:rsidRDefault="00691BF3" w:rsidP="00691BF3">
      <w:pPr>
        <w:autoSpaceDE w:val="0"/>
        <w:autoSpaceDN w:val="0"/>
        <w:adjustRightInd w:val="0"/>
        <w:rPr>
          <w:rFonts w:eastAsiaTheme="majorEastAsia"/>
          <w:b/>
          <w:bCs/>
          <w:color w:val="000F9F"/>
          <w:spacing w:val="-10"/>
          <w:kern w:val="28"/>
          <w:sz w:val="24"/>
          <w:szCs w:val="24"/>
        </w:rPr>
      </w:pPr>
    </w:p>
    <w:p w14:paraId="24C95377" w14:textId="38A70095" w:rsidR="008F7B03" w:rsidRPr="00AA133A" w:rsidRDefault="00464915" w:rsidP="008F7B03">
      <w:pPr>
        <w:spacing w:after="160" w:line="259" w:lineRule="auto"/>
        <w:rPr>
          <w:rFonts w:eastAsia="Arial"/>
          <w:color w:val="auto"/>
          <w:kern w:val="2"/>
          <w:sz w:val="24"/>
          <w:szCs w:val="24"/>
          <w14:ligatures w14:val="standardContextual"/>
        </w:rPr>
      </w:pPr>
      <w:r w:rsidRPr="00F75A72">
        <w:rPr>
          <w:rFonts w:eastAsia="Arial"/>
          <w:color w:val="auto"/>
          <w:kern w:val="2"/>
          <w:sz w:val="24"/>
          <w:szCs w:val="24"/>
          <w14:ligatures w14:val="standardContextual"/>
        </w:rPr>
        <w:t xml:space="preserve">In North Tyneside, the proportion of children living in low-income families is </w:t>
      </w:r>
      <w:r w:rsidR="00062EA0" w:rsidRPr="00F75A72">
        <w:rPr>
          <w:rFonts w:eastAsia="Arial"/>
          <w:color w:val="auto"/>
          <w:kern w:val="2"/>
          <w:sz w:val="24"/>
          <w:szCs w:val="24"/>
          <w14:ligatures w14:val="standardContextual"/>
        </w:rPr>
        <w:t xml:space="preserve">significantly lower than both the </w:t>
      </w:r>
      <w:r w:rsidRPr="00AA133A">
        <w:rPr>
          <w:rFonts w:eastAsia="Arial"/>
          <w:color w:val="auto"/>
          <w:kern w:val="2"/>
          <w:sz w:val="24"/>
          <w:szCs w:val="24"/>
          <w14:ligatures w14:val="standardContextual"/>
        </w:rPr>
        <w:t xml:space="preserve">proportion in the United Kingdom and the North East.  There are </w:t>
      </w:r>
      <w:r w:rsidR="0070354F" w:rsidRPr="00AA133A">
        <w:rPr>
          <w:rFonts w:eastAsia="Arial"/>
          <w:color w:val="auto"/>
          <w:kern w:val="2"/>
          <w:sz w:val="24"/>
          <w:szCs w:val="24"/>
          <w14:ligatures w14:val="standardContextual"/>
        </w:rPr>
        <w:t>5</w:t>
      </w:r>
      <w:r w:rsidRPr="00AA133A">
        <w:rPr>
          <w:rFonts w:eastAsia="Arial"/>
          <w:color w:val="auto"/>
          <w:kern w:val="2"/>
          <w:sz w:val="24"/>
          <w:szCs w:val="24"/>
          <w14:ligatures w14:val="standardContextual"/>
        </w:rPr>
        <w:t>,</w:t>
      </w:r>
      <w:r w:rsidR="0070354F" w:rsidRPr="00AA133A">
        <w:rPr>
          <w:rFonts w:eastAsia="Arial"/>
          <w:color w:val="auto"/>
          <w:kern w:val="2"/>
          <w:sz w:val="24"/>
          <w:szCs w:val="24"/>
          <w14:ligatures w14:val="standardContextual"/>
        </w:rPr>
        <w:t>712</w:t>
      </w:r>
      <w:r w:rsidR="008F7B03" w:rsidRPr="00AA133A">
        <w:rPr>
          <w:rFonts w:eastAsia="Arial"/>
          <w:color w:val="auto"/>
          <w:kern w:val="2"/>
          <w:sz w:val="24"/>
          <w:szCs w:val="24"/>
          <w14:ligatures w14:val="standardContextual"/>
        </w:rPr>
        <w:t xml:space="preserve"> (</w:t>
      </w:r>
      <w:r w:rsidR="0070354F" w:rsidRPr="00AA133A">
        <w:rPr>
          <w:rFonts w:eastAsia="Arial"/>
          <w:color w:val="auto"/>
          <w:kern w:val="2"/>
          <w:sz w:val="24"/>
          <w:szCs w:val="24"/>
          <w14:ligatures w14:val="standardContextual"/>
        </w:rPr>
        <w:t>15.3</w:t>
      </w:r>
      <w:r w:rsidR="008F7B03" w:rsidRPr="00AA133A">
        <w:rPr>
          <w:rFonts w:eastAsia="Arial"/>
          <w:color w:val="auto"/>
          <w:kern w:val="2"/>
          <w:sz w:val="24"/>
          <w:szCs w:val="24"/>
          <w14:ligatures w14:val="standardContextual"/>
        </w:rPr>
        <w:t xml:space="preserve">%) </w:t>
      </w:r>
      <w:r w:rsidRPr="00AA133A">
        <w:rPr>
          <w:rFonts w:eastAsia="Arial"/>
          <w:color w:val="auto"/>
          <w:kern w:val="2"/>
          <w:sz w:val="24"/>
          <w:szCs w:val="24"/>
          <w14:ligatures w14:val="standardContextual"/>
        </w:rPr>
        <w:t>children in North Tyneside living in relative low-income families</w:t>
      </w:r>
      <w:r w:rsidR="000845E6" w:rsidRPr="00AA133A">
        <w:rPr>
          <w:rFonts w:eastAsia="Arial"/>
          <w:color w:val="auto"/>
          <w:kern w:val="2"/>
          <w:sz w:val="24"/>
          <w:szCs w:val="24"/>
          <w14:ligatures w14:val="standardContextual"/>
        </w:rPr>
        <w:t xml:space="preserve"> before housing costs</w:t>
      </w:r>
      <w:r w:rsidRPr="00AA133A">
        <w:rPr>
          <w:rFonts w:eastAsia="Arial"/>
          <w:color w:val="auto"/>
          <w:kern w:val="2"/>
          <w:sz w:val="24"/>
          <w:szCs w:val="24"/>
          <w14:ligatures w14:val="standardContextual"/>
        </w:rPr>
        <w:t xml:space="preserve"> and </w:t>
      </w:r>
      <w:r w:rsidR="00C6689F" w:rsidRPr="00AA133A">
        <w:rPr>
          <w:rFonts w:eastAsia="Arial"/>
          <w:color w:val="auto"/>
          <w:kern w:val="2"/>
          <w:sz w:val="24"/>
          <w:szCs w:val="24"/>
          <w14:ligatures w14:val="standardContextual"/>
        </w:rPr>
        <w:t>4</w:t>
      </w:r>
      <w:r w:rsidRPr="00AA133A">
        <w:rPr>
          <w:rFonts w:eastAsia="Arial"/>
          <w:color w:val="auto"/>
          <w:kern w:val="2"/>
          <w:sz w:val="24"/>
          <w:szCs w:val="24"/>
          <w14:ligatures w14:val="standardContextual"/>
        </w:rPr>
        <w:t>,</w:t>
      </w:r>
      <w:r w:rsidR="00C6689F" w:rsidRPr="00AA133A">
        <w:rPr>
          <w:rFonts w:eastAsia="Arial"/>
          <w:color w:val="auto"/>
          <w:kern w:val="2"/>
          <w:sz w:val="24"/>
          <w:szCs w:val="24"/>
          <w14:ligatures w14:val="standardContextual"/>
        </w:rPr>
        <w:t>305</w:t>
      </w:r>
      <w:r w:rsidRPr="00AA133A">
        <w:rPr>
          <w:rFonts w:eastAsia="Arial"/>
          <w:color w:val="auto"/>
          <w:kern w:val="2"/>
          <w:sz w:val="24"/>
          <w:szCs w:val="24"/>
          <w14:ligatures w14:val="standardContextual"/>
        </w:rPr>
        <w:t xml:space="preserve"> </w:t>
      </w:r>
      <w:r w:rsidR="008F7B03" w:rsidRPr="00AA133A">
        <w:rPr>
          <w:rFonts w:eastAsia="Arial"/>
          <w:color w:val="auto"/>
          <w:kern w:val="2"/>
          <w:sz w:val="24"/>
          <w:szCs w:val="24"/>
          <w14:ligatures w14:val="standardContextual"/>
        </w:rPr>
        <w:t>(1</w:t>
      </w:r>
      <w:r w:rsidR="00C077A1" w:rsidRPr="00AA133A">
        <w:rPr>
          <w:rFonts w:eastAsia="Arial"/>
          <w:color w:val="auto"/>
          <w:kern w:val="2"/>
          <w:sz w:val="24"/>
          <w:szCs w:val="24"/>
          <w14:ligatures w14:val="standardContextual"/>
        </w:rPr>
        <w:t>1</w:t>
      </w:r>
      <w:r w:rsidR="008F7B03" w:rsidRPr="00AA133A">
        <w:rPr>
          <w:rFonts w:eastAsia="Arial"/>
          <w:color w:val="auto"/>
          <w:kern w:val="2"/>
          <w:sz w:val="24"/>
          <w:szCs w:val="24"/>
          <w14:ligatures w14:val="standardContextual"/>
        </w:rPr>
        <w:t>.</w:t>
      </w:r>
      <w:r w:rsidR="00C077A1" w:rsidRPr="00AA133A">
        <w:rPr>
          <w:rFonts w:eastAsia="Arial"/>
          <w:color w:val="auto"/>
          <w:kern w:val="2"/>
          <w:sz w:val="24"/>
          <w:szCs w:val="24"/>
          <w14:ligatures w14:val="standardContextual"/>
        </w:rPr>
        <w:t>5</w:t>
      </w:r>
      <w:r w:rsidR="008F7B03" w:rsidRPr="00AA133A">
        <w:rPr>
          <w:rFonts w:eastAsia="Arial"/>
          <w:color w:val="auto"/>
          <w:kern w:val="2"/>
          <w:sz w:val="24"/>
          <w:szCs w:val="24"/>
          <w14:ligatures w14:val="standardContextual"/>
        </w:rPr>
        <w:t xml:space="preserve">%) </w:t>
      </w:r>
      <w:r w:rsidRPr="00AA133A">
        <w:rPr>
          <w:rFonts w:eastAsia="Arial"/>
          <w:color w:val="auto"/>
          <w:kern w:val="2"/>
          <w:sz w:val="24"/>
          <w:szCs w:val="24"/>
          <w14:ligatures w14:val="standardContextual"/>
        </w:rPr>
        <w:t>living in absolute low-income families</w:t>
      </w:r>
      <w:r w:rsidR="004226B2" w:rsidRPr="00AA133A">
        <w:rPr>
          <w:rFonts w:eastAsia="Arial"/>
          <w:color w:val="auto"/>
          <w:kern w:val="2"/>
          <w:sz w:val="24"/>
          <w:szCs w:val="24"/>
          <w14:ligatures w14:val="standardContextual"/>
        </w:rPr>
        <w:t>, which is a significant decrease over the last five years</w:t>
      </w:r>
      <w:r w:rsidRPr="00AA133A">
        <w:rPr>
          <w:rFonts w:eastAsia="Arial"/>
          <w:color w:val="auto"/>
          <w:kern w:val="2"/>
          <w:sz w:val="24"/>
          <w:szCs w:val="24"/>
          <w14:ligatures w14:val="standardContextual"/>
        </w:rPr>
        <w:t xml:space="preserve">.  </w:t>
      </w:r>
    </w:p>
    <w:p w14:paraId="6B4C690D" w14:textId="66274BDA" w:rsidR="00E80295" w:rsidRPr="00AA133A" w:rsidRDefault="007E176D" w:rsidP="008F7B03">
      <w:pPr>
        <w:spacing w:after="160" w:line="259" w:lineRule="auto"/>
        <w:rPr>
          <w:rFonts w:eastAsia="Arial"/>
          <w:color w:val="auto"/>
          <w:kern w:val="2"/>
          <w:sz w:val="24"/>
          <w:szCs w:val="24"/>
          <w14:ligatures w14:val="standardContextual"/>
        </w:rPr>
      </w:pPr>
      <w:r w:rsidRPr="00AA133A">
        <w:rPr>
          <w:rFonts w:eastAsia="Arial"/>
          <w:noProof/>
          <w:color w:val="auto"/>
          <w:kern w:val="2"/>
          <w:sz w:val="24"/>
          <w:szCs w:val="24"/>
        </w:rPr>
        <w:lastRenderedPageBreak/>
        <w:drawing>
          <wp:inline distT="0" distB="0" distL="0" distR="0" wp14:anchorId="0C95D92B" wp14:editId="11E2E729">
            <wp:extent cx="5486400" cy="2941320"/>
            <wp:effectExtent l="0" t="0" r="0" b="11430"/>
            <wp:docPr id="14318493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6D3A8B" w14:textId="77777777" w:rsidR="00E80295" w:rsidRPr="00AA133A" w:rsidRDefault="00E80295" w:rsidP="008F7B03">
      <w:pPr>
        <w:spacing w:after="160" w:line="259" w:lineRule="auto"/>
        <w:rPr>
          <w:rFonts w:eastAsia="Arial"/>
          <w:color w:val="auto"/>
          <w:kern w:val="2"/>
          <w:sz w:val="24"/>
          <w:szCs w:val="24"/>
          <w14:ligatures w14:val="standardContextual"/>
        </w:rPr>
      </w:pPr>
    </w:p>
    <w:p w14:paraId="0136EC6F" w14:textId="7F5980A8" w:rsidR="00CA5E02" w:rsidRPr="00AA133A" w:rsidRDefault="00991BF2" w:rsidP="008F7B03">
      <w:pPr>
        <w:spacing w:after="160" w:line="259" w:lineRule="auto"/>
        <w:rPr>
          <w:rFonts w:eastAsia="Times New Roman"/>
          <w:color w:val="auto"/>
          <w:sz w:val="24"/>
          <w:szCs w:val="24"/>
        </w:rPr>
      </w:pPr>
      <w:r w:rsidRPr="00AA133A">
        <w:rPr>
          <w:rFonts w:eastAsia="Times New Roman"/>
          <w:noProof/>
          <w:color w:val="auto"/>
          <w:sz w:val="24"/>
          <w:szCs w:val="24"/>
        </w:rPr>
        <w:drawing>
          <wp:inline distT="0" distB="0" distL="0" distR="0" wp14:anchorId="06142D72" wp14:editId="2AA64773">
            <wp:extent cx="5486400" cy="3200400"/>
            <wp:effectExtent l="0" t="0" r="0" b="0"/>
            <wp:docPr id="15443814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5B12B8" w14:textId="3311C145" w:rsidR="00464915" w:rsidRPr="00AA133A" w:rsidRDefault="00242ACE" w:rsidP="008F7B03">
      <w:pPr>
        <w:spacing w:after="160" w:line="259" w:lineRule="auto"/>
        <w:rPr>
          <w:rFonts w:eastAsia="Times New Roman"/>
          <w:color w:val="auto"/>
          <w:sz w:val="24"/>
          <w:szCs w:val="24"/>
        </w:rPr>
      </w:pPr>
      <w:r w:rsidRPr="00AA133A">
        <w:rPr>
          <w:rFonts w:eastAsia="Arial"/>
          <w:color w:val="auto"/>
          <w:kern w:val="2"/>
          <w:sz w:val="24"/>
          <w:szCs w:val="24"/>
          <w14:ligatures w14:val="standardContextual"/>
        </w:rPr>
        <w:t>North Shields, Chirton and Percy Main and Howdon</w:t>
      </w:r>
      <w:r w:rsidR="00D844EA" w:rsidRPr="00AA133A">
        <w:rPr>
          <w:rFonts w:eastAsia="Arial"/>
          <w:color w:val="auto"/>
          <w:kern w:val="2"/>
          <w:sz w:val="24"/>
          <w:szCs w:val="24"/>
          <w14:ligatures w14:val="standardContextual"/>
        </w:rPr>
        <w:t xml:space="preserve"> wards have a</w:t>
      </w:r>
      <w:r w:rsidR="00464915" w:rsidRPr="00AA133A">
        <w:rPr>
          <w:rFonts w:eastAsia="Arial"/>
          <w:color w:val="auto"/>
          <w:kern w:val="2"/>
          <w:sz w:val="24"/>
          <w:szCs w:val="24"/>
          <w14:ligatures w14:val="standardContextual"/>
        </w:rPr>
        <w:t xml:space="preserve"> significantly higher proportion of children living in low-income families than across the borough. </w:t>
      </w:r>
    </w:p>
    <w:p w14:paraId="76973D42" w14:textId="77777777" w:rsidR="00865CCE" w:rsidRPr="00AA133A" w:rsidRDefault="00865CCE" w:rsidP="00C37718">
      <w:pPr>
        <w:rPr>
          <w:rFonts w:eastAsiaTheme="majorEastAsia"/>
          <w:b/>
          <w:bCs/>
          <w:color w:val="000F9F"/>
          <w:spacing w:val="-10"/>
          <w:kern w:val="28"/>
          <w:sz w:val="24"/>
          <w:szCs w:val="24"/>
        </w:rPr>
      </w:pPr>
      <w:r w:rsidRPr="00AA133A">
        <w:rPr>
          <w:rFonts w:eastAsiaTheme="majorEastAsia"/>
          <w:b/>
          <w:bCs/>
          <w:color w:val="000F9F"/>
          <w:spacing w:val="-10"/>
          <w:kern w:val="28"/>
          <w:sz w:val="24"/>
          <w:szCs w:val="24"/>
        </w:rPr>
        <w:t xml:space="preserve">North Tyneside’s Most Similar Group (MSG) of police forces </w:t>
      </w:r>
    </w:p>
    <w:p w14:paraId="23160457" w14:textId="77777777" w:rsidR="00865CCE" w:rsidRPr="00AA133A" w:rsidRDefault="00865CCE" w:rsidP="00C37718">
      <w:pPr>
        <w:autoSpaceDE w:val="0"/>
        <w:autoSpaceDN w:val="0"/>
        <w:adjustRightInd w:val="0"/>
        <w:rPr>
          <w:rFonts w:eastAsia="Times New Roman"/>
          <w:sz w:val="24"/>
          <w:szCs w:val="24"/>
        </w:rPr>
      </w:pPr>
    </w:p>
    <w:p w14:paraId="1EB13EB8" w14:textId="112250CF" w:rsidR="00865CCE" w:rsidRPr="00715685" w:rsidRDefault="00865CCE" w:rsidP="00C37718">
      <w:pPr>
        <w:autoSpaceDE w:val="0"/>
        <w:autoSpaceDN w:val="0"/>
        <w:adjustRightInd w:val="0"/>
        <w:rPr>
          <w:rFonts w:eastAsia="Times New Roman"/>
          <w:sz w:val="24"/>
          <w:szCs w:val="24"/>
        </w:rPr>
      </w:pPr>
      <w:r w:rsidRPr="1351723E">
        <w:rPr>
          <w:rFonts w:eastAsia="Times New Roman"/>
          <w:sz w:val="24"/>
          <w:szCs w:val="24"/>
        </w:rPr>
        <w:t xml:space="preserve">Most Similar Groups (MSGs) are groups of Community Safety Partnership areas that have been found to be the most similar to each other based on an analysis of demographic, social and economic characteristics which </w:t>
      </w:r>
      <w:r w:rsidRPr="1351723E">
        <w:rPr>
          <w:rFonts w:eastAsia="Times New Roman"/>
          <w:sz w:val="24"/>
          <w:szCs w:val="24"/>
        </w:rPr>
        <w:lastRenderedPageBreak/>
        <w:t>relate to crim</w:t>
      </w:r>
      <w:r w:rsidR="1719066D" w:rsidRPr="1351723E">
        <w:rPr>
          <w:rFonts w:eastAsia="Times New Roman"/>
          <w:sz w:val="24"/>
          <w:szCs w:val="24"/>
        </w:rPr>
        <w:t>e</w:t>
      </w:r>
      <w:r w:rsidRPr="1351723E">
        <w:rPr>
          <w:rFonts w:eastAsia="Times New Roman"/>
          <w:sz w:val="24"/>
          <w:szCs w:val="24"/>
        </w:rPr>
        <w:t xml:space="preserve">.  MSGs are designed to help make fair and meaningful comparisons between forces. Chapter 7 – Overview of Crime and Anti-Social Behaviour provides a comparison of Crime and ASB at a rate per 1,000 population. </w:t>
      </w:r>
    </w:p>
    <w:p w14:paraId="10BFECC4" w14:textId="77777777" w:rsidR="00865CCE" w:rsidRPr="00715685" w:rsidRDefault="00865CCE" w:rsidP="00C37718">
      <w:pPr>
        <w:autoSpaceDE w:val="0"/>
        <w:autoSpaceDN w:val="0"/>
        <w:adjustRightInd w:val="0"/>
        <w:rPr>
          <w:rFonts w:eastAsia="Times New Roman"/>
          <w:sz w:val="24"/>
          <w:szCs w:val="24"/>
        </w:rPr>
      </w:pPr>
    </w:p>
    <w:p w14:paraId="2DEADF77" w14:textId="2BAB78BC" w:rsidR="00865CCE" w:rsidRPr="00715685" w:rsidRDefault="001F4A86" w:rsidP="00C37718">
      <w:pPr>
        <w:autoSpaceDE w:val="0"/>
        <w:autoSpaceDN w:val="0"/>
        <w:adjustRightInd w:val="0"/>
        <w:rPr>
          <w:rFonts w:eastAsia="Times New Roman"/>
          <w:sz w:val="24"/>
          <w:szCs w:val="24"/>
        </w:rPr>
      </w:pPr>
      <w:r w:rsidRPr="1351723E">
        <w:rPr>
          <w:rFonts w:eastAsia="Times New Roman"/>
          <w:sz w:val="24"/>
          <w:szCs w:val="24"/>
        </w:rPr>
        <w:t xml:space="preserve">Local Authorities within the same Most Similar Group as </w:t>
      </w:r>
      <w:r w:rsidR="00865CCE" w:rsidRPr="1351723E">
        <w:rPr>
          <w:rFonts w:eastAsia="Times New Roman"/>
          <w:sz w:val="24"/>
          <w:szCs w:val="24"/>
        </w:rPr>
        <w:t xml:space="preserve">North </w:t>
      </w:r>
      <w:r w:rsidR="05FF4ED9" w:rsidRPr="1351723E">
        <w:rPr>
          <w:rFonts w:eastAsia="Times New Roman"/>
          <w:sz w:val="24"/>
          <w:szCs w:val="24"/>
        </w:rPr>
        <w:t>Tyneside: -</w:t>
      </w:r>
      <w:r w:rsidR="00865CCE" w:rsidRPr="1351723E">
        <w:rPr>
          <w:rFonts w:eastAsia="Times New Roman"/>
          <w:sz w:val="24"/>
          <w:szCs w:val="24"/>
        </w:rPr>
        <w:t xml:space="preserve"> </w:t>
      </w:r>
    </w:p>
    <w:p w14:paraId="268B9DEA" w14:textId="77777777" w:rsidR="00865CCE" w:rsidRPr="00715685" w:rsidRDefault="00865CCE" w:rsidP="00865CCE">
      <w:pPr>
        <w:autoSpaceDE w:val="0"/>
        <w:autoSpaceDN w:val="0"/>
        <w:adjustRightInd w:val="0"/>
        <w:ind w:left="567"/>
        <w:rPr>
          <w:rFonts w:eastAsia="Times New Roman"/>
          <w:sz w:val="24"/>
          <w:szCs w:val="24"/>
        </w:rPr>
      </w:pPr>
    </w:p>
    <w:tbl>
      <w:tblPr>
        <w:tblStyle w:val="TableGrid"/>
        <w:tblW w:w="0" w:type="auto"/>
        <w:tblLook w:val="04A0" w:firstRow="1" w:lastRow="0" w:firstColumn="1" w:lastColumn="0" w:noHBand="0" w:noVBand="1"/>
      </w:tblPr>
      <w:tblGrid>
        <w:gridCol w:w="3020"/>
        <w:gridCol w:w="3021"/>
        <w:gridCol w:w="3021"/>
      </w:tblGrid>
      <w:tr w:rsidR="007F525C" w:rsidRPr="00715685" w14:paraId="65791A03" w14:textId="77777777" w:rsidTr="007F525C">
        <w:tc>
          <w:tcPr>
            <w:tcW w:w="3020" w:type="dxa"/>
          </w:tcPr>
          <w:p w14:paraId="33FC6A16" w14:textId="3EDBD3C1" w:rsidR="007F525C" w:rsidRPr="00715685" w:rsidRDefault="007F525C" w:rsidP="007F525C">
            <w:pPr>
              <w:autoSpaceDE w:val="0"/>
              <w:autoSpaceDN w:val="0"/>
              <w:adjustRightInd w:val="0"/>
              <w:rPr>
                <w:rFonts w:eastAsia="Times New Roman"/>
                <w:sz w:val="24"/>
                <w:szCs w:val="24"/>
              </w:rPr>
            </w:pPr>
            <w:r w:rsidRPr="00715685">
              <w:rPr>
                <w:rFonts w:eastAsia="Times New Roman"/>
                <w:sz w:val="24"/>
                <w:szCs w:val="24"/>
              </w:rPr>
              <w:t>Basildon</w:t>
            </w:r>
          </w:p>
        </w:tc>
        <w:tc>
          <w:tcPr>
            <w:tcW w:w="3021" w:type="dxa"/>
          </w:tcPr>
          <w:p w14:paraId="757EA535" w14:textId="3E1B1493" w:rsidR="007F525C" w:rsidRPr="00715685" w:rsidRDefault="007F525C" w:rsidP="007F525C">
            <w:pPr>
              <w:autoSpaceDE w:val="0"/>
              <w:autoSpaceDN w:val="0"/>
              <w:adjustRightInd w:val="0"/>
              <w:rPr>
                <w:rFonts w:eastAsia="Times New Roman"/>
                <w:sz w:val="24"/>
                <w:szCs w:val="24"/>
              </w:rPr>
            </w:pPr>
            <w:r w:rsidRPr="00715685">
              <w:rPr>
                <w:rFonts w:eastAsia="Times New Roman"/>
                <w:sz w:val="24"/>
                <w:szCs w:val="24"/>
              </w:rPr>
              <w:t>Gloucester</w:t>
            </w:r>
          </w:p>
        </w:tc>
        <w:tc>
          <w:tcPr>
            <w:tcW w:w="3021" w:type="dxa"/>
          </w:tcPr>
          <w:p w14:paraId="1694CC94" w14:textId="65872CA1" w:rsidR="007F525C" w:rsidRPr="00715685" w:rsidRDefault="007F525C" w:rsidP="007F525C">
            <w:pPr>
              <w:autoSpaceDE w:val="0"/>
              <w:autoSpaceDN w:val="0"/>
              <w:adjustRightInd w:val="0"/>
              <w:rPr>
                <w:rFonts w:eastAsia="Times New Roman"/>
                <w:sz w:val="24"/>
                <w:szCs w:val="24"/>
              </w:rPr>
            </w:pPr>
            <w:r w:rsidRPr="00715685">
              <w:rPr>
                <w:rFonts w:eastAsia="Times New Roman"/>
                <w:sz w:val="24"/>
                <w:szCs w:val="24"/>
              </w:rPr>
              <w:t>Stockton-On-Tees</w:t>
            </w:r>
          </w:p>
        </w:tc>
      </w:tr>
      <w:tr w:rsidR="007F525C" w:rsidRPr="00715685" w14:paraId="2E04EDE2" w14:textId="77777777" w:rsidTr="007F525C">
        <w:tc>
          <w:tcPr>
            <w:tcW w:w="3020" w:type="dxa"/>
          </w:tcPr>
          <w:p w14:paraId="71E7D388" w14:textId="69865A89" w:rsidR="007F525C" w:rsidRPr="00715685" w:rsidRDefault="007F525C" w:rsidP="007F525C">
            <w:pPr>
              <w:autoSpaceDE w:val="0"/>
              <w:autoSpaceDN w:val="0"/>
              <w:adjustRightInd w:val="0"/>
              <w:rPr>
                <w:rFonts w:eastAsia="Times New Roman"/>
                <w:sz w:val="24"/>
                <w:szCs w:val="24"/>
              </w:rPr>
            </w:pPr>
            <w:r w:rsidRPr="00715685">
              <w:rPr>
                <w:rFonts w:eastAsia="Times New Roman"/>
                <w:sz w:val="24"/>
                <w:szCs w:val="24"/>
              </w:rPr>
              <w:t>Bury</w:t>
            </w:r>
          </w:p>
        </w:tc>
        <w:tc>
          <w:tcPr>
            <w:tcW w:w="3021" w:type="dxa"/>
          </w:tcPr>
          <w:p w14:paraId="65AAFE91" w14:textId="3EC7FD6C" w:rsidR="007F525C" w:rsidRPr="00715685" w:rsidRDefault="007F525C" w:rsidP="007F525C">
            <w:pPr>
              <w:autoSpaceDE w:val="0"/>
              <w:autoSpaceDN w:val="0"/>
              <w:adjustRightInd w:val="0"/>
              <w:rPr>
                <w:rFonts w:eastAsia="Times New Roman"/>
                <w:sz w:val="24"/>
                <w:szCs w:val="24"/>
              </w:rPr>
            </w:pPr>
            <w:r w:rsidRPr="00715685">
              <w:rPr>
                <w:rFonts w:eastAsia="Times New Roman"/>
                <w:sz w:val="24"/>
                <w:szCs w:val="24"/>
              </w:rPr>
              <w:t>Ipswich</w:t>
            </w:r>
          </w:p>
        </w:tc>
        <w:tc>
          <w:tcPr>
            <w:tcW w:w="3021" w:type="dxa"/>
          </w:tcPr>
          <w:p w14:paraId="6BF4EBBF" w14:textId="33A0CB9E" w:rsidR="007F525C" w:rsidRPr="00715685" w:rsidRDefault="007F525C" w:rsidP="007F525C">
            <w:pPr>
              <w:autoSpaceDE w:val="0"/>
              <w:autoSpaceDN w:val="0"/>
              <w:adjustRightInd w:val="0"/>
              <w:rPr>
                <w:rFonts w:eastAsia="Times New Roman"/>
                <w:sz w:val="24"/>
                <w:szCs w:val="24"/>
              </w:rPr>
            </w:pPr>
            <w:r w:rsidRPr="00715685">
              <w:rPr>
                <w:rFonts w:eastAsia="Times New Roman"/>
                <w:sz w:val="24"/>
                <w:szCs w:val="24"/>
              </w:rPr>
              <w:t>Torbay</w:t>
            </w:r>
          </w:p>
        </w:tc>
      </w:tr>
      <w:tr w:rsidR="007F525C" w:rsidRPr="00715685" w14:paraId="351B4DC4" w14:textId="77777777" w:rsidTr="007F525C">
        <w:tc>
          <w:tcPr>
            <w:tcW w:w="3020" w:type="dxa"/>
          </w:tcPr>
          <w:p w14:paraId="0E26B55F" w14:textId="3E73019F" w:rsidR="007F525C" w:rsidRPr="00715685" w:rsidRDefault="007F525C" w:rsidP="007F525C">
            <w:pPr>
              <w:autoSpaceDE w:val="0"/>
              <w:autoSpaceDN w:val="0"/>
              <w:adjustRightInd w:val="0"/>
              <w:rPr>
                <w:rFonts w:eastAsia="Times New Roman"/>
                <w:sz w:val="24"/>
                <w:szCs w:val="24"/>
              </w:rPr>
            </w:pPr>
            <w:r w:rsidRPr="00715685">
              <w:rPr>
                <w:rFonts w:eastAsia="Times New Roman"/>
                <w:sz w:val="24"/>
                <w:szCs w:val="24"/>
              </w:rPr>
              <w:t>Darlington</w:t>
            </w:r>
          </w:p>
        </w:tc>
        <w:tc>
          <w:tcPr>
            <w:tcW w:w="3021" w:type="dxa"/>
          </w:tcPr>
          <w:p w14:paraId="7E08AED0" w14:textId="6F00F6D9" w:rsidR="007F525C" w:rsidRPr="00715685" w:rsidRDefault="007F525C" w:rsidP="007F525C">
            <w:pPr>
              <w:autoSpaceDE w:val="0"/>
              <w:autoSpaceDN w:val="0"/>
              <w:adjustRightInd w:val="0"/>
              <w:rPr>
                <w:rFonts w:eastAsia="Times New Roman"/>
                <w:sz w:val="24"/>
                <w:szCs w:val="24"/>
              </w:rPr>
            </w:pPr>
            <w:r w:rsidRPr="00715685">
              <w:rPr>
                <w:rFonts w:eastAsia="Times New Roman"/>
                <w:sz w:val="24"/>
                <w:szCs w:val="24"/>
              </w:rPr>
              <w:t xml:space="preserve">Kirklees </w:t>
            </w:r>
          </w:p>
        </w:tc>
        <w:tc>
          <w:tcPr>
            <w:tcW w:w="3021" w:type="dxa"/>
          </w:tcPr>
          <w:p w14:paraId="2E274F55" w14:textId="2B5E1015" w:rsidR="007F525C" w:rsidRPr="00715685" w:rsidRDefault="007F525C" w:rsidP="007F525C">
            <w:pPr>
              <w:autoSpaceDE w:val="0"/>
              <w:autoSpaceDN w:val="0"/>
              <w:adjustRightInd w:val="0"/>
              <w:rPr>
                <w:rFonts w:eastAsia="Times New Roman"/>
                <w:sz w:val="24"/>
                <w:szCs w:val="24"/>
              </w:rPr>
            </w:pPr>
            <w:r w:rsidRPr="00715685">
              <w:rPr>
                <w:rFonts w:eastAsia="Times New Roman"/>
                <w:sz w:val="24"/>
                <w:szCs w:val="24"/>
              </w:rPr>
              <w:t>Wigan</w:t>
            </w:r>
          </w:p>
        </w:tc>
      </w:tr>
      <w:tr w:rsidR="007F525C" w:rsidRPr="00715685" w14:paraId="2F34D3B7" w14:textId="77777777" w:rsidTr="007F525C">
        <w:tc>
          <w:tcPr>
            <w:tcW w:w="3020" w:type="dxa"/>
          </w:tcPr>
          <w:p w14:paraId="73832287" w14:textId="7B06D0BD" w:rsidR="007F525C" w:rsidRPr="00715685" w:rsidRDefault="007F525C" w:rsidP="007F525C">
            <w:pPr>
              <w:autoSpaceDE w:val="0"/>
              <w:autoSpaceDN w:val="0"/>
              <w:adjustRightInd w:val="0"/>
              <w:rPr>
                <w:rFonts w:eastAsia="Times New Roman"/>
                <w:sz w:val="24"/>
                <w:szCs w:val="24"/>
              </w:rPr>
            </w:pPr>
            <w:r w:rsidRPr="00715685">
              <w:rPr>
                <w:rFonts w:eastAsia="Times New Roman"/>
                <w:sz w:val="24"/>
                <w:szCs w:val="24"/>
              </w:rPr>
              <w:t xml:space="preserve">Derby </w:t>
            </w:r>
          </w:p>
        </w:tc>
        <w:tc>
          <w:tcPr>
            <w:tcW w:w="3021" w:type="dxa"/>
          </w:tcPr>
          <w:p w14:paraId="08D09C71" w14:textId="401540B5" w:rsidR="007F525C" w:rsidRPr="00715685" w:rsidRDefault="007F525C" w:rsidP="007F525C">
            <w:pPr>
              <w:autoSpaceDE w:val="0"/>
              <w:autoSpaceDN w:val="0"/>
              <w:adjustRightInd w:val="0"/>
              <w:rPr>
                <w:rFonts w:eastAsia="Times New Roman"/>
                <w:sz w:val="24"/>
                <w:szCs w:val="24"/>
              </w:rPr>
            </w:pPr>
            <w:r w:rsidRPr="00715685">
              <w:rPr>
                <w:rFonts w:eastAsia="Times New Roman"/>
                <w:sz w:val="24"/>
                <w:szCs w:val="24"/>
              </w:rPr>
              <w:t>Peterborough</w:t>
            </w:r>
          </w:p>
        </w:tc>
        <w:tc>
          <w:tcPr>
            <w:tcW w:w="3021" w:type="dxa"/>
          </w:tcPr>
          <w:p w14:paraId="460E5738" w14:textId="596D9949" w:rsidR="007F525C" w:rsidRPr="00715685" w:rsidRDefault="007F525C" w:rsidP="007F525C">
            <w:pPr>
              <w:autoSpaceDE w:val="0"/>
              <w:autoSpaceDN w:val="0"/>
              <w:adjustRightInd w:val="0"/>
              <w:rPr>
                <w:rFonts w:eastAsia="Times New Roman"/>
                <w:sz w:val="24"/>
                <w:szCs w:val="24"/>
              </w:rPr>
            </w:pPr>
            <w:r w:rsidRPr="00715685">
              <w:rPr>
                <w:rFonts w:eastAsia="Times New Roman"/>
                <w:sz w:val="24"/>
                <w:szCs w:val="24"/>
              </w:rPr>
              <w:t>Wirral</w:t>
            </w:r>
          </w:p>
        </w:tc>
      </w:tr>
      <w:tr w:rsidR="007F525C" w:rsidRPr="000E0374" w14:paraId="2F5E1D35" w14:textId="77777777" w:rsidTr="007F525C">
        <w:tc>
          <w:tcPr>
            <w:tcW w:w="3020" w:type="dxa"/>
          </w:tcPr>
          <w:p w14:paraId="18AADB31" w14:textId="73C19082" w:rsidR="007F525C" w:rsidRPr="00715685" w:rsidRDefault="007F525C" w:rsidP="007F525C">
            <w:pPr>
              <w:autoSpaceDE w:val="0"/>
              <w:autoSpaceDN w:val="0"/>
              <w:adjustRightInd w:val="0"/>
              <w:rPr>
                <w:rFonts w:eastAsia="Times New Roman"/>
                <w:sz w:val="24"/>
                <w:szCs w:val="24"/>
              </w:rPr>
            </w:pPr>
            <w:r w:rsidRPr="00715685">
              <w:rPr>
                <w:rFonts w:eastAsia="Times New Roman"/>
                <w:sz w:val="24"/>
                <w:szCs w:val="24"/>
              </w:rPr>
              <w:t>Gateshead</w:t>
            </w:r>
          </w:p>
        </w:tc>
        <w:tc>
          <w:tcPr>
            <w:tcW w:w="3021" w:type="dxa"/>
          </w:tcPr>
          <w:p w14:paraId="6DA793C1" w14:textId="7DCE56A9" w:rsidR="007F525C" w:rsidRPr="00715685" w:rsidRDefault="007F525C" w:rsidP="007F525C">
            <w:pPr>
              <w:autoSpaceDE w:val="0"/>
              <w:autoSpaceDN w:val="0"/>
              <w:adjustRightInd w:val="0"/>
              <w:rPr>
                <w:rFonts w:eastAsia="Times New Roman"/>
                <w:sz w:val="24"/>
                <w:szCs w:val="24"/>
              </w:rPr>
            </w:pPr>
            <w:r w:rsidRPr="00715685">
              <w:rPr>
                <w:rFonts w:eastAsia="Times New Roman"/>
                <w:sz w:val="24"/>
                <w:szCs w:val="24"/>
              </w:rPr>
              <w:t>Sefton</w:t>
            </w:r>
          </w:p>
        </w:tc>
        <w:tc>
          <w:tcPr>
            <w:tcW w:w="3021" w:type="dxa"/>
          </w:tcPr>
          <w:p w14:paraId="50DC52B7" w14:textId="77777777" w:rsidR="007F525C" w:rsidRPr="00715685" w:rsidRDefault="007F525C" w:rsidP="007F525C">
            <w:pPr>
              <w:autoSpaceDE w:val="0"/>
              <w:autoSpaceDN w:val="0"/>
              <w:adjustRightInd w:val="0"/>
              <w:rPr>
                <w:rFonts w:eastAsia="Times New Roman"/>
                <w:sz w:val="24"/>
                <w:szCs w:val="24"/>
              </w:rPr>
            </w:pPr>
          </w:p>
        </w:tc>
      </w:tr>
    </w:tbl>
    <w:p w14:paraId="30BDDE93" w14:textId="77777777" w:rsidR="007F525C" w:rsidRPr="000E0374" w:rsidRDefault="007F525C" w:rsidP="007F525C">
      <w:pPr>
        <w:autoSpaceDE w:val="0"/>
        <w:autoSpaceDN w:val="0"/>
        <w:adjustRightInd w:val="0"/>
        <w:rPr>
          <w:rFonts w:eastAsia="Times New Roman" w:cs="Arial"/>
          <w:sz w:val="24"/>
          <w:szCs w:val="24"/>
          <w:highlight w:val="yellow"/>
        </w:rPr>
      </w:pPr>
    </w:p>
    <w:p w14:paraId="33FF56CA" w14:textId="77777777" w:rsidR="007F525C" w:rsidRPr="000E0374" w:rsidRDefault="007F525C" w:rsidP="00865CCE">
      <w:pPr>
        <w:autoSpaceDE w:val="0"/>
        <w:autoSpaceDN w:val="0"/>
        <w:adjustRightInd w:val="0"/>
        <w:ind w:left="567"/>
        <w:rPr>
          <w:rFonts w:eastAsia="Times New Roman" w:cs="Arial"/>
          <w:sz w:val="24"/>
          <w:szCs w:val="24"/>
          <w:highlight w:val="yellow"/>
        </w:rPr>
      </w:pPr>
    </w:p>
    <w:p w14:paraId="16500349" w14:textId="77777777" w:rsidR="00777C12" w:rsidRPr="000E0374" w:rsidRDefault="00777C12">
      <w:pPr>
        <w:rPr>
          <w:b/>
          <w:bCs/>
          <w:sz w:val="32"/>
          <w:szCs w:val="32"/>
          <w:highlight w:val="yellow"/>
          <w:lang w:val="en-US" w:eastAsia="zh-TW"/>
        </w:rPr>
      </w:pPr>
      <w:r w:rsidRPr="000E0374">
        <w:rPr>
          <w:b/>
          <w:bCs/>
          <w:sz w:val="32"/>
          <w:szCs w:val="32"/>
          <w:highlight w:val="yellow"/>
          <w:lang w:val="en-US" w:eastAsia="zh-TW"/>
        </w:rPr>
        <w:br w:type="page"/>
      </w:r>
    </w:p>
    <w:p w14:paraId="3BBF319C" w14:textId="56D2FDD5" w:rsidR="00865CCE" w:rsidRPr="00AC4A2F" w:rsidRDefault="00865CCE" w:rsidP="0045379E">
      <w:pPr>
        <w:pStyle w:val="HeadingAlt"/>
      </w:pPr>
      <w:r w:rsidRPr="00AC4A2F">
        <w:lastRenderedPageBreak/>
        <w:t>Chapter 3 Key Findings</w:t>
      </w:r>
    </w:p>
    <w:p w14:paraId="30DEF0CF" w14:textId="77777777" w:rsidR="00865CCE" w:rsidRPr="00AC4A2F" w:rsidRDefault="00865CCE" w:rsidP="00865CCE">
      <w:pPr>
        <w:rPr>
          <w:lang w:val="en-US" w:eastAsia="zh-TW"/>
        </w:rPr>
      </w:pPr>
    </w:p>
    <w:p w14:paraId="73C90572" w14:textId="77777777" w:rsidR="00865CCE" w:rsidRPr="00AC4A2F" w:rsidRDefault="00865CCE" w:rsidP="00865CCE">
      <w:pPr>
        <w:rPr>
          <w:rFonts w:eastAsiaTheme="majorEastAsia"/>
          <w:b/>
          <w:bCs/>
          <w:color w:val="000F9F"/>
          <w:spacing w:val="-10"/>
          <w:kern w:val="28"/>
          <w:sz w:val="24"/>
          <w:szCs w:val="24"/>
        </w:rPr>
      </w:pPr>
      <w:r w:rsidRPr="00AC4A2F">
        <w:rPr>
          <w:rFonts w:eastAsiaTheme="majorEastAsia"/>
          <w:b/>
          <w:bCs/>
          <w:color w:val="000F9F"/>
          <w:spacing w:val="-10"/>
          <w:kern w:val="28"/>
          <w:sz w:val="24"/>
          <w:szCs w:val="24"/>
        </w:rPr>
        <w:t xml:space="preserve">Significant overall changes and findings </w:t>
      </w:r>
    </w:p>
    <w:p w14:paraId="01E2D4DD" w14:textId="77777777" w:rsidR="00865CCE" w:rsidRPr="00AC4A2F" w:rsidRDefault="00865CCE" w:rsidP="00865CCE">
      <w:pPr>
        <w:rPr>
          <w:sz w:val="24"/>
          <w:szCs w:val="24"/>
          <w:lang w:val="en-US" w:eastAsia="zh-TW"/>
        </w:rPr>
      </w:pPr>
    </w:p>
    <w:p w14:paraId="57480699" w14:textId="7C0D26B2" w:rsidR="0081165A" w:rsidRDefault="00AC4A2F" w:rsidP="00AC4A2F">
      <w:pPr>
        <w:rPr>
          <w:sz w:val="24"/>
          <w:szCs w:val="24"/>
          <w:lang w:val="en-US" w:eastAsia="zh-TW"/>
        </w:rPr>
      </w:pPr>
      <w:r w:rsidRPr="00A96123">
        <w:rPr>
          <w:sz w:val="24"/>
          <w:szCs w:val="24"/>
          <w:lang w:val="en-US" w:eastAsia="zh-TW"/>
        </w:rPr>
        <w:t>North Tyneside comparably is a safe place to live, work and visit.  In comparison to Northumbria Police, our Most Similar Home Office Group and the England rate of crime per</w:t>
      </w:r>
      <w:r w:rsidR="00246564">
        <w:rPr>
          <w:sz w:val="24"/>
          <w:szCs w:val="24"/>
          <w:lang w:val="en-US" w:eastAsia="zh-TW"/>
        </w:rPr>
        <w:t xml:space="preserve"> 1,000</w:t>
      </w:r>
      <w:r w:rsidRPr="00A96123">
        <w:rPr>
          <w:sz w:val="24"/>
          <w:szCs w:val="24"/>
          <w:lang w:val="en-US" w:eastAsia="zh-TW"/>
        </w:rPr>
        <w:t xml:space="preserve"> population, the </w:t>
      </w:r>
      <w:r w:rsidR="000A127B">
        <w:rPr>
          <w:sz w:val="24"/>
          <w:szCs w:val="24"/>
          <w:lang w:val="en-US" w:eastAsia="zh-TW"/>
        </w:rPr>
        <w:t xml:space="preserve">overall </w:t>
      </w:r>
      <w:r w:rsidRPr="00A96123">
        <w:rPr>
          <w:sz w:val="24"/>
          <w:szCs w:val="24"/>
          <w:lang w:val="en-US" w:eastAsia="zh-TW"/>
        </w:rPr>
        <w:t xml:space="preserve">crime rate in North Tyneside </w:t>
      </w:r>
      <w:r w:rsidR="000A127B">
        <w:rPr>
          <w:sz w:val="24"/>
          <w:szCs w:val="24"/>
          <w:lang w:val="en-US" w:eastAsia="zh-TW"/>
        </w:rPr>
        <w:t xml:space="preserve">is lower than </w:t>
      </w:r>
      <w:r w:rsidR="00C00C6B">
        <w:rPr>
          <w:sz w:val="24"/>
          <w:szCs w:val="24"/>
          <w:lang w:val="en-US" w:eastAsia="zh-TW"/>
        </w:rPr>
        <w:t xml:space="preserve">Northumbria Police Force, Most Similar Home Office Group and in line with the England rate.  </w:t>
      </w:r>
    </w:p>
    <w:p w14:paraId="782A792A" w14:textId="77777777" w:rsidR="0081165A" w:rsidRDefault="0081165A" w:rsidP="00AC4A2F">
      <w:pPr>
        <w:rPr>
          <w:sz w:val="24"/>
          <w:szCs w:val="24"/>
          <w:lang w:val="en-US" w:eastAsia="zh-TW"/>
        </w:rPr>
      </w:pPr>
    </w:p>
    <w:p w14:paraId="68CB170A" w14:textId="3CFD143F" w:rsidR="00AC4A2F" w:rsidRPr="00A96123" w:rsidRDefault="0081165A" w:rsidP="00AC4A2F">
      <w:pPr>
        <w:rPr>
          <w:sz w:val="24"/>
          <w:szCs w:val="24"/>
          <w:lang w:val="en-US" w:eastAsia="zh-TW"/>
        </w:rPr>
      </w:pPr>
      <w:r>
        <w:rPr>
          <w:sz w:val="24"/>
          <w:szCs w:val="24"/>
          <w:lang w:val="en-US" w:eastAsia="zh-TW"/>
        </w:rPr>
        <w:t xml:space="preserve">In relation to </w:t>
      </w:r>
      <w:proofErr w:type="gramStart"/>
      <w:r>
        <w:rPr>
          <w:sz w:val="24"/>
          <w:szCs w:val="24"/>
          <w:lang w:val="en-US" w:eastAsia="zh-TW"/>
        </w:rPr>
        <w:t xml:space="preserve">particular </w:t>
      </w:r>
      <w:r w:rsidR="00AC4A2F" w:rsidRPr="00A96123">
        <w:rPr>
          <w:sz w:val="24"/>
          <w:szCs w:val="24"/>
          <w:lang w:val="en-US" w:eastAsia="zh-TW"/>
        </w:rPr>
        <w:t>crime</w:t>
      </w:r>
      <w:proofErr w:type="gramEnd"/>
      <w:r w:rsidR="00AC4A2F" w:rsidRPr="00A96123">
        <w:rPr>
          <w:sz w:val="24"/>
          <w:szCs w:val="24"/>
          <w:lang w:val="en-US" w:eastAsia="zh-TW"/>
        </w:rPr>
        <w:t xml:space="preserve"> types </w:t>
      </w:r>
      <w:r>
        <w:rPr>
          <w:sz w:val="24"/>
          <w:szCs w:val="24"/>
          <w:lang w:val="en-US" w:eastAsia="zh-TW"/>
        </w:rPr>
        <w:t xml:space="preserve">the rate per </w:t>
      </w:r>
      <w:r w:rsidR="00246564">
        <w:rPr>
          <w:sz w:val="24"/>
          <w:szCs w:val="24"/>
          <w:lang w:val="en-US" w:eastAsia="zh-TW"/>
        </w:rPr>
        <w:t xml:space="preserve">1,000 </w:t>
      </w:r>
      <w:r>
        <w:rPr>
          <w:sz w:val="24"/>
          <w:szCs w:val="24"/>
          <w:lang w:val="en-US" w:eastAsia="zh-TW"/>
        </w:rPr>
        <w:t xml:space="preserve">population in North Tyneside </w:t>
      </w:r>
      <w:r w:rsidR="00AC4A2F" w:rsidRPr="00A96123">
        <w:rPr>
          <w:sz w:val="24"/>
          <w:szCs w:val="24"/>
          <w:lang w:val="en-US" w:eastAsia="zh-TW"/>
        </w:rPr>
        <w:t xml:space="preserve">are largely either statistically lower or </w:t>
      </w:r>
      <w:proofErr w:type="gramStart"/>
      <w:r w:rsidR="00AC4A2F" w:rsidRPr="00A96123">
        <w:rPr>
          <w:sz w:val="24"/>
          <w:szCs w:val="24"/>
          <w:lang w:val="en-US" w:eastAsia="zh-TW"/>
        </w:rPr>
        <w:t>similar to</w:t>
      </w:r>
      <w:proofErr w:type="gramEnd"/>
      <w:r w:rsidR="00AC4A2F" w:rsidRPr="00A96123">
        <w:rPr>
          <w:sz w:val="24"/>
          <w:szCs w:val="24"/>
          <w:lang w:val="en-US" w:eastAsia="zh-TW"/>
        </w:rPr>
        <w:t xml:space="preserve"> Northumbria Police Force, Most Similar Home Office Group and England rates.  </w:t>
      </w:r>
      <w:r w:rsidR="00DD0AC5">
        <w:rPr>
          <w:sz w:val="24"/>
          <w:szCs w:val="24"/>
          <w:lang w:val="en-US" w:eastAsia="zh-TW"/>
        </w:rPr>
        <w:t xml:space="preserve">This is in relation to theft, violence against the person, </w:t>
      </w:r>
      <w:r w:rsidR="00CF17AB">
        <w:rPr>
          <w:sz w:val="24"/>
          <w:szCs w:val="24"/>
          <w:lang w:val="en-US" w:eastAsia="zh-TW"/>
        </w:rPr>
        <w:t>public order offences, robbery</w:t>
      </w:r>
      <w:r w:rsidR="00246564">
        <w:rPr>
          <w:sz w:val="24"/>
          <w:szCs w:val="24"/>
          <w:lang w:val="en-US" w:eastAsia="zh-TW"/>
        </w:rPr>
        <w:t xml:space="preserve"> and domestic abuse.  </w:t>
      </w:r>
    </w:p>
    <w:p w14:paraId="523FC841" w14:textId="77777777" w:rsidR="00AC4A2F" w:rsidRPr="00A96123" w:rsidRDefault="00AC4A2F" w:rsidP="00AC4A2F">
      <w:pPr>
        <w:rPr>
          <w:sz w:val="24"/>
          <w:szCs w:val="24"/>
          <w:lang w:val="en-US" w:eastAsia="zh-TW"/>
        </w:rPr>
      </w:pPr>
    </w:p>
    <w:p w14:paraId="73F2357C" w14:textId="6D8A518E" w:rsidR="00AC4A2F" w:rsidRPr="00A96123" w:rsidRDefault="00AC4A2F" w:rsidP="00AC4A2F">
      <w:pPr>
        <w:rPr>
          <w:sz w:val="24"/>
          <w:szCs w:val="24"/>
          <w:lang w:val="en-US" w:eastAsia="zh-TW"/>
        </w:rPr>
      </w:pPr>
      <w:r w:rsidRPr="1351723E">
        <w:rPr>
          <w:sz w:val="24"/>
          <w:szCs w:val="24"/>
          <w:lang w:val="en-US" w:eastAsia="zh-TW"/>
        </w:rPr>
        <w:t>There are some exceptions, the rate</w:t>
      </w:r>
      <w:r w:rsidR="00246564">
        <w:rPr>
          <w:sz w:val="24"/>
          <w:szCs w:val="24"/>
          <w:lang w:val="en-US" w:eastAsia="zh-TW"/>
        </w:rPr>
        <w:t xml:space="preserve"> per 1,000</w:t>
      </w:r>
      <w:r w:rsidRPr="1351723E">
        <w:rPr>
          <w:sz w:val="24"/>
          <w:szCs w:val="24"/>
          <w:lang w:val="en-US" w:eastAsia="zh-TW"/>
        </w:rPr>
        <w:t xml:space="preserve"> </w:t>
      </w:r>
      <w:r w:rsidR="4F8571A2" w:rsidRPr="1351723E">
        <w:rPr>
          <w:sz w:val="24"/>
          <w:szCs w:val="24"/>
          <w:lang w:val="en-US" w:eastAsia="zh-TW"/>
        </w:rPr>
        <w:t>of: -</w:t>
      </w:r>
      <w:r w:rsidRPr="1351723E">
        <w:rPr>
          <w:sz w:val="24"/>
          <w:szCs w:val="24"/>
          <w:lang w:val="en-US" w:eastAsia="zh-TW"/>
        </w:rPr>
        <w:t xml:space="preserve"> </w:t>
      </w:r>
    </w:p>
    <w:p w14:paraId="5A51A609" w14:textId="0D86AC42" w:rsidR="00C741C3" w:rsidRDefault="00C741C3" w:rsidP="00AC4A2F">
      <w:pPr>
        <w:pStyle w:val="ListParagraph"/>
        <w:numPr>
          <w:ilvl w:val="0"/>
          <w:numId w:val="49"/>
        </w:numPr>
        <w:rPr>
          <w:sz w:val="24"/>
          <w:szCs w:val="24"/>
          <w:lang w:val="en-US" w:eastAsia="zh-TW"/>
        </w:rPr>
      </w:pPr>
      <w:r>
        <w:rPr>
          <w:sz w:val="24"/>
          <w:szCs w:val="24"/>
          <w:lang w:val="en-US" w:eastAsia="zh-TW"/>
        </w:rPr>
        <w:t xml:space="preserve">Anti-social behaviour incidents in North Tyneside are higher than the Northumbria Police and national rates. </w:t>
      </w:r>
    </w:p>
    <w:p w14:paraId="2DFAC804" w14:textId="1D8D1D0E" w:rsidR="00AC4A2F" w:rsidRPr="00A96123" w:rsidRDefault="00AC4A2F" w:rsidP="00AC4A2F">
      <w:pPr>
        <w:pStyle w:val="ListParagraph"/>
        <w:numPr>
          <w:ilvl w:val="0"/>
          <w:numId w:val="49"/>
        </w:numPr>
        <w:rPr>
          <w:sz w:val="24"/>
          <w:szCs w:val="24"/>
          <w:lang w:val="en-US" w:eastAsia="zh-TW"/>
        </w:rPr>
      </w:pPr>
      <w:r w:rsidRPr="1351723E">
        <w:rPr>
          <w:sz w:val="24"/>
          <w:szCs w:val="24"/>
          <w:lang w:val="en-US" w:eastAsia="zh-TW"/>
        </w:rPr>
        <w:t xml:space="preserve">Criminal damage </w:t>
      </w:r>
      <w:r w:rsidR="5E9C8050" w:rsidRPr="1351723E">
        <w:rPr>
          <w:sz w:val="24"/>
          <w:szCs w:val="24"/>
          <w:lang w:val="en-US" w:eastAsia="zh-TW"/>
        </w:rPr>
        <w:t>crime</w:t>
      </w:r>
      <w:r w:rsidR="00C741C3" w:rsidRPr="1351723E">
        <w:rPr>
          <w:sz w:val="24"/>
          <w:szCs w:val="24"/>
          <w:lang w:val="en-US" w:eastAsia="zh-TW"/>
        </w:rPr>
        <w:t>s</w:t>
      </w:r>
      <w:r w:rsidRPr="1351723E">
        <w:rPr>
          <w:sz w:val="24"/>
          <w:szCs w:val="24"/>
          <w:lang w:val="en-US" w:eastAsia="zh-TW"/>
        </w:rPr>
        <w:t xml:space="preserve"> are higher than national, but lower than the Northumbria Police rate. </w:t>
      </w:r>
    </w:p>
    <w:p w14:paraId="08D7FF93" w14:textId="1E50C82E" w:rsidR="00AC4A2F" w:rsidRPr="00A96123" w:rsidRDefault="00AC4A2F" w:rsidP="00AC4A2F">
      <w:pPr>
        <w:pStyle w:val="ListParagraph"/>
        <w:numPr>
          <w:ilvl w:val="0"/>
          <w:numId w:val="48"/>
        </w:numPr>
        <w:rPr>
          <w:sz w:val="24"/>
          <w:szCs w:val="24"/>
          <w:lang w:val="en-US" w:eastAsia="zh-TW"/>
        </w:rPr>
      </w:pPr>
      <w:r w:rsidRPr="1351723E">
        <w:rPr>
          <w:sz w:val="24"/>
          <w:szCs w:val="24"/>
          <w:lang w:val="en-US" w:eastAsia="zh-TW"/>
        </w:rPr>
        <w:t xml:space="preserve">Other sexual </w:t>
      </w:r>
      <w:r w:rsidR="0CB5B945" w:rsidRPr="1351723E">
        <w:rPr>
          <w:sz w:val="24"/>
          <w:szCs w:val="24"/>
          <w:lang w:val="en-US" w:eastAsia="zh-TW"/>
        </w:rPr>
        <w:t>crime</w:t>
      </w:r>
      <w:r w:rsidRPr="1351723E">
        <w:rPr>
          <w:sz w:val="24"/>
          <w:szCs w:val="24"/>
          <w:lang w:val="en-US" w:eastAsia="zh-TW"/>
        </w:rPr>
        <w:t xml:space="preserve">s are higher than the Northumbria Police rate and national rate, but </w:t>
      </w:r>
      <w:proofErr w:type="gramStart"/>
      <w:r w:rsidRPr="1351723E">
        <w:rPr>
          <w:sz w:val="24"/>
          <w:szCs w:val="24"/>
          <w:lang w:val="en-US" w:eastAsia="zh-TW"/>
        </w:rPr>
        <w:t>similar to</w:t>
      </w:r>
      <w:proofErr w:type="gramEnd"/>
      <w:r w:rsidRPr="1351723E">
        <w:rPr>
          <w:sz w:val="24"/>
          <w:szCs w:val="24"/>
          <w:lang w:val="en-US" w:eastAsia="zh-TW"/>
        </w:rPr>
        <w:t xml:space="preserve"> most similar home office group.  </w:t>
      </w:r>
    </w:p>
    <w:p w14:paraId="61744DC4" w14:textId="326E6A48" w:rsidR="00AC4A2F" w:rsidRPr="00A96123" w:rsidRDefault="00AC4A2F" w:rsidP="00AC4A2F">
      <w:pPr>
        <w:pStyle w:val="ListParagraph"/>
        <w:numPr>
          <w:ilvl w:val="0"/>
          <w:numId w:val="48"/>
        </w:numPr>
        <w:rPr>
          <w:sz w:val="24"/>
          <w:szCs w:val="24"/>
          <w:lang w:val="en-US" w:eastAsia="zh-TW"/>
        </w:rPr>
      </w:pPr>
      <w:r w:rsidRPr="1351723E">
        <w:rPr>
          <w:sz w:val="24"/>
          <w:szCs w:val="24"/>
          <w:lang w:val="en-US" w:eastAsia="zh-TW"/>
        </w:rPr>
        <w:t xml:space="preserve">Rape </w:t>
      </w:r>
      <w:r w:rsidR="2647A768" w:rsidRPr="1351723E">
        <w:rPr>
          <w:sz w:val="24"/>
          <w:szCs w:val="24"/>
          <w:lang w:val="en-US" w:eastAsia="zh-TW"/>
        </w:rPr>
        <w:t>crimes</w:t>
      </w:r>
      <w:r w:rsidRPr="1351723E">
        <w:rPr>
          <w:sz w:val="24"/>
          <w:szCs w:val="24"/>
          <w:lang w:val="en-US" w:eastAsia="zh-TW"/>
        </w:rPr>
        <w:t xml:space="preserve"> are higher than most similar home office group and national rate, but </w:t>
      </w:r>
      <w:proofErr w:type="gramStart"/>
      <w:r w:rsidRPr="1351723E">
        <w:rPr>
          <w:sz w:val="24"/>
          <w:szCs w:val="24"/>
          <w:lang w:val="en-US" w:eastAsia="zh-TW"/>
        </w:rPr>
        <w:t>similar to</w:t>
      </w:r>
      <w:proofErr w:type="gramEnd"/>
      <w:r w:rsidRPr="1351723E">
        <w:rPr>
          <w:sz w:val="24"/>
          <w:szCs w:val="24"/>
          <w:lang w:val="en-US" w:eastAsia="zh-TW"/>
        </w:rPr>
        <w:t xml:space="preserve"> Northumbria Police rate.  </w:t>
      </w:r>
    </w:p>
    <w:p w14:paraId="45D84E37" w14:textId="77777777" w:rsidR="00AC4A2F" w:rsidRPr="00A96123" w:rsidRDefault="00AC4A2F" w:rsidP="00AC4A2F">
      <w:pPr>
        <w:pStyle w:val="ListParagraph"/>
        <w:numPr>
          <w:ilvl w:val="0"/>
          <w:numId w:val="48"/>
        </w:numPr>
        <w:rPr>
          <w:sz w:val="24"/>
          <w:szCs w:val="24"/>
          <w:lang w:val="en-US" w:eastAsia="zh-TW"/>
        </w:rPr>
      </w:pPr>
      <w:r w:rsidRPr="00A96123">
        <w:rPr>
          <w:sz w:val="24"/>
          <w:szCs w:val="24"/>
          <w:lang w:val="en-US" w:eastAsia="zh-TW"/>
        </w:rPr>
        <w:t xml:space="preserve">Shoplifting is in line with Northumbria Police rate, but higher than most similar group and national rates. </w:t>
      </w:r>
    </w:p>
    <w:p w14:paraId="163D710B" w14:textId="77777777" w:rsidR="00AC4A2F" w:rsidRPr="00A96123" w:rsidRDefault="00AC4A2F" w:rsidP="00AC4A2F">
      <w:pPr>
        <w:pStyle w:val="ListParagraph"/>
        <w:numPr>
          <w:ilvl w:val="0"/>
          <w:numId w:val="48"/>
        </w:numPr>
        <w:rPr>
          <w:sz w:val="24"/>
          <w:szCs w:val="24"/>
          <w:lang w:val="en-US" w:eastAsia="zh-TW"/>
        </w:rPr>
      </w:pPr>
      <w:r w:rsidRPr="00A96123">
        <w:rPr>
          <w:sz w:val="24"/>
          <w:szCs w:val="24"/>
          <w:lang w:val="en-US" w:eastAsia="zh-TW"/>
        </w:rPr>
        <w:t xml:space="preserve">Bicycle theft is higher than the Northumbria Police and most similar group, but </w:t>
      </w:r>
      <w:proofErr w:type="gramStart"/>
      <w:r w:rsidRPr="00A96123">
        <w:rPr>
          <w:sz w:val="24"/>
          <w:szCs w:val="24"/>
          <w:lang w:val="en-US" w:eastAsia="zh-TW"/>
        </w:rPr>
        <w:t>similar to</w:t>
      </w:r>
      <w:proofErr w:type="gramEnd"/>
      <w:r w:rsidRPr="00A96123">
        <w:rPr>
          <w:sz w:val="24"/>
          <w:szCs w:val="24"/>
          <w:lang w:val="en-US" w:eastAsia="zh-TW"/>
        </w:rPr>
        <w:t xml:space="preserve"> national rates. </w:t>
      </w:r>
    </w:p>
    <w:p w14:paraId="1EC7B968" w14:textId="77777777" w:rsidR="00DE2CF4" w:rsidRPr="000E0374" w:rsidRDefault="00DE2CF4" w:rsidP="00DE2CF4">
      <w:pPr>
        <w:rPr>
          <w:sz w:val="24"/>
          <w:szCs w:val="24"/>
          <w:highlight w:val="yellow"/>
          <w:lang w:val="en-US" w:eastAsia="zh-TW"/>
        </w:rPr>
      </w:pPr>
    </w:p>
    <w:p w14:paraId="6F20946F" w14:textId="77777777" w:rsidR="00DE2CF4" w:rsidRPr="00C32BCE" w:rsidRDefault="00DE2CF4" w:rsidP="00DE2CF4">
      <w:pPr>
        <w:rPr>
          <w:rFonts w:eastAsiaTheme="majorEastAsia"/>
          <w:b/>
          <w:bCs/>
          <w:color w:val="000F9F"/>
          <w:spacing w:val="-10"/>
          <w:kern w:val="28"/>
          <w:sz w:val="24"/>
          <w:szCs w:val="24"/>
          <w:u w:val="single"/>
        </w:rPr>
      </w:pPr>
      <w:r w:rsidRPr="00C32BCE">
        <w:rPr>
          <w:rFonts w:eastAsiaTheme="majorEastAsia"/>
          <w:b/>
          <w:bCs/>
          <w:color w:val="000F9F"/>
          <w:spacing w:val="-10"/>
          <w:kern w:val="28"/>
          <w:sz w:val="24"/>
          <w:szCs w:val="24"/>
          <w:u w:val="single"/>
        </w:rPr>
        <w:t>Safeguarding</w:t>
      </w:r>
    </w:p>
    <w:p w14:paraId="4FEB555E" w14:textId="77777777" w:rsidR="00DE2CF4" w:rsidRPr="000E0374" w:rsidRDefault="00DE2CF4" w:rsidP="00DE2CF4">
      <w:pPr>
        <w:rPr>
          <w:sz w:val="24"/>
          <w:szCs w:val="24"/>
          <w:highlight w:val="yellow"/>
          <w:lang w:val="en-US" w:eastAsia="zh-TW"/>
        </w:rPr>
      </w:pPr>
    </w:p>
    <w:p w14:paraId="6E06D0B5" w14:textId="77777777" w:rsidR="00C32BCE" w:rsidRPr="00AA0FC1" w:rsidRDefault="00C32BCE" w:rsidP="00C32BCE">
      <w:pPr>
        <w:rPr>
          <w:sz w:val="24"/>
          <w:szCs w:val="24"/>
          <w:lang w:val="en-US" w:eastAsia="zh-TW"/>
        </w:rPr>
      </w:pPr>
      <w:r w:rsidRPr="00AA0FC1">
        <w:rPr>
          <w:sz w:val="24"/>
          <w:szCs w:val="24"/>
          <w:lang w:val="en-US" w:eastAsia="zh-TW"/>
        </w:rPr>
        <w:t xml:space="preserve">During </w:t>
      </w:r>
      <w:proofErr w:type="gramStart"/>
      <w:r w:rsidRPr="00AA0FC1">
        <w:rPr>
          <w:sz w:val="24"/>
          <w:szCs w:val="24"/>
          <w:lang w:val="en-US" w:eastAsia="zh-TW"/>
        </w:rPr>
        <w:t>2024:-</w:t>
      </w:r>
      <w:proofErr w:type="gramEnd"/>
      <w:r w:rsidRPr="00AA0FC1">
        <w:rPr>
          <w:sz w:val="24"/>
          <w:szCs w:val="24"/>
          <w:lang w:val="en-US" w:eastAsia="zh-TW"/>
        </w:rPr>
        <w:t xml:space="preserve"> </w:t>
      </w:r>
    </w:p>
    <w:p w14:paraId="16819788" w14:textId="77777777" w:rsidR="00C32BCE" w:rsidRPr="00AA0FC1" w:rsidRDefault="00C32BCE" w:rsidP="00C32BCE">
      <w:pPr>
        <w:rPr>
          <w:sz w:val="24"/>
          <w:szCs w:val="24"/>
          <w:lang w:val="en-US" w:eastAsia="zh-TW"/>
        </w:rPr>
      </w:pPr>
      <w:bookmarkStart w:id="2" w:name="_Hlk192491941"/>
    </w:p>
    <w:p w14:paraId="22E6C543" w14:textId="0C23D58B" w:rsidR="003043FF" w:rsidRPr="005E4C34" w:rsidRDefault="003043FF" w:rsidP="003043FF">
      <w:pPr>
        <w:pStyle w:val="ListParagraph"/>
        <w:numPr>
          <w:ilvl w:val="0"/>
          <w:numId w:val="30"/>
        </w:numPr>
        <w:ind w:left="426"/>
        <w:rPr>
          <w:sz w:val="24"/>
          <w:szCs w:val="24"/>
          <w:lang w:eastAsia="zh-TW"/>
        </w:rPr>
      </w:pPr>
      <w:r w:rsidRPr="1351723E">
        <w:rPr>
          <w:b/>
          <w:bCs/>
          <w:sz w:val="24"/>
          <w:szCs w:val="24"/>
          <w:lang w:val="en-US" w:eastAsia="zh-TW"/>
        </w:rPr>
        <w:t>Domestic Abuse;</w:t>
      </w:r>
      <w:r w:rsidRPr="1351723E">
        <w:rPr>
          <w:sz w:val="24"/>
          <w:szCs w:val="24"/>
          <w:lang w:val="en-US" w:eastAsia="zh-TW"/>
        </w:rPr>
        <w:t xml:space="preserve"> 5,509 incidents and 2,894 crimes in North Tyneside.  Domestic abuse crimes have decreased by 14% over five years.  Domestic Abuse accounts for 17% of all crime in the borough and a third of violence against the person crimes. </w:t>
      </w:r>
      <w:r w:rsidR="1CADDBF0" w:rsidRPr="1351723E">
        <w:rPr>
          <w:sz w:val="24"/>
          <w:szCs w:val="24"/>
          <w:lang w:val="en-US" w:eastAsia="zh-TW"/>
        </w:rPr>
        <w:t xml:space="preserve"> </w:t>
      </w:r>
      <w:proofErr w:type="gramStart"/>
      <w:r w:rsidRPr="1351723E">
        <w:rPr>
          <w:sz w:val="24"/>
          <w:szCs w:val="24"/>
          <w:lang w:val="en-US" w:eastAsia="zh-TW"/>
        </w:rPr>
        <w:t>The majority of</w:t>
      </w:r>
      <w:proofErr w:type="gramEnd"/>
      <w:r w:rsidR="75024FDD" w:rsidRPr="1351723E">
        <w:rPr>
          <w:sz w:val="24"/>
          <w:szCs w:val="24"/>
          <w:lang w:val="en-US" w:eastAsia="zh-TW"/>
        </w:rPr>
        <w:t xml:space="preserve"> crime</w:t>
      </w:r>
      <w:r w:rsidRPr="1351723E">
        <w:rPr>
          <w:sz w:val="24"/>
          <w:szCs w:val="24"/>
          <w:lang w:val="en-US" w:eastAsia="zh-TW"/>
        </w:rPr>
        <w:t xml:space="preserve">s were </w:t>
      </w:r>
      <w:r w:rsidRPr="1351723E">
        <w:rPr>
          <w:sz w:val="24"/>
          <w:szCs w:val="24"/>
          <w:lang w:val="en-US" w:eastAsia="zh-TW"/>
        </w:rPr>
        <w:lastRenderedPageBreak/>
        <w:t xml:space="preserve">stalking and harassment, violence without Injury and violence with Injury. Disproportionately, women account for almost three quarters of victims. 47% of households where domestic abuse incidents have occurred have children involved.  Chirton &amp; Percy Main, Wallsend Central, Howdon, North Shields and New York &amp; Murton wards have all significantly higher rates than the borough rate. </w:t>
      </w:r>
    </w:p>
    <w:p w14:paraId="17A54C20" w14:textId="77777777" w:rsidR="005E4C34" w:rsidRPr="00AA0FC1" w:rsidRDefault="005E4C34" w:rsidP="005E4C34">
      <w:pPr>
        <w:pStyle w:val="ListParagraph"/>
        <w:ind w:left="426"/>
        <w:rPr>
          <w:sz w:val="24"/>
          <w:szCs w:val="24"/>
          <w:lang w:eastAsia="zh-TW"/>
        </w:rPr>
      </w:pPr>
    </w:p>
    <w:p w14:paraId="0A2A6047" w14:textId="0E9CDED5" w:rsidR="003043FF" w:rsidRPr="005E4C34" w:rsidRDefault="003043FF" w:rsidP="003043FF">
      <w:pPr>
        <w:pStyle w:val="ListParagraph"/>
        <w:numPr>
          <w:ilvl w:val="0"/>
          <w:numId w:val="30"/>
        </w:numPr>
        <w:ind w:left="426"/>
        <w:rPr>
          <w:sz w:val="24"/>
          <w:szCs w:val="24"/>
          <w:lang w:eastAsia="zh-TW"/>
        </w:rPr>
      </w:pPr>
      <w:r w:rsidRPr="1351723E">
        <w:rPr>
          <w:b/>
          <w:bCs/>
          <w:sz w:val="24"/>
          <w:szCs w:val="24"/>
          <w:lang w:eastAsia="zh-TW"/>
        </w:rPr>
        <w:t xml:space="preserve">Sexual Violence; </w:t>
      </w:r>
      <w:r w:rsidRPr="1351723E">
        <w:rPr>
          <w:sz w:val="24"/>
          <w:szCs w:val="24"/>
          <w:lang w:eastAsia="zh-TW"/>
        </w:rPr>
        <w:t xml:space="preserve">722 sexual </w:t>
      </w:r>
      <w:r w:rsidR="1C7FF710" w:rsidRPr="1351723E">
        <w:rPr>
          <w:sz w:val="24"/>
          <w:szCs w:val="24"/>
          <w:lang w:eastAsia="zh-TW"/>
        </w:rPr>
        <w:t>crime</w:t>
      </w:r>
      <w:r w:rsidRPr="1351723E">
        <w:rPr>
          <w:sz w:val="24"/>
          <w:szCs w:val="24"/>
          <w:lang w:eastAsia="zh-TW"/>
        </w:rPr>
        <w:t xml:space="preserve">s and 570 serious sexual offence crimes including 297 Rape </w:t>
      </w:r>
      <w:r w:rsidR="29BB1A59" w:rsidRPr="1351723E">
        <w:rPr>
          <w:sz w:val="24"/>
          <w:szCs w:val="24"/>
          <w:lang w:eastAsia="zh-TW"/>
        </w:rPr>
        <w:t>crimes</w:t>
      </w:r>
      <w:r w:rsidRPr="1351723E">
        <w:rPr>
          <w:sz w:val="24"/>
          <w:szCs w:val="24"/>
          <w:lang w:eastAsia="zh-TW"/>
        </w:rPr>
        <w:t xml:space="preserve">.  Sexual </w:t>
      </w:r>
      <w:r w:rsidR="751C2DAC" w:rsidRPr="1351723E">
        <w:rPr>
          <w:sz w:val="24"/>
          <w:szCs w:val="24"/>
          <w:lang w:eastAsia="zh-TW"/>
        </w:rPr>
        <w:t>crimes</w:t>
      </w:r>
      <w:r w:rsidRPr="1351723E">
        <w:rPr>
          <w:sz w:val="24"/>
          <w:szCs w:val="24"/>
          <w:lang w:eastAsia="zh-TW"/>
        </w:rPr>
        <w:t xml:space="preserve"> have increased by 30% since 2020, serious sexual </w:t>
      </w:r>
      <w:r w:rsidR="37B2E47D" w:rsidRPr="1351723E">
        <w:rPr>
          <w:sz w:val="24"/>
          <w:szCs w:val="24"/>
          <w:lang w:eastAsia="zh-TW"/>
        </w:rPr>
        <w:t>crimes</w:t>
      </w:r>
      <w:r w:rsidRPr="1351723E">
        <w:rPr>
          <w:sz w:val="24"/>
          <w:szCs w:val="24"/>
          <w:lang w:eastAsia="zh-TW"/>
        </w:rPr>
        <w:t xml:space="preserve"> have increased by 30% and rape </w:t>
      </w:r>
      <w:r w:rsidR="36A723C6" w:rsidRPr="1351723E">
        <w:rPr>
          <w:sz w:val="24"/>
          <w:szCs w:val="24"/>
          <w:lang w:eastAsia="zh-TW"/>
        </w:rPr>
        <w:t>crimes</w:t>
      </w:r>
      <w:r w:rsidRPr="1351723E">
        <w:rPr>
          <w:sz w:val="24"/>
          <w:szCs w:val="24"/>
          <w:lang w:eastAsia="zh-TW"/>
        </w:rPr>
        <w:t xml:space="preserve"> by 52% since 2020.  Rates per population of sexual </w:t>
      </w:r>
      <w:r w:rsidR="6B850522" w:rsidRPr="1351723E">
        <w:rPr>
          <w:sz w:val="24"/>
          <w:szCs w:val="24"/>
          <w:lang w:eastAsia="zh-TW"/>
        </w:rPr>
        <w:t>crime</w:t>
      </w:r>
      <w:r w:rsidRPr="1351723E">
        <w:rPr>
          <w:sz w:val="24"/>
          <w:szCs w:val="24"/>
          <w:lang w:eastAsia="zh-TW"/>
        </w:rPr>
        <w:t xml:space="preserve">s are similar to Northumbria Police, Most Similar Home Office Group and national rates.  Rape </w:t>
      </w:r>
      <w:r w:rsidR="11DE274F" w:rsidRPr="1351723E">
        <w:rPr>
          <w:sz w:val="24"/>
          <w:szCs w:val="24"/>
          <w:lang w:eastAsia="zh-TW"/>
        </w:rPr>
        <w:t>crime</w:t>
      </w:r>
      <w:r w:rsidRPr="1351723E">
        <w:rPr>
          <w:sz w:val="24"/>
          <w:szCs w:val="24"/>
          <w:lang w:eastAsia="zh-TW"/>
        </w:rPr>
        <w:t xml:space="preserve">s per populations are similar to Northumbria Police, but higher than most similar group and national rates. Disproportionately females account for 87% of victims. Majority are aged 11-20 years old. Wallsend Central, Howdon, Cullercoats &amp; Whitley Bay South, Chirton &amp; Percy Main and Whitley Bay North </w:t>
      </w:r>
      <w:r w:rsidRPr="1351723E">
        <w:rPr>
          <w:sz w:val="24"/>
          <w:szCs w:val="24"/>
          <w:lang w:val="en-US" w:eastAsia="zh-TW"/>
        </w:rPr>
        <w:t xml:space="preserve">wards </w:t>
      </w:r>
      <w:r w:rsidR="4F81377F" w:rsidRPr="1351723E">
        <w:rPr>
          <w:sz w:val="24"/>
          <w:szCs w:val="24"/>
          <w:lang w:val="en-US" w:eastAsia="zh-TW"/>
        </w:rPr>
        <w:t>all have</w:t>
      </w:r>
      <w:r w:rsidRPr="1351723E">
        <w:rPr>
          <w:sz w:val="24"/>
          <w:szCs w:val="24"/>
          <w:lang w:val="en-US" w:eastAsia="zh-TW"/>
        </w:rPr>
        <w:t xml:space="preserve"> significantly higher rates than the borough rate. </w:t>
      </w:r>
    </w:p>
    <w:p w14:paraId="5AF05AAA" w14:textId="77777777" w:rsidR="005E4C34" w:rsidRPr="005E4C34" w:rsidRDefault="005E4C34" w:rsidP="005E4C34">
      <w:pPr>
        <w:rPr>
          <w:sz w:val="24"/>
          <w:szCs w:val="24"/>
          <w:lang w:eastAsia="zh-TW"/>
        </w:rPr>
      </w:pPr>
    </w:p>
    <w:p w14:paraId="56345B2C" w14:textId="77777777" w:rsidR="00C32BCE" w:rsidRDefault="00C32BCE" w:rsidP="00C32BCE">
      <w:pPr>
        <w:pStyle w:val="ListParagraph"/>
        <w:numPr>
          <w:ilvl w:val="0"/>
          <w:numId w:val="30"/>
        </w:numPr>
        <w:ind w:left="426"/>
        <w:rPr>
          <w:sz w:val="24"/>
          <w:szCs w:val="24"/>
          <w:lang w:eastAsia="zh-TW"/>
        </w:rPr>
      </w:pPr>
      <w:r w:rsidRPr="007875FA">
        <w:rPr>
          <w:b/>
          <w:sz w:val="24"/>
          <w:szCs w:val="24"/>
          <w:lang w:eastAsia="zh-TW"/>
        </w:rPr>
        <w:t xml:space="preserve">Cyber </w:t>
      </w:r>
      <w:proofErr w:type="gramStart"/>
      <w:r w:rsidRPr="007875FA">
        <w:rPr>
          <w:b/>
          <w:sz w:val="24"/>
          <w:szCs w:val="24"/>
          <w:lang w:eastAsia="zh-TW"/>
        </w:rPr>
        <w:t>Crime;</w:t>
      </w:r>
      <w:proofErr w:type="gramEnd"/>
      <w:r w:rsidRPr="007875FA">
        <w:rPr>
          <w:sz w:val="24"/>
          <w:szCs w:val="24"/>
          <w:lang w:eastAsia="zh-TW"/>
        </w:rPr>
        <w:t xml:space="preserve"> 1,576 Cyber Crimes in 2024, representing a 58% increase compared to 2023, largely due to a significant increase in stalking and harassment offences. A third of Cyber Crimes are Domestic Abuse related.  Two thirds of victims are female. </w:t>
      </w:r>
    </w:p>
    <w:p w14:paraId="0D676A84" w14:textId="77777777" w:rsidR="005E4C34" w:rsidRPr="005E4C34" w:rsidRDefault="005E4C34" w:rsidP="005E4C34">
      <w:pPr>
        <w:rPr>
          <w:sz w:val="24"/>
          <w:szCs w:val="24"/>
          <w:lang w:eastAsia="zh-TW"/>
        </w:rPr>
      </w:pPr>
    </w:p>
    <w:p w14:paraId="319A96A1" w14:textId="5F209C0E" w:rsidR="00C32BCE" w:rsidRPr="007875FA" w:rsidRDefault="00C32BCE" w:rsidP="00C32BCE">
      <w:pPr>
        <w:pStyle w:val="ListParagraph"/>
        <w:numPr>
          <w:ilvl w:val="0"/>
          <w:numId w:val="30"/>
        </w:numPr>
        <w:ind w:left="426"/>
        <w:rPr>
          <w:sz w:val="24"/>
          <w:szCs w:val="24"/>
          <w:lang w:val="en-US" w:eastAsia="zh-TW"/>
        </w:rPr>
      </w:pPr>
      <w:r w:rsidRPr="1351723E">
        <w:rPr>
          <w:b/>
          <w:bCs/>
          <w:sz w:val="24"/>
          <w:szCs w:val="24"/>
          <w:lang w:val="en-US" w:eastAsia="zh-TW"/>
        </w:rPr>
        <w:t xml:space="preserve">Hate Crime; </w:t>
      </w:r>
      <w:r w:rsidRPr="1351723E">
        <w:rPr>
          <w:sz w:val="24"/>
          <w:szCs w:val="24"/>
          <w:lang w:val="en-US" w:eastAsia="zh-TW"/>
        </w:rPr>
        <w:t>458 crimes</w:t>
      </w:r>
      <w:r w:rsidRPr="1351723E">
        <w:rPr>
          <w:b/>
          <w:bCs/>
          <w:sz w:val="24"/>
          <w:szCs w:val="24"/>
          <w:lang w:val="en-US" w:eastAsia="zh-TW"/>
        </w:rPr>
        <w:t xml:space="preserve"> </w:t>
      </w:r>
      <w:r w:rsidRPr="1351723E">
        <w:rPr>
          <w:sz w:val="24"/>
          <w:szCs w:val="24"/>
          <w:lang w:val="en-US" w:eastAsia="zh-TW"/>
        </w:rPr>
        <w:t xml:space="preserve">reported to Northumbria Police, a 31% increase in 2024 compared to the previous year due to a significant increase in racially motivated hate crime.  There were no riots in North Tyneside during the summer, as there had been in other areas across the country, but there was a 47% increase in racially motivated hate crime offences during the year. Violence with injury </w:t>
      </w:r>
      <w:r w:rsidR="4F22824A" w:rsidRPr="1351723E">
        <w:rPr>
          <w:sz w:val="24"/>
          <w:szCs w:val="24"/>
          <w:lang w:val="en-US" w:eastAsia="zh-TW"/>
        </w:rPr>
        <w:t>crime</w:t>
      </w:r>
      <w:r w:rsidRPr="1351723E">
        <w:rPr>
          <w:sz w:val="24"/>
          <w:szCs w:val="24"/>
          <w:lang w:val="en-US" w:eastAsia="zh-TW"/>
        </w:rPr>
        <w:t xml:space="preserve">s increased from 117 </w:t>
      </w:r>
      <w:r w:rsidR="7040F63F" w:rsidRPr="1351723E">
        <w:rPr>
          <w:sz w:val="24"/>
          <w:szCs w:val="24"/>
          <w:lang w:val="en-US" w:eastAsia="zh-TW"/>
        </w:rPr>
        <w:t>crime</w:t>
      </w:r>
      <w:r w:rsidRPr="1351723E">
        <w:rPr>
          <w:sz w:val="24"/>
          <w:szCs w:val="24"/>
          <w:lang w:val="en-US" w:eastAsia="zh-TW"/>
        </w:rPr>
        <w:t>s in 2023 to 180 in 2024.</w:t>
      </w:r>
    </w:p>
    <w:bookmarkEnd w:id="2"/>
    <w:p w14:paraId="12916AB2" w14:textId="77777777" w:rsidR="00C32BCE" w:rsidRPr="000E0374" w:rsidRDefault="00C32BCE" w:rsidP="00C32BCE">
      <w:pPr>
        <w:rPr>
          <w:sz w:val="24"/>
          <w:szCs w:val="24"/>
          <w:highlight w:val="yellow"/>
          <w:lang w:val="en-US" w:eastAsia="zh-TW"/>
        </w:rPr>
      </w:pPr>
    </w:p>
    <w:p w14:paraId="6FB6D7B9" w14:textId="77777777" w:rsidR="00C32BCE" w:rsidRPr="00563141" w:rsidRDefault="00C32BCE" w:rsidP="00C32BCE">
      <w:pPr>
        <w:rPr>
          <w:rFonts w:eastAsiaTheme="majorEastAsia"/>
          <w:b/>
          <w:bCs/>
          <w:color w:val="000F9F"/>
          <w:spacing w:val="-10"/>
          <w:kern w:val="28"/>
          <w:sz w:val="24"/>
          <w:szCs w:val="24"/>
          <w:u w:val="single"/>
        </w:rPr>
      </w:pPr>
      <w:r w:rsidRPr="00563141">
        <w:rPr>
          <w:rFonts w:eastAsiaTheme="majorEastAsia"/>
          <w:b/>
          <w:bCs/>
          <w:color w:val="000F9F"/>
          <w:spacing w:val="-10"/>
          <w:kern w:val="28"/>
          <w:sz w:val="24"/>
          <w:szCs w:val="24"/>
          <w:u w:val="single"/>
        </w:rPr>
        <w:t>Public Protection</w:t>
      </w:r>
    </w:p>
    <w:p w14:paraId="547EC2BA" w14:textId="77777777" w:rsidR="00C32BCE" w:rsidRPr="00563141" w:rsidRDefault="00C32BCE" w:rsidP="00C32BCE">
      <w:pPr>
        <w:rPr>
          <w:sz w:val="24"/>
          <w:szCs w:val="24"/>
          <w:lang w:val="en-US" w:eastAsia="zh-TW"/>
        </w:rPr>
      </w:pPr>
    </w:p>
    <w:p w14:paraId="1E01306A" w14:textId="77777777" w:rsidR="00C32BCE" w:rsidRDefault="00C32BCE" w:rsidP="00C32BCE">
      <w:pPr>
        <w:pStyle w:val="ListParagraph"/>
        <w:numPr>
          <w:ilvl w:val="0"/>
          <w:numId w:val="31"/>
        </w:numPr>
        <w:ind w:left="426"/>
        <w:rPr>
          <w:sz w:val="24"/>
          <w:szCs w:val="24"/>
          <w:lang w:val="en-US" w:eastAsia="zh-TW"/>
        </w:rPr>
      </w:pPr>
      <w:r w:rsidRPr="00563141">
        <w:rPr>
          <w:b/>
          <w:sz w:val="24"/>
          <w:szCs w:val="24"/>
          <w:lang w:val="en-US" w:eastAsia="zh-TW"/>
        </w:rPr>
        <w:t xml:space="preserve">Community </w:t>
      </w:r>
      <w:proofErr w:type="gramStart"/>
      <w:r w:rsidRPr="00563141">
        <w:rPr>
          <w:b/>
          <w:sz w:val="24"/>
          <w:szCs w:val="24"/>
          <w:lang w:val="en-US" w:eastAsia="zh-TW"/>
        </w:rPr>
        <w:t>Resilience;</w:t>
      </w:r>
      <w:proofErr w:type="gramEnd"/>
      <w:r w:rsidRPr="00563141">
        <w:rPr>
          <w:sz w:val="24"/>
          <w:szCs w:val="24"/>
          <w:lang w:val="en-US" w:eastAsia="zh-TW"/>
        </w:rPr>
        <w:t xml:space="preserve"> the Safer North Tyneside Board have </w:t>
      </w:r>
      <w:proofErr w:type="gramStart"/>
      <w:r w:rsidRPr="00563141">
        <w:rPr>
          <w:sz w:val="24"/>
          <w:szCs w:val="24"/>
          <w:lang w:val="en-US" w:eastAsia="zh-TW"/>
        </w:rPr>
        <w:t>a number of</w:t>
      </w:r>
      <w:proofErr w:type="gramEnd"/>
      <w:r w:rsidRPr="00563141">
        <w:rPr>
          <w:sz w:val="24"/>
          <w:szCs w:val="24"/>
          <w:lang w:val="en-US" w:eastAsia="zh-TW"/>
        </w:rPr>
        <w:t xml:space="preserve"> objectives to raise awareness of risks, develop a public facing emergency plan, work with voluntary and community sector to develop </w:t>
      </w:r>
      <w:r w:rsidRPr="00563141">
        <w:rPr>
          <w:sz w:val="24"/>
          <w:szCs w:val="24"/>
          <w:lang w:val="en-US" w:eastAsia="zh-TW"/>
        </w:rPr>
        <w:lastRenderedPageBreak/>
        <w:t xml:space="preserve">community emergency plans, build on our volunteer network and provide advice to businesses and voluntary organisations. </w:t>
      </w:r>
    </w:p>
    <w:p w14:paraId="69D8AE9F" w14:textId="77777777" w:rsidR="005E4C34" w:rsidRPr="00563141" w:rsidRDefault="005E4C34" w:rsidP="005E4C34">
      <w:pPr>
        <w:pStyle w:val="ListParagraph"/>
        <w:ind w:left="426"/>
        <w:rPr>
          <w:sz w:val="24"/>
          <w:szCs w:val="24"/>
          <w:lang w:val="en-US" w:eastAsia="zh-TW"/>
        </w:rPr>
      </w:pPr>
    </w:p>
    <w:p w14:paraId="2EAB19FE" w14:textId="77777777" w:rsidR="00C32BCE" w:rsidRDefault="00C32BCE" w:rsidP="00C32BCE">
      <w:pPr>
        <w:pStyle w:val="ListParagraph"/>
        <w:numPr>
          <w:ilvl w:val="0"/>
          <w:numId w:val="31"/>
        </w:numPr>
        <w:ind w:left="426"/>
        <w:rPr>
          <w:sz w:val="24"/>
          <w:szCs w:val="24"/>
          <w:lang w:val="en-US" w:eastAsia="zh-TW"/>
        </w:rPr>
      </w:pPr>
      <w:r w:rsidRPr="00563141">
        <w:rPr>
          <w:b/>
          <w:sz w:val="24"/>
          <w:szCs w:val="24"/>
          <w:lang w:val="en-US" w:eastAsia="zh-TW"/>
        </w:rPr>
        <w:t>Overseeing the production of emergency plans;</w:t>
      </w:r>
      <w:r w:rsidRPr="00563141">
        <w:rPr>
          <w:sz w:val="24"/>
          <w:szCs w:val="24"/>
          <w:lang w:val="en-US" w:eastAsia="zh-TW"/>
        </w:rPr>
        <w:t xml:space="preserve"> the Safer North Tyneside Board have a responsibility to ensure the borough Is prepared for emergencies in addition to the work of the Northumbria Local Resilience Forum (NLRF). </w:t>
      </w:r>
    </w:p>
    <w:p w14:paraId="54783A88" w14:textId="77777777" w:rsidR="005E4C34" w:rsidRPr="005E4C34" w:rsidRDefault="005E4C34" w:rsidP="005E4C34">
      <w:pPr>
        <w:rPr>
          <w:sz w:val="24"/>
          <w:szCs w:val="24"/>
          <w:lang w:val="en-US" w:eastAsia="zh-TW"/>
        </w:rPr>
      </w:pPr>
    </w:p>
    <w:p w14:paraId="7510E3B0" w14:textId="2FE84E23" w:rsidR="00C32BCE" w:rsidRPr="00563141" w:rsidRDefault="00C32BCE" w:rsidP="00C32BCE">
      <w:pPr>
        <w:pStyle w:val="ListParagraph"/>
        <w:numPr>
          <w:ilvl w:val="0"/>
          <w:numId w:val="31"/>
        </w:numPr>
        <w:ind w:left="426"/>
        <w:rPr>
          <w:sz w:val="24"/>
          <w:szCs w:val="24"/>
          <w:lang w:val="en-US" w:eastAsia="zh-TW"/>
        </w:rPr>
      </w:pPr>
      <w:r w:rsidRPr="1351723E">
        <w:rPr>
          <w:b/>
          <w:bCs/>
          <w:sz w:val="24"/>
          <w:szCs w:val="24"/>
          <w:lang w:val="en-US" w:eastAsia="zh-TW"/>
        </w:rPr>
        <w:t>Delivery of government's 'CONTEST' strategy;</w:t>
      </w:r>
      <w:r w:rsidRPr="00563141">
        <w:rPr>
          <w:sz w:val="24"/>
          <w:szCs w:val="24"/>
          <w:lang w:val="en-US" w:eastAsia="zh-TW"/>
        </w:rPr>
        <w:t xml:space="preserve"> The </w:t>
      </w:r>
      <w:r w:rsidRPr="00563141">
        <w:rPr>
          <w:rFonts w:cs="Arial"/>
          <w:color w:val="0B0C0C"/>
          <w:sz w:val="24"/>
          <w:szCs w:val="24"/>
          <w:shd w:val="clear" w:color="auto" w:fill="FFFFFF"/>
        </w:rPr>
        <w:t xml:space="preserve">Local CONTEST </w:t>
      </w:r>
      <w:r w:rsidR="582AF613" w:rsidRPr="00563141">
        <w:rPr>
          <w:rFonts w:cs="Arial"/>
          <w:color w:val="0B0C0C"/>
          <w:sz w:val="24"/>
          <w:szCs w:val="24"/>
          <w:shd w:val="clear" w:color="auto" w:fill="FFFFFF"/>
        </w:rPr>
        <w:t>Group delivers</w:t>
      </w:r>
      <w:r w:rsidRPr="00563141">
        <w:rPr>
          <w:rFonts w:cs="Arial"/>
          <w:color w:val="0B0C0C"/>
          <w:sz w:val="24"/>
          <w:szCs w:val="24"/>
          <w:shd w:val="clear" w:color="auto" w:fill="FFFFFF"/>
        </w:rPr>
        <w:t xml:space="preserve"> the Prevent, Protect and Prepare workstreams under the government’s CONTEST agenda, monitoring the Prevent Partnership Plan and receiving reports from the Channel Steering Group.  During 2024, 1,040 Prevent referrals in the North-East.  129 cases were discussed at Channel Panel and 78 were adopted as a Channel case.  The number of referrals remain consistent, however there has been decrease in the number of cases discussed at panel and adopted as channel cases. The majority of referrals are attributable to being conflicted, vulnerability present but not ideology or counter terrorism risk and extreme right</w:t>
      </w:r>
      <w:r>
        <w:rPr>
          <w:rFonts w:cs="Arial"/>
          <w:color w:val="0B0C0C"/>
          <w:sz w:val="24"/>
          <w:szCs w:val="24"/>
          <w:shd w:val="clear" w:color="auto" w:fill="FFFFFF"/>
        </w:rPr>
        <w:t>-</w:t>
      </w:r>
      <w:r w:rsidRPr="00563141">
        <w:rPr>
          <w:rFonts w:cs="Arial"/>
          <w:color w:val="0B0C0C"/>
          <w:sz w:val="24"/>
          <w:szCs w:val="24"/>
          <w:shd w:val="clear" w:color="auto" w:fill="FFFFFF"/>
        </w:rPr>
        <w:t xml:space="preserve">wing views. </w:t>
      </w:r>
    </w:p>
    <w:p w14:paraId="3D6C7504" w14:textId="77777777" w:rsidR="00DE2CF4" w:rsidRPr="00BC50F4" w:rsidRDefault="00DE2CF4" w:rsidP="00DE2CF4">
      <w:pPr>
        <w:rPr>
          <w:sz w:val="24"/>
          <w:szCs w:val="24"/>
          <w:lang w:val="en-US" w:eastAsia="zh-TW"/>
        </w:rPr>
      </w:pPr>
    </w:p>
    <w:p w14:paraId="04D1E037" w14:textId="77777777" w:rsidR="00DE2CF4" w:rsidRPr="00BC50F4" w:rsidRDefault="00DE2CF4" w:rsidP="00DE2CF4">
      <w:pPr>
        <w:rPr>
          <w:rFonts w:eastAsiaTheme="majorEastAsia"/>
          <w:b/>
          <w:bCs/>
          <w:color w:val="000F9F"/>
          <w:spacing w:val="-10"/>
          <w:kern w:val="28"/>
          <w:sz w:val="24"/>
          <w:szCs w:val="24"/>
          <w:u w:val="single"/>
        </w:rPr>
      </w:pPr>
      <w:r w:rsidRPr="00BC50F4">
        <w:rPr>
          <w:rFonts w:eastAsiaTheme="majorEastAsia"/>
          <w:b/>
          <w:bCs/>
          <w:color w:val="000F9F"/>
          <w:spacing w:val="-10"/>
          <w:kern w:val="28"/>
          <w:sz w:val="24"/>
          <w:szCs w:val="24"/>
          <w:u w:val="single"/>
        </w:rPr>
        <w:t>Alcohol and Drugs</w:t>
      </w:r>
    </w:p>
    <w:p w14:paraId="02935595" w14:textId="77777777" w:rsidR="00DE2CF4" w:rsidRPr="000E0374" w:rsidRDefault="00DE2CF4" w:rsidP="00DE2CF4">
      <w:pPr>
        <w:rPr>
          <w:sz w:val="24"/>
          <w:szCs w:val="24"/>
          <w:highlight w:val="yellow"/>
          <w:lang w:val="en-US" w:eastAsia="zh-TW"/>
        </w:rPr>
      </w:pPr>
    </w:p>
    <w:p w14:paraId="382D912D" w14:textId="77777777" w:rsidR="003043FF" w:rsidRPr="00563141" w:rsidRDefault="003043FF" w:rsidP="003043FF">
      <w:pPr>
        <w:rPr>
          <w:sz w:val="24"/>
          <w:szCs w:val="24"/>
          <w:lang w:val="en-US" w:eastAsia="zh-TW"/>
        </w:rPr>
      </w:pPr>
      <w:r w:rsidRPr="00563141">
        <w:rPr>
          <w:sz w:val="24"/>
          <w:szCs w:val="24"/>
          <w:lang w:val="en-US" w:eastAsia="zh-TW"/>
        </w:rPr>
        <w:t xml:space="preserve">During </w:t>
      </w:r>
      <w:proofErr w:type="gramStart"/>
      <w:r w:rsidRPr="00563141">
        <w:rPr>
          <w:sz w:val="24"/>
          <w:szCs w:val="24"/>
          <w:lang w:val="en-US" w:eastAsia="zh-TW"/>
        </w:rPr>
        <w:t>2024:-</w:t>
      </w:r>
      <w:proofErr w:type="gramEnd"/>
    </w:p>
    <w:p w14:paraId="47274D47" w14:textId="77777777" w:rsidR="003043FF" w:rsidRDefault="003043FF" w:rsidP="003043FF">
      <w:pPr>
        <w:rPr>
          <w:sz w:val="24"/>
          <w:szCs w:val="24"/>
          <w:lang w:val="en-US" w:eastAsia="zh-TW"/>
        </w:rPr>
      </w:pPr>
    </w:p>
    <w:p w14:paraId="49CC8624" w14:textId="04B8CA17" w:rsidR="003043FF" w:rsidRDefault="003043FF" w:rsidP="003043FF">
      <w:pPr>
        <w:pStyle w:val="ListParagraph"/>
        <w:ind w:left="0"/>
        <w:rPr>
          <w:sz w:val="24"/>
          <w:szCs w:val="24"/>
          <w:lang w:val="en-US" w:eastAsia="zh-TW"/>
        </w:rPr>
      </w:pPr>
      <w:r w:rsidRPr="1351723E">
        <w:rPr>
          <w:b/>
          <w:bCs/>
          <w:sz w:val="24"/>
          <w:szCs w:val="24"/>
          <w:lang w:val="en-US" w:eastAsia="zh-TW"/>
        </w:rPr>
        <w:t xml:space="preserve">Drug </w:t>
      </w:r>
      <w:proofErr w:type="gramStart"/>
      <w:r w:rsidR="2E993F98" w:rsidRPr="1351723E">
        <w:rPr>
          <w:b/>
          <w:bCs/>
          <w:sz w:val="24"/>
          <w:szCs w:val="24"/>
          <w:lang w:val="en-US" w:eastAsia="zh-TW"/>
        </w:rPr>
        <w:t>crimes</w:t>
      </w:r>
      <w:r w:rsidRPr="1351723E">
        <w:rPr>
          <w:b/>
          <w:bCs/>
          <w:sz w:val="24"/>
          <w:szCs w:val="24"/>
          <w:lang w:val="en-US" w:eastAsia="zh-TW"/>
        </w:rPr>
        <w:t>;</w:t>
      </w:r>
      <w:proofErr w:type="gramEnd"/>
      <w:r w:rsidRPr="1351723E">
        <w:rPr>
          <w:sz w:val="24"/>
          <w:szCs w:val="24"/>
          <w:lang w:val="en-US" w:eastAsia="zh-TW"/>
        </w:rPr>
        <w:t xml:space="preserve"> 391 </w:t>
      </w:r>
      <w:r w:rsidR="6537030E" w:rsidRPr="1351723E">
        <w:rPr>
          <w:sz w:val="24"/>
          <w:szCs w:val="24"/>
          <w:lang w:val="en-US" w:eastAsia="zh-TW"/>
        </w:rPr>
        <w:t>crime</w:t>
      </w:r>
      <w:r w:rsidRPr="1351723E">
        <w:rPr>
          <w:sz w:val="24"/>
          <w:szCs w:val="24"/>
          <w:lang w:val="en-US" w:eastAsia="zh-TW"/>
        </w:rPr>
        <w:t xml:space="preserve">s, 5% increase in 2024, but consistent to 2020.  Two thirds of drug </w:t>
      </w:r>
      <w:r w:rsidR="0A63309D" w:rsidRPr="1351723E">
        <w:rPr>
          <w:sz w:val="24"/>
          <w:szCs w:val="24"/>
          <w:lang w:val="en-US" w:eastAsia="zh-TW"/>
        </w:rPr>
        <w:t>crime</w:t>
      </w:r>
      <w:r w:rsidRPr="1351723E">
        <w:rPr>
          <w:sz w:val="24"/>
          <w:szCs w:val="24"/>
          <w:lang w:val="en-US" w:eastAsia="zh-TW"/>
        </w:rPr>
        <w:t xml:space="preserve">s were possession offences, mainly cannabis and on third trafficking of drugs.  Four of five </w:t>
      </w:r>
      <w:r w:rsidR="0F5F1A6A" w:rsidRPr="1351723E">
        <w:rPr>
          <w:sz w:val="24"/>
          <w:szCs w:val="24"/>
          <w:lang w:val="en-US" w:eastAsia="zh-TW"/>
        </w:rPr>
        <w:t>perpetrator</w:t>
      </w:r>
      <w:r w:rsidRPr="1351723E">
        <w:rPr>
          <w:sz w:val="24"/>
          <w:szCs w:val="24"/>
          <w:lang w:val="en-US" w:eastAsia="zh-TW"/>
        </w:rPr>
        <w:t xml:space="preserve">s are male, with just less than third aged 31-40 years old and just over three out of ten aged 16-25 years old. Chirton &amp; Percy Main, North Shields, Battle Hill and Wallsend Centrall all have significantly higher rates of drug </w:t>
      </w:r>
      <w:r w:rsidR="63C94F79" w:rsidRPr="1351723E">
        <w:rPr>
          <w:sz w:val="24"/>
          <w:szCs w:val="24"/>
          <w:lang w:val="en-US" w:eastAsia="zh-TW"/>
        </w:rPr>
        <w:t>crime</w:t>
      </w:r>
      <w:r w:rsidRPr="1351723E">
        <w:rPr>
          <w:sz w:val="24"/>
          <w:szCs w:val="24"/>
          <w:lang w:val="en-US" w:eastAsia="zh-TW"/>
        </w:rPr>
        <w:t xml:space="preserve">s than the borough rate. </w:t>
      </w:r>
    </w:p>
    <w:p w14:paraId="4642FBC1" w14:textId="77777777" w:rsidR="003043FF" w:rsidRPr="00563141" w:rsidRDefault="003043FF" w:rsidP="003043FF">
      <w:pPr>
        <w:rPr>
          <w:sz w:val="24"/>
          <w:szCs w:val="24"/>
          <w:lang w:val="en-US" w:eastAsia="zh-TW"/>
        </w:rPr>
      </w:pPr>
    </w:p>
    <w:p w14:paraId="12C0EB71" w14:textId="77777777" w:rsidR="003043FF" w:rsidRPr="00563141" w:rsidRDefault="003043FF" w:rsidP="003043FF">
      <w:pPr>
        <w:pStyle w:val="ListParagraph"/>
        <w:ind w:left="0"/>
        <w:rPr>
          <w:sz w:val="24"/>
          <w:szCs w:val="24"/>
          <w:lang w:val="en-US" w:eastAsia="zh-TW"/>
        </w:rPr>
      </w:pPr>
      <w:r w:rsidRPr="00563141">
        <w:rPr>
          <w:b/>
          <w:bCs/>
          <w:sz w:val="24"/>
          <w:szCs w:val="24"/>
          <w:lang w:val="en-US" w:eastAsia="zh-TW"/>
        </w:rPr>
        <w:t xml:space="preserve">Crimes committed under the influence of alcohol or drugs; </w:t>
      </w:r>
      <w:r w:rsidRPr="00563141">
        <w:rPr>
          <w:sz w:val="24"/>
          <w:szCs w:val="24"/>
          <w:lang w:val="en-US" w:eastAsia="zh-TW"/>
        </w:rPr>
        <w:t xml:space="preserve">1,902 alcohol and 903 drugs.  Crimes committed under the influence of alcohol increased by 9% in </w:t>
      </w:r>
      <w:proofErr w:type="gramStart"/>
      <w:r w:rsidRPr="00563141">
        <w:rPr>
          <w:sz w:val="24"/>
          <w:szCs w:val="24"/>
          <w:lang w:val="en-US" w:eastAsia="zh-TW"/>
        </w:rPr>
        <w:t>2024, but</w:t>
      </w:r>
      <w:proofErr w:type="gramEnd"/>
      <w:r w:rsidRPr="00563141">
        <w:rPr>
          <w:sz w:val="24"/>
          <w:szCs w:val="24"/>
          <w:lang w:val="en-US" w:eastAsia="zh-TW"/>
        </w:rPr>
        <w:t xml:space="preserve"> are broadly consistent to 2020 and 2021. Crimes committed under the influence of drugs is half the number of those committed under the influence of alcohol and have increased by 16% compared to 2020.</w:t>
      </w:r>
    </w:p>
    <w:p w14:paraId="0E14F6BD" w14:textId="77777777" w:rsidR="003043FF" w:rsidRPr="00563141" w:rsidRDefault="003043FF" w:rsidP="003043FF">
      <w:pPr>
        <w:pStyle w:val="ListParagraph"/>
        <w:ind w:left="0"/>
        <w:rPr>
          <w:sz w:val="24"/>
          <w:szCs w:val="24"/>
          <w:lang w:val="en-US" w:eastAsia="zh-TW"/>
        </w:rPr>
      </w:pPr>
    </w:p>
    <w:p w14:paraId="554A7C56" w14:textId="1E722545" w:rsidR="003043FF" w:rsidRPr="00563141" w:rsidRDefault="003043FF" w:rsidP="003043FF">
      <w:pPr>
        <w:pStyle w:val="ListParagraph"/>
        <w:ind w:left="0"/>
        <w:rPr>
          <w:sz w:val="24"/>
          <w:szCs w:val="24"/>
          <w:lang w:val="en-US" w:eastAsia="zh-TW"/>
        </w:rPr>
      </w:pPr>
      <w:proofErr w:type="gramStart"/>
      <w:r w:rsidRPr="1351723E">
        <w:rPr>
          <w:sz w:val="24"/>
          <w:szCs w:val="24"/>
          <w:lang w:val="en-US" w:eastAsia="zh-TW"/>
        </w:rPr>
        <w:t>The majority of</w:t>
      </w:r>
      <w:proofErr w:type="gramEnd"/>
      <w:r w:rsidR="76BACAC6" w:rsidRPr="1351723E">
        <w:rPr>
          <w:sz w:val="24"/>
          <w:szCs w:val="24"/>
          <w:lang w:val="en-US" w:eastAsia="zh-TW"/>
        </w:rPr>
        <w:t xml:space="preserve"> crime</w:t>
      </w:r>
      <w:r w:rsidRPr="1351723E">
        <w:rPr>
          <w:sz w:val="24"/>
          <w:szCs w:val="24"/>
          <w:lang w:val="en-US" w:eastAsia="zh-TW"/>
        </w:rPr>
        <w:t xml:space="preserve">s committed under the influence were violence with injury and violence without injury offences. </w:t>
      </w:r>
      <w:r w:rsidR="00252EC2" w:rsidRPr="1351723E">
        <w:rPr>
          <w:sz w:val="24"/>
          <w:szCs w:val="24"/>
          <w:lang w:val="en-US" w:eastAsia="zh-TW"/>
        </w:rPr>
        <w:t xml:space="preserve">Two out of five </w:t>
      </w:r>
      <w:r w:rsidRPr="1351723E">
        <w:rPr>
          <w:sz w:val="24"/>
          <w:szCs w:val="24"/>
          <w:lang w:val="en-US" w:eastAsia="zh-TW"/>
        </w:rPr>
        <w:t xml:space="preserve">were attributable to domestic abuse. Three of five victims are </w:t>
      </w:r>
      <w:proofErr w:type="gramStart"/>
      <w:r w:rsidRPr="1351723E">
        <w:rPr>
          <w:sz w:val="24"/>
          <w:szCs w:val="24"/>
          <w:lang w:val="en-US" w:eastAsia="zh-TW"/>
        </w:rPr>
        <w:t>female</w:t>
      </w:r>
      <w:proofErr w:type="gramEnd"/>
      <w:r w:rsidRPr="1351723E">
        <w:rPr>
          <w:sz w:val="24"/>
          <w:szCs w:val="24"/>
          <w:lang w:val="en-US" w:eastAsia="zh-TW"/>
        </w:rPr>
        <w:t xml:space="preserve"> and three quarters of </w:t>
      </w:r>
      <w:r w:rsidR="42746127" w:rsidRPr="1351723E">
        <w:rPr>
          <w:sz w:val="24"/>
          <w:szCs w:val="24"/>
          <w:lang w:val="en-US" w:eastAsia="zh-TW"/>
        </w:rPr>
        <w:t>perpetrator</w:t>
      </w:r>
      <w:r w:rsidRPr="1351723E">
        <w:rPr>
          <w:sz w:val="24"/>
          <w:szCs w:val="24"/>
          <w:lang w:val="en-US" w:eastAsia="zh-TW"/>
        </w:rPr>
        <w:t xml:space="preserve">s are male.  Wallsend Central, North Shields, Chirton &amp; Percy Main and Howdon wards all have significantly higher rates per population than the borough rate. </w:t>
      </w:r>
    </w:p>
    <w:p w14:paraId="64B0522A" w14:textId="77777777" w:rsidR="00DE2CF4" w:rsidRPr="000E0374" w:rsidRDefault="00DE2CF4" w:rsidP="00DE2CF4">
      <w:pPr>
        <w:rPr>
          <w:sz w:val="24"/>
          <w:szCs w:val="24"/>
          <w:highlight w:val="yellow"/>
          <w:lang w:val="en-US" w:eastAsia="zh-TW"/>
        </w:rPr>
      </w:pPr>
    </w:p>
    <w:p w14:paraId="5B4CF05F" w14:textId="77777777" w:rsidR="00DE2CF4" w:rsidRPr="00BC50F4" w:rsidRDefault="00DE2CF4" w:rsidP="00DE2CF4">
      <w:pPr>
        <w:rPr>
          <w:rFonts w:eastAsiaTheme="majorEastAsia"/>
          <w:b/>
          <w:bCs/>
          <w:color w:val="000F9F"/>
          <w:spacing w:val="-10"/>
          <w:kern w:val="28"/>
          <w:sz w:val="24"/>
          <w:szCs w:val="24"/>
          <w:u w:val="single"/>
        </w:rPr>
      </w:pPr>
      <w:r w:rsidRPr="00BC50F4">
        <w:rPr>
          <w:rFonts w:eastAsiaTheme="majorEastAsia"/>
          <w:b/>
          <w:bCs/>
          <w:color w:val="000F9F"/>
          <w:spacing w:val="-10"/>
          <w:kern w:val="28"/>
          <w:sz w:val="24"/>
          <w:szCs w:val="24"/>
          <w:u w:val="single"/>
        </w:rPr>
        <w:t xml:space="preserve">Crime and Disorder </w:t>
      </w:r>
    </w:p>
    <w:p w14:paraId="31AE418E" w14:textId="77777777" w:rsidR="00DE2CF4" w:rsidRPr="000E0374" w:rsidRDefault="00DE2CF4" w:rsidP="00DE2CF4">
      <w:pPr>
        <w:rPr>
          <w:sz w:val="24"/>
          <w:szCs w:val="24"/>
          <w:highlight w:val="yellow"/>
          <w:lang w:val="en-US" w:eastAsia="zh-TW"/>
        </w:rPr>
      </w:pPr>
    </w:p>
    <w:p w14:paraId="71AC4AED" w14:textId="0AF8169F" w:rsidR="00BC50F4" w:rsidRPr="003A4AA4" w:rsidRDefault="00BC50F4" w:rsidP="00BC50F4">
      <w:pPr>
        <w:rPr>
          <w:sz w:val="24"/>
          <w:szCs w:val="24"/>
          <w:lang w:val="en-US" w:eastAsia="zh-TW"/>
        </w:rPr>
      </w:pPr>
      <w:r w:rsidRPr="1351723E">
        <w:rPr>
          <w:sz w:val="24"/>
          <w:szCs w:val="24"/>
          <w:lang w:val="en-US" w:eastAsia="zh-TW"/>
        </w:rPr>
        <w:t xml:space="preserve">During </w:t>
      </w:r>
      <w:r w:rsidR="06EDB483" w:rsidRPr="1351723E">
        <w:rPr>
          <w:sz w:val="24"/>
          <w:szCs w:val="24"/>
          <w:lang w:val="en-US" w:eastAsia="zh-TW"/>
        </w:rPr>
        <w:t>2024: -</w:t>
      </w:r>
      <w:r w:rsidRPr="1351723E">
        <w:rPr>
          <w:sz w:val="24"/>
          <w:szCs w:val="24"/>
          <w:lang w:val="en-US" w:eastAsia="zh-TW"/>
        </w:rPr>
        <w:t xml:space="preserve"> </w:t>
      </w:r>
    </w:p>
    <w:p w14:paraId="79C3537D" w14:textId="77777777" w:rsidR="00BC50F4" w:rsidRPr="003A4AA4" w:rsidRDefault="00BC50F4" w:rsidP="00BC50F4">
      <w:pPr>
        <w:rPr>
          <w:sz w:val="24"/>
          <w:szCs w:val="24"/>
          <w:lang w:val="en-US" w:eastAsia="zh-TW"/>
        </w:rPr>
      </w:pPr>
    </w:p>
    <w:p w14:paraId="5566EA1B" w14:textId="1024EA44" w:rsidR="00BC50F4" w:rsidRDefault="00BC50F4" w:rsidP="00BC50F4">
      <w:pPr>
        <w:pStyle w:val="ListParagraph"/>
        <w:numPr>
          <w:ilvl w:val="0"/>
          <w:numId w:val="30"/>
        </w:numPr>
        <w:ind w:left="426"/>
        <w:rPr>
          <w:sz w:val="24"/>
          <w:szCs w:val="24"/>
          <w:lang w:val="en-US" w:eastAsia="zh-TW"/>
        </w:rPr>
      </w:pPr>
      <w:r w:rsidRPr="1351723E">
        <w:rPr>
          <w:b/>
          <w:bCs/>
          <w:sz w:val="24"/>
          <w:szCs w:val="24"/>
          <w:lang w:val="en-US" w:eastAsia="zh-TW"/>
        </w:rPr>
        <w:t>Crime overall;</w:t>
      </w:r>
      <w:r w:rsidRPr="1351723E">
        <w:rPr>
          <w:sz w:val="24"/>
          <w:szCs w:val="24"/>
          <w:lang w:val="en-US" w:eastAsia="zh-TW"/>
        </w:rPr>
        <w:t xml:space="preserve"> 17,568 crimes reported In North Tyneside.  There was a significant increase in 2023, but crime levels have returned to normal levels. Theft </w:t>
      </w:r>
      <w:r w:rsidR="40FB385D" w:rsidRPr="1351723E">
        <w:rPr>
          <w:sz w:val="24"/>
          <w:szCs w:val="24"/>
          <w:lang w:val="en-US" w:eastAsia="zh-TW"/>
        </w:rPr>
        <w:t>crime</w:t>
      </w:r>
      <w:r w:rsidRPr="1351723E">
        <w:rPr>
          <w:sz w:val="24"/>
          <w:szCs w:val="24"/>
          <w:lang w:val="en-US" w:eastAsia="zh-TW"/>
        </w:rPr>
        <w:t xml:space="preserve">s account for three out of ten crimes in North Tyneside, due to a significant increase in shoplifting attributable to a change in recording by Northumbria Police. One of five crimes in 2024 were violence without injury, which decreased by 17% compared to 2023.  Wallsend Central, Chirton &amp; Percy Main and North Shields wards all had significantly higher rates of crime per population than the overall borough rate. Females account for 53% of victims and males represent almost three quarters of </w:t>
      </w:r>
      <w:r w:rsidR="21AA0795" w:rsidRPr="1351723E">
        <w:rPr>
          <w:sz w:val="24"/>
          <w:szCs w:val="24"/>
          <w:lang w:val="en-US" w:eastAsia="zh-TW"/>
        </w:rPr>
        <w:t>perpetrators</w:t>
      </w:r>
      <w:r w:rsidRPr="1351723E">
        <w:rPr>
          <w:sz w:val="24"/>
          <w:szCs w:val="24"/>
          <w:lang w:val="en-US" w:eastAsia="zh-TW"/>
        </w:rPr>
        <w:t xml:space="preserve">. </w:t>
      </w:r>
    </w:p>
    <w:p w14:paraId="5F5B89D8" w14:textId="77777777" w:rsidR="005E4C34" w:rsidRPr="003A4AA4" w:rsidRDefault="005E4C34" w:rsidP="005E4C34">
      <w:pPr>
        <w:pStyle w:val="ListParagraph"/>
        <w:ind w:left="426"/>
        <w:rPr>
          <w:sz w:val="24"/>
          <w:szCs w:val="24"/>
          <w:lang w:val="en-US" w:eastAsia="zh-TW"/>
        </w:rPr>
      </w:pPr>
    </w:p>
    <w:p w14:paraId="682FE5D9" w14:textId="2EAA21A2" w:rsidR="00BC50F4" w:rsidRDefault="00BC50F4" w:rsidP="00BC50F4">
      <w:pPr>
        <w:pStyle w:val="ListParagraph"/>
        <w:numPr>
          <w:ilvl w:val="0"/>
          <w:numId w:val="30"/>
        </w:numPr>
        <w:ind w:left="426"/>
        <w:rPr>
          <w:sz w:val="24"/>
          <w:szCs w:val="24"/>
          <w:lang w:val="en-US" w:eastAsia="zh-TW"/>
        </w:rPr>
      </w:pPr>
      <w:r w:rsidRPr="1351723E">
        <w:rPr>
          <w:b/>
          <w:bCs/>
          <w:sz w:val="24"/>
          <w:szCs w:val="24"/>
          <w:lang w:val="en-US" w:eastAsia="zh-TW"/>
        </w:rPr>
        <w:t xml:space="preserve">Acquisitive </w:t>
      </w:r>
      <w:proofErr w:type="gramStart"/>
      <w:r w:rsidRPr="1351723E">
        <w:rPr>
          <w:b/>
          <w:bCs/>
          <w:sz w:val="24"/>
          <w:szCs w:val="24"/>
          <w:lang w:val="en-US" w:eastAsia="zh-TW"/>
        </w:rPr>
        <w:t>crime;</w:t>
      </w:r>
      <w:proofErr w:type="gramEnd"/>
      <w:r w:rsidRPr="1351723E">
        <w:rPr>
          <w:sz w:val="24"/>
          <w:szCs w:val="24"/>
          <w:lang w:val="en-US" w:eastAsia="zh-TW"/>
        </w:rPr>
        <w:t xml:space="preserve"> 5,653 crimes, which represents a 14% increase compared to 2020, compared to a 25% increase across the Northumbria Police force area and 23% increase nationally.  Acquisitive crimes increased sharply in 2023 and remain high in 2024, attributable to an increase in shoplifting </w:t>
      </w:r>
      <w:r w:rsidR="42A3FE4A" w:rsidRPr="1351723E">
        <w:rPr>
          <w:sz w:val="24"/>
          <w:szCs w:val="24"/>
          <w:lang w:val="en-US" w:eastAsia="zh-TW"/>
        </w:rPr>
        <w:t>crime</w:t>
      </w:r>
      <w:r w:rsidRPr="1351723E">
        <w:rPr>
          <w:sz w:val="24"/>
          <w:szCs w:val="24"/>
          <w:lang w:val="en-US" w:eastAsia="zh-TW"/>
        </w:rPr>
        <w:t xml:space="preserve">s due a change in recording practices.  Rates per population are lower in North Tyneside than </w:t>
      </w:r>
      <w:r w:rsidR="5D5A4E1F" w:rsidRPr="1351723E">
        <w:rPr>
          <w:sz w:val="24"/>
          <w:szCs w:val="24"/>
          <w:lang w:val="en-US" w:eastAsia="zh-TW"/>
        </w:rPr>
        <w:t>Northumbria</w:t>
      </w:r>
      <w:r w:rsidRPr="1351723E">
        <w:rPr>
          <w:sz w:val="24"/>
          <w:szCs w:val="24"/>
          <w:lang w:val="en-US" w:eastAsia="zh-TW"/>
        </w:rPr>
        <w:t xml:space="preserve"> and national rate.  Wallsend Central, North Shields and Cullercoats wards all had significantly higher rates of crime per population than the overall borough rate. Males account for 57% of victims and males represent just over seven in ten </w:t>
      </w:r>
      <w:r w:rsidR="3B4BE090" w:rsidRPr="1351723E">
        <w:rPr>
          <w:sz w:val="24"/>
          <w:szCs w:val="24"/>
          <w:lang w:val="en-US" w:eastAsia="zh-TW"/>
        </w:rPr>
        <w:t>perpetrator</w:t>
      </w:r>
      <w:r w:rsidRPr="1351723E">
        <w:rPr>
          <w:sz w:val="24"/>
          <w:szCs w:val="24"/>
          <w:lang w:val="en-US" w:eastAsia="zh-TW"/>
        </w:rPr>
        <w:t>s, most aged 31-45 years old.</w:t>
      </w:r>
    </w:p>
    <w:p w14:paraId="5F8DFB2F" w14:textId="77777777" w:rsidR="005E4C34" w:rsidRPr="005E4C34" w:rsidRDefault="005E4C34" w:rsidP="005E4C34">
      <w:pPr>
        <w:rPr>
          <w:sz w:val="24"/>
          <w:szCs w:val="24"/>
          <w:lang w:val="en-US" w:eastAsia="zh-TW"/>
        </w:rPr>
      </w:pPr>
    </w:p>
    <w:p w14:paraId="1091A015" w14:textId="3443866A" w:rsidR="00BC50F4" w:rsidRPr="005E4C34" w:rsidRDefault="00BC50F4" w:rsidP="00BC50F4">
      <w:pPr>
        <w:pStyle w:val="ListParagraph"/>
        <w:numPr>
          <w:ilvl w:val="0"/>
          <w:numId w:val="30"/>
        </w:numPr>
        <w:ind w:left="426"/>
        <w:rPr>
          <w:sz w:val="24"/>
          <w:szCs w:val="24"/>
          <w:lang w:val="en-US" w:eastAsia="zh-TW"/>
        </w:rPr>
      </w:pPr>
      <w:r w:rsidRPr="003A4AA4">
        <w:rPr>
          <w:rFonts w:eastAsiaTheme="majorEastAsia"/>
          <w:b/>
          <w:bCs/>
          <w:color w:val="auto"/>
          <w:spacing w:val="-10"/>
          <w:kern w:val="28"/>
          <w:sz w:val="24"/>
          <w:szCs w:val="24"/>
          <w:u w:val="single"/>
        </w:rPr>
        <w:t xml:space="preserve">Anti-Social </w:t>
      </w:r>
      <w:proofErr w:type="gramStart"/>
      <w:r w:rsidRPr="003A4AA4">
        <w:rPr>
          <w:rFonts w:eastAsiaTheme="majorEastAsia"/>
          <w:b/>
          <w:bCs/>
          <w:color w:val="auto"/>
          <w:spacing w:val="-10"/>
          <w:kern w:val="28"/>
          <w:sz w:val="24"/>
          <w:szCs w:val="24"/>
          <w:u w:val="single"/>
        </w:rPr>
        <w:t>Behaviour;</w:t>
      </w:r>
      <w:proofErr w:type="gramEnd"/>
      <w:r w:rsidRPr="003A4AA4">
        <w:rPr>
          <w:rFonts w:eastAsiaTheme="majorEastAsia"/>
          <w:b/>
          <w:bCs/>
          <w:color w:val="auto"/>
          <w:spacing w:val="-10"/>
          <w:kern w:val="28"/>
          <w:sz w:val="24"/>
          <w:szCs w:val="24"/>
          <w:u w:val="single"/>
        </w:rPr>
        <w:t xml:space="preserve"> </w:t>
      </w:r>
      <w:r w:rsidRPr="003A4AA4">
        <w:rPr>
          <w:rFonts w:eastAsiaTheme="majorEastAsia"/>
          <w:color w:val="auto"/>
          <w:spacing w:val="-10"/>
          <w:kern w:val="28"/>
          <w:sz w:val="24"/>
          <w:szCs w:val="24"/>
        </w:rPr>
        <w:t>6,025 incidents reported to Northumbria Police, 10% higher than in 2023,</w:t>
      </w:r>
      <w:r w:rsidR="00835721">
        <w:rPr>
          <w:rFonts w:eastAsiaTheme="majorEastAsia"/>
          <w:color w:val="auto"/>
          <w:spacing w:val="-10"/>
          <w:kern w:val="28"/>
          <w:sz w:val="24"/>
          <w:szCs w:val="24"/>
        </w:rPr>
        <w:t xml:space="preserve"> due to a spike in incidents during October and November 2024.  </w:t>
      </w:r>
      <w:proofErr w:type="gramStart"/>
      <w:r w:rsidR="00835721">
        <w:rPr>
          <w:rFonts w:eastAsiaTheme="majorEastAsia"/>
          <w:color w:val="auto"/>
          <w:spacing w:val="-10"/>
          <w:kern w:val="28"/>
          <w:sz w:val="24"/>
          <w:szCs w:val="24"/>
        </w:rPr>
        <w:t>Overall</w:t>
      </w:r>
      <w:proofErr w:type="gramEnd"/>
      <w:r w:rsidR="00835721">
        <w:rPr>
          <w:rFonts w:eastAsiaTheme="majorEastAsia"/>
          <w:color w:val="auto"/>
          <w:spacing w:val="-10"/>
          <w:kern w:val="28"/>
          <w:sz w:val="24"/>
          <w:szCs w:val="24"/>
        </w:rPr>
        <w:t xml:space="preserve"> there has been a </w:t>
      </w:r>
      <w:r w:rsidRPr="003A4AA4">
        <w:rPr>
          <w:rFonts w:eastAsiaTheme="majorEastAsia"/>
          <w:color w:val="auto"/>
          <w:spacing w:val="-10"/>
          <w:kern w:val="28"/>
          <w:sz w:val="24"/>
          <w:szCs w:val="24"/>
        </w:rPr>
        <w:t xml:space="preserve">38% decrease over the </w:t>
      </w:r>
      <w:r w:rsidRPr="003A4AA4">
        <w:rPr>
          <w:sz w:val="24"/>
          <w:szCs w:val="24"/>
          <w:lang w:val="en-US" w:eastAsia="zh-TW"/>
        </w:rPr>
        <w:t xml:space="preserve">last 5 years.  Two out </w:t>
      </w:r>
      <w:r w:rsidRPr="003A4AA4">
        <w:rPr>
          <w:sz w:val="24"/>
          <w:szCs w:val="24"/>
          <w:lang w:val="en-US" w:eastAsia="zh-TW"/>
        </w:rPr>
        <w:lastRenderedPageBreak/>
        <w:t xml:space="preserve">of five ASB incidents were “other ASB”, which increased by 16% compared to 2023.  Followed by </w:t>
      </w:r>
      <w:proofErr w:type="spellStart"/>
      <w:r w:rsidRPr="003A4AA4">
        <w:rPr>
          <w:sz w:val="24"/>
          <w:szCs w:val="24"/>
          <w:lang w:val="en-US" w:eastAsia="zh-TW"/>
        </w:rPr>
        <w:t>neighbourly</w:t>
      </w:r>
      <w:proofErr w:type="spellEnd"/>
      <w:r w:rsidRPr="003A4AA4">
        <w:rPr>
          <w:sz w:val="24"/>
          <w:szCs w:val="24"/>
          <w:lang w:val="en-US" w:eastAsia="zh-TW"/>
        </w:rPr>
        <w:t xml:space="preserve"> disputes, motorcycle disorder (which increased by 34% in 2024) and inappropriate use of public space. North Shields, </w:t>
      </w:r>
      <w:r w:rsidRPr="003A4AA4">
        <w:rPr>
          <w:rFonts w:eastAsiaTheme="majorEastAsia"/>
          <w:color w:val="auto"/>
          <w:spacing w:val="-10"/>
          <w:kern w:val="28"/>
          <w:sz w:val="24"/>
          <w:szCs w:val="24"/>
        </w:rPr>
        <w:t>Wallsend Central and Chirton &amp; Percy Main wards all had significantly higher rates of anti-social behaviour per population than the overall borough rate.</w:t>
      </w:r>
    </w:p>
    <w:p w14:paraId="4432263B" w14:textId="77777777" w:rsidR="005E4C34" w:rsidRPr="005E4C34" w:rsidRDefault="005E4C34" w:rsidP="005E4C34">
      <w:pPr>
        <w:pStyle w:val="ListParagraph"/>
        <w:rPr>
          <w:sz w:val="24"/>
          <w:szCs w:val="24"/>
          <w:lang w:val="en-US" w:eastAsia="zh-TW"/>
        </w:rPr>
      </w:pPr>
    </w:p>
    <w:p w14:paraId="3DB70ED6" w14:textId="4B7EB2CA" w:rsidR="00BC50F4" w:rsidRDefault="00BC50F4" w:rsidP="00BC50F4">
      <w:pPr>
        <w:pStyle w:val="ListParagraph"/>
        <w:numPr>
          <w:ilvl w:val="0"/>
          <w:numId w:val="30"/>
        </w:numPr>
        <w:ind w:left="426"/>
        <w:rPr>
          <w:sz w:val="24"/>
          <w:szCs w:val="24"/>
          <w:lang w:val="en-US" w:eastAsia="zh-TW"/>
        </w:rPr>
      </w:pPr>
      <w:r w:rsidRPr="1351723E">
        <w:rPr>
          <w:sz w:val="24"/>
          <w:szCs w:val="24"/>
          <w:lang w:val="en-US" w:eastAsia="zh-TW"/>
        </w:rPr>
        <w:t xml:space="preserve">1,778 anti-social behaviour incidents reported to North Tyneside Council’s Community and Public Spaces Protection Team, significantly lower than the number reported in 2023, however the number reported in 2023 was the highest ever recorded.  Compared to 2020 ASB incidents have increased by 31%.  </w:t>
      </w:r>
      <w:proofErr w:type="gramStart"/>
      <w:r w:rsidRPr="1351723E">
        <w:rPr>
          <w:sz w:val="24"/>
          <w:szCs w:val="24"/>
          <w:lang w:val="en-US" w:eastAsia="zh-TW"/>
        </w:rPr>
        <w:t>The vast majority of</w:t>
      </w:r>
      <w:proofErr w:type="gramEnd"/>
      <w:r w:rsidRPr="1351723E">
        <w:rPr>
          <w:sz w:val="24"/>
          <w:szCs w:val="24"/>
          <w:lang w:val="en-US" w:eastAsia="zh-TW"/>
        </w:rPr>
        <w:t xml:space="preserve"> incidents reported were noise complaints, followed by verbal/harassment/intimidation/threatening behaviour and garden complaints. During 2024, the Community and Public Spaces Protection Team transferred to the Housing Directorate and the remit changed, taking on garden complaints from the Neighbourhood Housing Officers.  46% </w:t>
      </w:r>
      <w:r w:rsidR="12099792" w:rsidRPr="1351723E">
        <w:rPr>
          <w:sz w:val="24"/>
          <w:szCs w:val="24"/>
          <w:lang w:val="en-US" w:eastAsia="zh-TW"/>
        </w:rPr>
        <w:t>of complainants</w:t>
      </w:r>
      <w:r w:rsidRPr="1351723E">
        <w:rPr>
          <w:sz w:val="24"/>
          <w:szCs w:val="24"/>
          <w:lang w:val="en-US" w:eastAsia="zh-TW"/>
        </w:rPr>
        <w:t xml:space="preserve"> are North Tyneside Council Tenants. </w:t>
      </w:r>
    </w:p>
    <w:p w14:paraId="130B1E89" w14:textId="77777777" w:rsidR="005E4C34" w:rsidRPr="005E4C34" w:rsidRDefault="005E4C34" w:rsidP="005E4C34">
      <w:pPr>
        <w:pStyle w:val="ListParagraph"/>
        <w:rPr>
          <w:sz w:val="24"/>
          <w:szCs w:val="24"/>
          <w:lang w:val="en-US" w:eastAsia="zh-TW"/>
        </w:rPr>
      </w:pPr>
    </w:p>
    <w:p w14:paraId="32C0ECFA" w14:textId="57A51B21" w:rsidR="00BC50F4" w:rsidRPr="003A4AA4" w:rsidRDefault="00BC50F4" w:rsidP="1351723E">
      <w:pPr>
        <w:pStyle w:val="ListParagraph"/>
        <w:numPr>
          <w:ilvl w:val="0"/>
          <w:numId w:val="30"/>
        </w:numPr>
        <w:ind w:left="426"/>
        <w:rPr>
          <w:rFonts w:eastAsiaTheme="majorEastAsia"/>
          <w:color w:val="auto"/>
          <w:sz w:val="24"/>
          <w:szCs w:val="24"/>
          <w:lang w:val="en-US" w:eastAsia="zh-TW"/>
        </w:rPr>
      </w:pPr>
      <w:r w:rsidRPr="003A4AA4">
        <w:rPr>
          <w:b/>
          <w:bCs/>
          <w:sz w:val="24"/>
          <w:szCs w:val="24"/>
          <w:lang w:eastAsia="zh-TW"/>
        </w:rPr>
        <w:t xml:space="preserve">Serious </w:t>
      </w:r>
      <w:proofErr w:type="gramStart"/>
      <w:r w:rsidRPr="003A4AA4">
        <w:rPr>
          <w:b/>
          <w:bCs/>
          <w:sz w:val="24"/>
          <w:szCs w:val="24"/>
          <w:lang w:eastAsia="zh-TW"/>
        </w:rPr>
        <w:t>Violence;</w:t>
      </w:r>
      <w:proofErr w:type="gramEnd"/>
      <w:r w:rsidRPr="003A4AA4">
        <w:rPr>
          <w:sz w:val="24"/>
          <w:szCs w:val="24"/>
          <w:lang w:eastAsia="zh-TW"/>
        </w:rPr>
        <w:t xml:space="preserve"> 3,071 Incidents, 30% increase compared to 2020 following a steady rise year on year.  Assault with injury </w:t>
      </w:r>
      <w:r w:rsidR="2F47C057" w:rsidRPr="003A4AA4">
        <w:rPr>
          <w:sz w:val="24"/>
          <w:szCs w:val="24"/>
          <w:lang w:eastAsia="zh-TW"/>
        </w:rPr>
        <w:t>crime</w:t>
      </w:r>
      <w:r w:rsidRPr="003A4AA4">
        <w:rPr>
          <w:sz w:val="24"/>
          <w:szCs w:val="24"/>
          <w:lang w:eastAsia="zh-TW"/>
        </w:rPr>
        <w:t xml:space="preserve">s accounts for just over three out of five serious violence incidents.  Domestic related serious violence accounts for over a quarter of all serious violence </w:t>
      </w:r>
      <w:r w:rsidR="260F6D4D" w:rsidRPr="003A4AA4">
        <w:rPr>
          <w:sz w:val="24"/>
          <w:szCs w:val="24"/>
          <w:lang w:eastAsia="zh-TW"/>
        </w:rPr>
        <w:t>crime</w:t>
      </w:r>
      <w:r w:rsidRPr="003A4AA4">
        <w:rPr>
          <w:sz w:val="24"/>
          <w:szCs w:val="24"/>
          <w:lang w:eastAsia="zh-TW"/>
        </w:rPr>
        <w:t xml:space="preserve">s in North Tyneside.  4% of serious violence </w:t>
      </w:r>
      <w:r w:rsidR="29F222C4" w:rsidRPr="003A4AA4">
        <w:rPr>
          <w:sz w:val="24"/>
          <w:szCs w:val="24"/>
          <w:lang w:eastAsia="zh-TW"/>
        </w:rPr>
        <w:t>crime</w:t>
      </w:r>
      <w:r w:rsidRPr="003A4AA4">
        <w:rPr>
          <w:sz w:val="24"/>
          <w:szCs w:val="24"/>
          <w:lang w:eastAsia="zh-TW"/>
        </w:rPr>
        <w:t xml:space="preserve">s are knife related, mostly possession </w:t>
      </w:r>
      <w:r w:rsidR="70619244" w:rsidRPr="003A4AA4">
        <w:rPr>
          <w:sz w:val="24"/>
          <w:szCs w:val="24"/>
          <w:lang w:eastAsia="zh-TW"/>
        </w:rPr>
        <w:t>crime</w:t>
      </w:r>
      <w:r w:rsidRPr="003A4AA4">
        <w:rPr>
          <w:sz w:val="24"/>
          <w:szCs w:val="24"/>
          <w:lang w:eastAsia="zh-TW"/>
        </w:rPr>
        <w:t xml:space="preserve">s.  Two homicides in 2024, same as 2023.   </w:t>
      </w:r>
      <w:r w:rsidRPr="1351723E">
        <w:rPr>
          <w:rFonts w:eastAsiaTheme="majorEastAsia"/>
          <w:color w:val="auto"/>
          <w:spacing w:val="-10"/>
          <w:kern w:val="28"/>
          <w:sz w:val="24"/>
          <w:szCs w:val="24"/>
        </w:rPr>
        <w:t xml:space="preserve">Wallsend Central, Chirton &amp; Percy Main, </w:t>
      </w:r>
      <w:r w:rsidRPr="003A4AA4">
        <w:rPr>
          <w:sz w:val="24"/>
          <w:szCs w:val="24"/>
          <w:lang w:val="en-US" w:eastAsia="zh-TW"/>
        </w:rPr>
        <w:t>North Shields and Howdon</w:t>
      </w:r>
      <w:r w:rsidRPr="1351723E">
        <w:rPr>
          <w:rFonts w:eastAsiaTheme="majorEastAsia"/>
          <w:color w:val="auto"/>
          <w:spacing w:val="-10"/>
          <w:kern w:val="28"/>
          <w:sz w:val="24"/>
          <w:szCs w:val="24"/>
        </w:rPr>
        <w:t xml:space="preserve"> wards all had significantly higher rates of serious violence per population than the overall borough rate.  Females account for 54% victims and three quarters of </w:t>
      </w:r>
      <w:r w:rsidR="647BF5AB" w:rsidRPr="1351723E">
        <w:rPr>
          <w:rFonts w:eastAsiaTheme="majorEastAsia"/>
          <w:color w:val="auto"/>
          <w:spacing w:val="-10"/>
          <w:kern w:val="28"/>
          <w:sz w:val="24"/>
          <w:szCs w:val="24"/>
        </w:rPr>
        <w:t>perpetrator</w:t>
      </w:r>
      <w:r w:rsidRPr="1351723E">
        <w:rPr>
          <w:rFonts w:eastAsiaTheme="majorEastAsia"/>
          <w:color w:val="auto"/>
          <w:spacing w:val="-10"/>
          <w:kern w:val="28"/>
          <w:sz w:val="24"/>
          <w:szCs w:val="24"/>
        </w:rPr>
        <w:t xml:space="preserve">s are male. </w:t>
      </w:r>
    </w:p>
    <w:p w14:paraId="0DF93A01" w14:textId="77777777" w:rsidR="00BC50F4" w:rsidRDefault="00BC50F4">
      <w:pPr>
        <w:rPr>
          <w:rFonts w:eastAsiaTheme="majorEastAsia"/>
          <w:b/>
          <w:bCs/>
          <w:color w:val="000F9F"/>
          <w:spacing w:val="-10"/>
          <w:kern w:val="28"/>
          <w:sz w:val="28"/>
          <w:szCs w:val="28"/>
        </w:rPr>
      </w:pPr>
      <w:r>
        <w:rPr>
          <w:rFonts w:eastAsiaTheme="majorEastAsia"/>
          <w:b/>
          <w:bCs/>
          <w:color w:val="000F9F"/>
          <w:spacing w:val="-10"/>
          <w:kern w:val="28"/>
          <w:sz w:val="28"/>
          <w:szCs w:val="28"/>
        </w:rPr>
        <w:br w:type="page"/>
      </w:r>
    </w:p>
    <w:p w14:paraId="5D17BF00" w14:textId="0CE37B2E" w:rsidR="00865CCE" w:rsidRPr="00715685" w:rsidRDefault="00865CCE" w:rsidP="00865CCE">
      <w:pPr>
        <w:rPr>
          <w:b/>
          <w:bCs/>
          <w:sz w:val="28"/>
          <w:szCs w:val="28"/>
        </w:rPr>
      </w:pPr>
      <w:r w:rsidRPr="00715685">
        <w:rPr>
          <w:rFonts w:eastAsiaTheme="majorEastAsia"/>
          <w:b/>
          <w:bCs/>
          <w:color w:val="000F9F"/>
          <w:spacing w:val="-10"/>
          <w:kern w:val="28"/>
          <w:sz w:val="28"/>
          <w:szCs w:val="28"/>
        </w:rPr>
        <w:lastRenderedPageBreak/>
        <w:t>Chapter 4 Northumbria Police and Crime Commissioner Priorities</w:t>
      </w:r>
    </w:p>
    <w:p w14:paraId="73074E72" w14:textId="77777777" w:rsidR="00865CCE" w:rsidRPr="00715685" w:rsidRDefault="00865CCE" w:rsidP="00865CCE">
      <w:pPr>
        <w:rPr>
          <w:rFonts w:eastAsiaTheme="minorEastAsia" w:cs="Arial"/>
          <w:b/>
          <w:bCs/>
          <w:lang w:val="en-US"/>
        </w:rPr>
      </w:pPr>
    </w:p>
    <w:p w14:paraId="507A4110" w14:textId="4CAFABC2" w:rsidR="00865CCE" w:rsidRPr="00715685" w:rsidRDefault="00025EEA" w:rsidP="00865CCE">
      <w:pPr>
        <w:rPr>
          <w:sz w:val="24"/>
          <w:szCs w:val="24"/>
          <w:lang w:val="en-US" w:eastAsia="zh-TW"/>
        </w:rPr>
      </w:pPr>
      <w:r w:rsidRPr="00715685">
        <w:rPr>
          <w:sz w:val="24"/>
          <w:szCs w:val="24"/>
        </w:rPr>
        <w:t xml:space="preserve">The </w:t>
      </w:r>
      <w:hyperlink r:id="rId23" w:history="1">
        <w:r w:rsidR="0020013B">
          <w:rPr>
            <w:rStyle w:val="Hyperlink"/>
            <w:sz w:val="24"/>
            <w:szCs w:val="24"/>
            <w:lang w:eastAsia="zh-TW"/>
          </w:rPr>
          <w:t>Northumbria Police &amp; Crime Plan 2025-2029 - Safer streets: Stronger communities</w:t>
        </w:r>
      </w:hyperlink>
      <w:r w:rsidR="007B2D90">
        <w:rPr>
          <w:sz w:val="24"/>
          <w:szCs w:val="24"/>
          <w:lang w:val="en-US" w:eastAsia="zh-TW"/>
        </w:rPr>
        <w:t xml:space="preserve"> focus</w:t>
      </w:r>
      <w:r w:rsidR="000A0C70">
        <w:rPr>
          <w:sz w:val="24"/>
          <w:szCs w:val="24"/>
          <w:lang w:val="en-US" w:eastAsia="zh-TW"/>
        </w:rPr>
        <w:t>ses</w:t>
      </w:r>
      <w:r w:rsidR="007B2D90">
        <w:rPr>
          <w:sz w:val="24"/>
          <w:szCs w:val="24"/>
          <w:lang w:val="en-US" w:eastAsia="zh-TW"/>
        </w:rPr>
        <w:t xml:space="preserve"> on the key areas </w:t>
      </w:r>
      <w:r w:rsidR="000A0C70">
        <w:rPr>
          <w:sz w:val="24"/>
          <w:szCs w:val="24"/>
          <w:lang w:val="en-US" w:eastAsia="zh-TW"/>
        </w:rPr>
        <w:t>the p</w:t>
      </w:r>
      <w:r w:rsidR="00637966" w:rsidRPr="00715685">
        <w:rPr>
          <w:sz w:val="24"/>
          <w:szCs w:val="24"/>
          <w:lang w:val="en-US" w:eastAsia="zh-TW"/>
        </w:rPr>
        <w:t xml:space="preserve">olice </w:t>
      </w:r>
      <w:r w:rsidR="007B2D90">
        <w:rPr>
          <w:sz w:val="24"/>
          <w:szCs w:val="24"/>
          <w:lang w:val="en-US" w:eastAsia="zh-TW"/>
        </w:rPr>
        <w:t xml:space="preserve">will </w:t>
      </w:r>
      <w:r w:rsidR="000A0C70">
        <w:rPr>
          <w:sz w:val="24"/>
          <w:szCs w:val="24"/>
          <w:lang w:val="en-US" w:eastAsia="zh-TW"/>
        </w:rPr>
        <w:t xml:space="preserve">be expected to </w:t>
      </w:r>
      <w:r w:rsidR="00A644CE" w:rsidRPr="00715685">
        <w:rPr>
          <w:sz w:val="24"/>
          <w:szCs w:val="24"/>
          <w:lang w:val="en-US" w:eastAsia="zh-TW"/>
        </w:rPr>
        <w:t>deliver on</w:t>
      </w:r>
      <w:r w:rsidR="000A0C70">
        <w:rPr>
          <w:sz w:val="24"/>
          <w:szCs w:val="24"/>
          <w:lang w:val="en-US" w:eastAsia="zh-TW"/>
        </w:rPr>
        <w:t xml:space="preserve"> – issues that matter to local people, alongside national policing requirements</w:t>
      </w:r>
      <w:r w:rsidR="00C90F20" w:rsidRPr="00715685">
        <w:rPr>
          <w:sz w:val="24"/>
          <w:szCs w:val="24"/>
          <w:lang w:val="en-US" w:eastAsia="zh-TW"/>
        </w:rPr>
        <w:t xml:space="preserve">:- </w:t>
      </w:r>
    </w:p>
    <w:p w14:paraId="2F029C84" w14:textId="77777777" w:rsidR="00637966" w:rsidRPr="00715685" w:rsidRDefault="00637966" w:rsidP="00865CCE">
      <w:pPr>
        <w:rPr>
          <w:sz w:val="24"/>
          <w:szCs w:val="24"/>
          <w:lang w:val="en-US" w:eastAsia="zh-TW"/>
        </w:rPr>
      </w:pPr>
    </w:p>
    <w:p w14:paraId="7D1EE364" w14:textId="5BA3D76B" w:rsidR="00865CCE" w:rsidRPr="00715685" w:rsidRDefault="007B2D90" w:rsidP="00865CCE">
      <w:pPr>
        <w:rPr>
          <w:rFonts w:eastAsiaTheme="majorEastAsia"/>
          <w:b/>
          <w:bCs/>
          <w:color w:val="000F9F"/>
          <w:spacing w:val="-10"/>
          <w:kern w:val="28"/>
          <w:sz w:val="24"/>
          <w:szCs w:val="24"/>
        </w:rPr>
      </w:pPr>
      <w:r>
        <w:rPr>
          <w:rFonts w:eastAsiaTheme="majorEastAsia"/>
          <w:b/>
          <w:bCs/>
          <w:color w:val="000F9F"/>
          <w:spacing w:val="-10"/>
          <w:kern w:val="28"/>
          <w:sz w:val="24"/>
          <w:szCs w:val="24"/>
        </w:rPr>
        <w:t>Priority 1 – Engaged and responsive police force</w:t>
      </w:r>
    </w:p>
    <w:p w14:paraId="04515129" w14:textId="0BD37EB4" w:rsidR="00865CCE" w:rsidRPr="00715685" w:rsidRDefault="007B2D90" w:rsidP="00EF29CF">
      <w:pPr>
        <w:pStyle w:val="ListParagraph"/>
        <w:numPr>
          <w:ilvl w:val="0"/>
          <w:numId w:val="13"/>
        </w:numPr>
        <w:ind w:left="426"/>
        <w:rPr>
          <w:sz w:val="24"/>
          <w:szCs w:val="24"/>
          <w:lang w:val="en-US" w:eastAsia="zh-TW"/>
        </w:rPr>
      </w:pPr>
      <w:r>
        <w:rPr>
          <w:sz w:val="24"/>
          <w:szCs w:val="24"/>
          <w:lang w:val="en-US" w:eastAsia="zh-TW"/>
        </w:rPr>
        <w:t>Building greater trust and confidence in Northumbria Police</w:t>
      </w:r>
    </w:p>
    <w:p w14:paraId="16395B40" w14:textId="6AF29141" w:rsidR="00865CCE" w:rsidRPr="007B2D90" w:rsidRDefault="007B2D90" w:rsidP="007B2D90">
      <w:pPr>
        <w:pStyle w:val="ListParagraph"/>
        <w:numPr>
          <w:ilvl w:val="0"/>
          <w:numId w:val="13"/>
        </w:numPr>
        <w:ind w:left="426"/>
        <w:rPr>
          <w:sz w:val="24"/>
          <w:szCs w:val="24"/>
          <w:lang w:val="en-US" w:eastAsia="zh-TW"/>
        </w:rPr>
      </w:pPr>
      <w:r>
        <w:rPr>
          <w:sz w:val="24"/>
          <w:szCs w:val="24"/>
          <w:lang w:val="en-US" w:eastAsia="zh-TW"/>
        </w:rPr>
        <w:t>Getting in touch</w:t>
      </w:r>
      <w:r w:rsidR="00865CCE" w:rsidRPr="00715685">
        <w:rPr>
          <w:sz w:val="24"/>
          <w:szCs w:val="24"/>
          <w:lang w:val="en-US" w:eastAsia="zh-TW"/>
        </w:rPr>
        <w:t xml:space="preserve"> </w:t>
      </w:r>
      <w:r w:rsidR="00865CCE" w:rsidRPr="007B2D90">
        <w:rPr>
          <w:sz w:val="24"/>
          <w:szCs w:val="24"/>
          <w:lang w:val="en-US" w:eastAsia="zh-TW"/>
        </w:rPr>
        <w:t xml:space="preserve"> </w:t>
      </w:r>
    </w:p>
    <w:p w14:paraId="316E6531" w14:textId="77777777" w:rsidR="00865CCE" w:rsidRPr="00715685" w:rsidRDefault="00865CCE" w:rsidP="00865CCE">
      <w:pPr>
        <w:rPr>
          <w:sz w:val="24"/>
          <w:szCs w:val="24"/>
          <w:lang w:val="en-US" w:eastAsia="zh-TW"/>
        </w:rPr>
      </w:pPr>
    </w:p>
    <w:p w14:paraId="732CD274" w14:textId="2B15B01E" w:rsidR="00865CCE" w:rsidRPr="00715685" w:rsidRDefault="007B2D90" w:rsidP="00865CCE">
      <w:pPr>
        <w:rPr>
          <w:rFonts w:eastAsiaTheme="majorEastAsia"/>
          <w:b/>
          <w:bCs/>
          <w:color w:val="000F9F"/>
          <w:spacing w:val="-10"/>
          <w:kern w:val="28"/>
          <w:sz w:val="24"/>
          <w:szCs w:val="24"/>
        </w:rPr>
      </w:pPr>
      <w:r>
        <w:rPr>
          <w:rFonts w:eastAsiaTheme="majorEastAsia"/>
          <w:b/>
          <w:bCs/>
          <w:color w:val="000F9F"/>
          <w:spacing w:val="-10"/>
          <w:kern w:val="28"/>
          <w:sz w:val="24"/>
          <w:szCs w:val="24"/>
        </w:rPr>
        <w:t xml:space="preserve">Priority 2 – Crime and anti-social behaviour </w:t>
      </w:r>
    </w:p>
    <w:p w14:paraId="14226373" w14:textId="240B528C" w:rsidR="00865CCE" w:rsidRDefault="007B2D90" w:rsidP="00EF29CF">
      <w:pPr>
        <w:pStyle w:val="ListParagraph"/>
        <w:numPr>
          <w:ilvl w:val="0"/>
          <w:numId w:val="14"/>
        </w:numPr>
        <w:ind w:left="426"/>
        <w:rPr>
          <w:sz w:val="24"/>
          <w:szCs w:val="24"/>
          <w:lang w:val="en-US" w:eastAsia="zh-TW"/>
        </w:rPr>
      </w:pPr>
      <w:r>
        <w:rPr>
          <w:sz w:val="24"/>
          <w:szCs w:val="24"/>
          <w:lang w:val="en-US" w:eastAsia="zh-TW"/>
        </w:rPr>
        <w:t xml:space="preserve">Anti-Social Behaviour and crime </w:t>
      </w:r>
    </w:p>
    <w:p w14:paraId="0DBF681E" w14:textId="073D2404" w:rsidR="007B2D90" w:rsidRDefault="007B2D90" w:rsidP="00EF29CF">
      <w:pPr>
        <w:pStyle w:val="ListParagraph"/>
        <w:numPr>
          <w:ilvl w:val="0"/>
          <w:numId w:val="14"/>
        </w:numPr>
        <w:ind w:left="426"/>
        <w:rPr>
          <w:sz w:val="24"/>
          <w:szCs w:val="24"/>
          <w:lang w:val="en-US" w:eastAsia="zh-TW"/>
        </w:rPr>
      </w:pPr>
      <w:r>
        <w:rPr>
          <w:sz w:val="24"/>
          <w:szCs w:val="24"/>
          <w:lang w:val="en-US" w:eastAsia="zh-TW"/>
        </w:rPr>
        <w:t>Rural crime</w:t>
      </w:r>
    </w:p>
    <w:p w14:paraId="50040578" w14:textId="182F885D" w:rsidR="007B2D90" w:rsidRDefault="007B2D90" w:rsidP="00EF29CF">
      <w:pPr>
        <w:pStyle w:val="ListParagraph"/>
        <w:numPr>
          <w:ilvl w:val="0"/>
          <w:numId w:val="14"/>
        </w:numPr>
        <w:ind w:left="426"/>
        <w:rPr>
          <w:sz w:val="24"/>
          <w:szCs w:val="24"/>
          <w:lang w:val="en-US" w:eastAsia="zh-TW"/>
        </w:rPr>
      </w:pPr>
      <w:r>
        <w:rPr>
          <w:sz w:val="24"/>
          <w:szCs w:val="24"/>
          <w:lang w:val="en-US" w:eastAsia="zh-TW"/>
        </w:rPr>
        <w:t xml:space="preserve">Roads and policing </w:t>
      </w:r>
    </w:p>
    <w:p w14:paraId="764248E7" w14:textId="5FBE962C" w:rsidR="007B2D90" w:rsidRDefault="007B2D90" w:rsidP="00EF29CF">
      <w:pPr>
        <w:pStyle w:val="ListParagraph"/>
        <w:numPr>
          <w:ilvl w:val="0"/>
          <w:numId w:val="14"/>
        </w:numPr>
        <w:ind w:left="426"/>
        <w:rPr>
          <w:sz w:val="24"/>
          <w:szCs w:val="24"/>
          <w:lang w:val="en-US" w:eastAsia="zh-TW"/>
        </w:rPr>
      </w:pPr>
      <w:r>
        <w:rPr>
          <w:sz w:val="24"/>
          <w:szCs w:val="24"/>
          <w:lang w:val="en-US" w:eastAsia="zh-TW"/>
        </w:rPr>
        <w:t xml:space="preserve">Retail and business crime </w:t>
      </w:r>
    </w:p>
    <w:p w14:paraId="2263C0CC" w14:textId="43E04DAD" w:rsidR="007B2D90" w:rsidRDefault="007B2D90" w:rsidP="00EF29CF">
      <w:pPr>
        <w:pStyle w:val="ListParagraph"/>
        <w:numPr>
          <w:ilvl w:val="0"/>
          <w:numId w:val="14"/>
        </w:numPr>
        <w:ind w:left="426"/>
        <w:rPr>
          <w:sz w:val="24"/>
          <w:szCs w:val="24"/>
          <w:lang w:val="en-US" w:eastAsia="zh-TW"/>
        </w:rPr>
      </w:pPr>
      <w:r>
        <w:rPr>
          <w:sz w:val="24"/>
          <w:szCs w:val="24"/>
          <w:lang w:val="en-US" w:eastAsia="zh-TW"/>
        </w:rPr>
        <w:t xml:space="preserve">Online fraud </w:t>
      </w:r>
    </w:p>
    <w:p w14:paraId="0E82CC8A" w14:textId="32AC2C44" w:rsidR="007B2D90" w:rsidRPr="00715685" w:rsidRDefault="007B2D90" w:rsidP="00EF29CF">
      <w:pPr>
        <w:pStyle w:val="ListParagraph"/>
        <w:numPr>
          <w:ilvl w:val="0"/>
          <w:numId w:val="14"/>
        </w:numPr>
        <w:ind w:left="426"/>
        <w:rPr>
          <w:sz w:val="24"/>
          <w:szCs w:val="24"/>
          <w:lang w:val="en-US" w:eastAsia="zh-TW"/>
        </w:rPr>
      </w:pPr>
      <w:r>
        <w:rPr>
          <w:sz w:val="24"/>
          <w:szCs w:val="24"/>
          <w:lang w:val="en-US" w:eastAsia="zh-TW"/>
        </w:rPr>
        <w:t xml:space="preserve">Burglary and other acquisitive crime </w:t>
      </w:r>
    </w:p>
    <w:p w14:paraId="064DF7A5" w14:textId="77777777" w:rsidR="00865CCE" w:rsidRPr="00715685" w:rsidRDefault="00865CCE" w:rsidP="00865CCE">
      <w:pPr>
        <w:rPr>
          <w:sz w:val="24"/>
          <w:szCs w:val="24"/>
          <w:lang w:val="en-US" w:eastAsia="zh-TW"/>
        </w:rPr>
      </w:pPr>
    </w:p>
    <w:p w14:paraId="4EBDC1D7" w14:textId="1818DC73" w:rsidR="00865CCE" w:rsidRDefault="007B2D90" w:rsidP="00865CCE">
      <w:pPr>
        <w:rPr>
          <w:rFonts w:eastAsiaTheme="majorEastAsia"/>
          <w:b/>
          <w:bCs/>
          <w:color w:val="000F9F"/>
          <w:spacing w:val="-10"/>
          <w:kern w:val="28"/>
          <w:sz w:val="24"/>
          <w:szCs w:val="24"/>
        </w:rPr>
      </w:pPr>
      <w:r>
        <w:rPr>
          <w:rFonts w:eastAsiaTheme="majorEastAsia"/>
          <w:b/>
          <w:bCs/>
          <w:color w:val="000F9F"/>
          <w:spacing w:val="-10"/>
          <w:kern w:val="28"/>
          <w:sz w:val="24"/>
          <w:szCs w:val="24"/>
        </w:rPr>
        <w:t xml:space="preserve">Priority 3 – Serious violence and organised crime </w:t>
      </w:r>
    </w:p>
    <w:p w14:paraId="650AC7E9" w14:textId="77777777" w:rsidR="001451E3" w:rsidRDefault="001451E3" w:rsidP="001451E3">
      <w:pPr>
        <w:pStyle w:val="ListParagraph"/>
        <w:numPr>
          <w:ilvl w:val="0"/>
          <w:numId w:val="42"/>
        </w:numPr>
        <w:ind w:left="426"/>
        <w:rPr>
          <w:sz w:val="24"/>
          <w:szCs w:val="24"/>
          <w:lang w:eastAsia="zh-TW"/>
        </w:rPr>
      </w:pPr>
      <w:r w:rsidRPr="001451E3">
        <w:rPr>
          <w:sz w:val="24"/>
          <w:szCs w:val="24"/>
          <w:lang w:eastAsia="zh-TW"/>
        </w:rPr>
        <w:t>Serious violence</w:t>
      </w:r>
      <w:r>
        <w:rPr>
          <w:sz w:val="24"/>
          <w:szCs w:val="24"/>
          <w:lang w:eastAsia="zh-TW"/>
        </w:rPr>
        <w:t xml:space="preserve"> </w:t>
      </w:r>
      <w:r w:rsidRPr="001451E3">
        <w:rPr>
          <w:sz w:val="24"/>
          <w:szCs w:val="24"/>
          <w:lang w:eastAsia="zh-TW"/>
        </w:rPr>
        <w:t>and knife crime</w:t>
      </w:r>
    </w:p>
    <w:p w14:paraId="22E50BCB" w14:textId="592E6CA4" w:rsidR="00865CCE" w:rsidRPr="001451E3" w:rsidRDefault="001451E3" w:rsidP="001451E3">
      <w:pPr>
        <w:pStyle w:val="ListParagraph"/>
        <w:numPr>
          <w:ilvl w:val="0"/>
          <w:numId w:val="42"/>
        </w:numPr>
        <w:ind w:left="426"/>
        <w:rPr>
          <w:sz w:val="24"/>
          <w:szCs w:val="24"/>
          <w:lang w:eastAsia="zh-TW"/>
        </w:rPr>
      </w:pPr>
      <w:r w:rsidRPr="001451E3">
        <w:rPr>
          <w:sz w:val="24"/>
          <w:szCs w:val="24"/>
          <w:lang w:eastAsia="zh-TW"/>
        </w:rPr>
        <w:t>Serious and organised crime</w:t>
      </w:r>
    </w:p>
    <w:p w14:paraId="3ADE0262" w14:textId="77777777" w:rsidR="00283A43" w:rsidRPr="00715685" w:rsidRDefault="00283A43" w:rsidP="00865CCE">
      <w:pPr>
        <w:rPr>
          <w:sz w:val="24"/>
          <w:szCs w:val="24"/>
          <w:lang w:val="en-US" w:eastAsia="zh-TW"/>
        </w:rPr>
      </w:pPr>
    </w:p>
    <w:p w14:paraId="48023CA4" w14:textId="6DADDA88" w:rsidR="00865CCE" w:rsidRPr="00715685" w:rsidRDefault="001451E3" w:rsidP="00865CCE">
      <w:pPr>
        <w:rPr>
          <w:rFonts w:eastAsiaTheme="majorEastAsia"/>
          <w:b/>
          <w:bCs/>
          <w:color w:val="000F9F"/>
          <w:spacing w:val="-10"/>
          <w:kern w:val="28"/>
          <w:sz w:val="24"/>
          <w:szCs w:val="24"/>
        </w:rPr>
      </w:pPr>
      <w:r>
        <w:rPr>
          <w:rFonts w:eastAsiaTheme="majorEastAsia"/>
          <w:b/>
          <w:bCs/>
          <w:color w:val="000F9F"/>
          <w:spacing w:val="-10"/>
          <w:kern w:val="28"/>
          <w:sz w:val="24"/>
          <w:szCs w:val="24"/>
        </w:rPr>
        <w:t xml:space="preserve">Priority 4 – Violence against women and girls </w:t>
      </w:r>
    </w:p>
    <w:p w14:paraId="02E6ECA6" w14:textId="77777777" w:rsidR="001451E3" w:rsidRDefault="001451E3" w:rsidP="001451E3">
      <w:pPr>
        <w:pStyle w:val="ListParagraph"/>
        <w:numPr>
          <w:ilvl w:val="0"/>
          <w:numId w:val="43"/>
        </w:numPr>
        <w:ind w:left="426"/>
        <w:rPr>
          <w:sz w:val="24"/>
          <w:szCs w:val="24"/>
          <w:lang w:eastAsia="zh-TW"/>
        </w:rPr>
      </w:pPr>
      <w:r w:rsidRPr="001451E3">
        <w:rPr>
          <w:sz w:val="24"/>
          <w:szCs w:val="24"/>
          <w:lang w:eastAsia="zh-TW"/>
        </w:rPr>
        <w:t>Prioritise prevention</w:t>
      </w:r>
    </w:p>
    <w:p w14:paraId="4D8C96B5" w14:textId="77777777" w:rsidR="001451E3" w:rsidRDefault="001451E3" w:rsidP="001451E3">
      <w:pPr>
        <w:pStyle w:val="ListParagraph"/>
        <w:numPr>
          <w:ilvl w:val="0"/>
          <w:numId w:val="43"/>
        </w:numPr>
        <w:ind w:left="426"/>
        <w:rPr>
          <w:sz w:val="24"/>
          <w:szCs w:val="24"/>
          <w:lang w:eastAsia="zh-TW"/>
        </w:rPr>
      </w:pPr>
      <w:r w:rsidRPr="001451E3">
        <w:rPr>
          <w:sz w:val="24"/>
          <w:szCs w:val="24"/>
          <w:lang w:eastAsia="zh-TW"/>
        </w:rPr>
        <w:t>Support victim survivors</w:t>
      </w:r>
      <w:r>
        <w:rPr>
          <w:sz w:val="24"/>
          <w:szCs w:val="24"/>
          <w:lang w:eastAsia="zh-TW"/>
        </w:rPr>
        <w:t xml:space="preserve"> </w:t>
      </w:r>
    </w:p>
    <w:p w14:paraId="686CF6C3" w14:textId="77777777" w:rsidR="001451E3" w:rsidRDefault="001451E3" w:rsidP="001451E3">
      <w:pPr>
        <w:pStyle w:val="ListParagraph"/>
        <w:numPr>
          <w:ilvl w:val="0"/>
          <w:numId w:val="43"/>
        </w:numPr>
        <w:ind w:left="426"/>
        <w:rPr>
          <w:sz w:val="24"/>
          <w:szCs w:val="24"/>
          <w:lang w:eastAsia="zh-TW"/>
        </w:rPr>
      </w:pPr>
      <w:r w:rsidRPr="001451E3">
        <w:rPr>
          <w:sz w:val="24"/>
          <w:szCs w:val="24"/>
          <w:lang w:eastAsia="zh-TW"/>
        </w:rPr>
        <w:t>Action against</w:t>
      </w:r>
      <w:r>
        <w:rPr>
          <w:sz w:val="24"/>
          <w:szCs w:val="24"/>
          <w:lang w:eastAsia="zh-TW"/>
        </w:rPr>
        <w:t xml:space="preserve"> </w:t>
      </w:r>
      <w:r w:rsidRPr="001451E3">
        <w:rPr>
          <w:sz w:val="24"/>
          <w:szCs w:val="24"/>
          <w:lang w:eastAsia="zh-TW"/>
        </w:rPr>
        <w:t>perpetrators</w:t>
      </w:r>
    </w:p>
    <w:p w14:paraId="59A2967E" w14:textId="070A4249" w:rsidR="00414C56" w:rsidRPr="001451E3" w:rsidRDefault="001451E3" w:rsidP="00252EC2">
      <w:pPr>
        <w:pStyle w:val="ListParagraph"/>
        <w:numPr>
          <w:ilvl w:val="0"/>
          <w:numId w:val="43"/>
        </w:numPr>
        <w:ind w:left="426"/>
        <w:rPr>
          <w:rFonts w:eastAsiaTheme="majorEastAsia"/>
          <w:b/>
          <w:bCs/>
          <w:color w:val="000F9F"/>
          <w:spacing w:val="-10"/>
          <w:kern w:val="28"/>
          <w:sz w:val="24"/>
          <w:szCs w:val="24"/>
        </w:rPr>
      </w:pPr>
      <w:r w:rsidRPr="001451E3">
        <w:rPr>
          <w:sz w:val="24"/>
          <w:szCs w:val="24"/>
          <w:lang w:eastAsia="zh-TW"/>
        </w:rPr>
        <w:t>Creating stronger systems to</w:t>
      </w:r>
      <w:r>
        <w:rPr>
          <w:sz w:val="24"/>
          <w:szCs w:val="24"/>
          <w:lang w:eastAsia="zh-TW"/>
        </w:rPr>
        <w:t xml:space="preserve"> </w:t>
      </w:r>
      <w:r w:rsidRPr="001451E3">
        <w:rPr>
          <w:sz w:val="24"/>
          <w:szCs w:val="24"/>
          <w:lang w:eastAsia="zh-TW"/>
        </w:rPr>
        <w:t>address VAWG</w:t>
      </w:r>
    </w:p>
    <w:p w14:paraId="4D194D6E" w14:textId="77777777" w:rsidR="001451E3" w:rsidRDefault="001451E3" w:rsidP="00865CCE">
      <w:pPr>
        <w:rPr>
          <w:rFonts w:eastAsiaTheme="majorEastAsia"/>
          <w:b/>
          <w:bCs/>
          <w:color w:val="000F9F"/>
          <w:spacing w:val="-10"/>
          <w:kern w:val="28"/>
          <w:sz w:val="24"/>
          <w:szCs w:val="24"/>
        </w:rPr>
      </w:pPr>
    </w:p>
    <w:p w14:paraId="1BA8DE4F" w14:textId="216911E7" w:rsidR="00865CCE" w:rsidRPr="00715685" w:rsidRDefault="001451E3" w:rsidP="00865CCE">
      <w:pPr>
        <w:rPr>
          <w:rFonts w:eastAsiaTheme="majorEastAsia"/>
          <w:b/>
          <w:bCs/>
          <w:color w:val="000F9F"/>
          <w:spacing w:val="-10"/>
          <w:kern w:val="28"/>
          <w:sz w:val="24"/>
          <w:szCs w:val="24"/>
        </w:rPr>
      </w:pPr>
      <w:r>
        <w:rPr>
          <w:rFonts w:eastAsiaTheme="majorEastAsia"/>
          <w:b/>
          <w:bCs/>
          <w:color w:val="000F9F"/>
          <w:spacing w:val="-10"/>
          <w:kern w:val="28"/>
          <w:sz w:val="24"/>
          <w:szCs w:val="24"/>
        </w:rPr>
        <w:t xml:space="preserve">Priority 5 – Hate crime and community cohesion </w:t>
      </w:r>
    </w:p>
    <w:p w14:paraId="5EB559A5" w14:textId="5858DED0" w:rsidR="001451E3" w:rsidRPr="000A0C70" w:rsidRDefault="001451E3" w:rsidP="000A0C70">
      <w:pPr>
        <w:pStyle w:val="ListParagraph"/>
        <w:numPr>
          <w:ilvl w:val="0"/>
          <w:numId w:val="44"/>
        </w:numPr>
        <w:ind w:left="426"/>
        <w:rPr>
          <w:sz w:val="24"/>
          <w:szCs w:val="24"/>
          <w:lang w:eastAsia="zh-TW"/>
        </w:rPr>
      </w:pPr>
      <w:r w:rsidRPr="000A0C70">
        <w:rPr>
          <w:sz w:val="24"/>
          <w:szCs w:val="24"/>
          <w:lang w:eastAsia="zh-TW"/>
        </w:rPr>
        <w:t>Preventing hate</w:t>
      </w:r>
      <w:r w:rsidR="000A0C70" w:rsidRPr="000A0C70">
        <w:rPr>
          <w:sz w:val="24"/>
          <w:szCs w:val="24"/>
          <w:lang w:eastAsia="zh-TW"/>
        </w:rPr>
        <w:t xml:space="preserve"> </w:t>
      </w:r>
      <w:r w:rsidRPr="000A0C70">
        <w:rPr>
          <w:sz w:val="24"/>
          <w:szCs w:val="24"/>
          <w:lang w:eastAsia="zh-TW"/>
        </w:rPr>
        <w:t>and providing</w:t>
      </w:r>
      <w:r w:rsidR="000A0C70" w:rsidRPr="000A0C70">
        <w:rPr>
          <w:sz w:val="24"/>
          <w:szCs w:val="24"/>
          <w:lang w:eastAsia="zh-TW"/>
        </w:rPr>
        <w:t xml:space="preserve"> </w:t>
      </w:r>
      <w:r w:rsidRPr="000A0C70">
        <w:rPr>
          <w:sz w:val="24"/>
          <w:szCs w:val="24"/>
          <w:lang w:eastAsia="zh-TW"/>
        </w:rPr>
        <w:t>support for</w:t>
      </w:r>
      <w:r w:rsidR="000A0C70" w:rsidRPr="000A0C70">
        <w:rPr>
          <w:sz w:val="24"/>
          <w:szCs w:val="24"/>
          <w:lang w:eastAsia="zh-TW"/>
        </w:rPr>
        <w:t xml:space="preserve"> </w:t>
      </w:r>
      <w:r w:rsidRPr="000A0C70">
        <w:rPr>
          <w:sz w:val="24"/>
          <w:szCs w:val="24"/>
          <w:lang w:eastAsia="zh-TW"/>
        </w:rPr>
        <w:t>victims</w:t>
      </w:r>
    </w:p>
    <w:p w14:paraId="79BD574A" w14:textId="0478F473" w:rsidR="00865CCE" w:rsidRPr="000A0C70" w:rsidRDefault="001451E3" w:rsidP="000A0C70">
      <w:pPr>
        <w:pStyle w:val="ListParagraph"/>
        <w:numPr>
          <w:ilvl w:val="0"/>
          <w:numId w:val="44"/>
        </w:numPr>
        <w:ind w:left="426"/>
        <w:rPr>
          <w:sz w:val="24"/>
          <w:szCs w:val="24"/>
          <w:lang w:eastAsia="zh-TW"/>
        </w:rPr>
      </w:pPr>
      <w:r w:rsidRPr="000A0C70">
        <w:rPr>
          <w:sz w:val="24"/>
          <w:szCs w:val="24"/>
          <w:lang w:eastAsia="zh-TW"/>
        </w:rPr>
        <w:t>Community</w:t>
      </w:r>
      <w:r w:rsidR="000A0C70" w:rsidRPr="000A0C70">
        <w:rPr>
          <w:sz w:val="24"/>
          <w:szCs w:val="24"/>
          <w:lang w:eastAsia="zh-TW"/>
        </w:rPr>
        <w:t xml:space="preserve"> </w:t>
      </w:r>
      <w:r w:rsidRPr="000A0C70">
        <w:rPr>
          <w:sz w:val="24"/>
          <w:szCs w:val="24"/>
          <w:lang w:eastAsia="zh-TW"/>
        </w:rPr>
        <w:t>engagement</w:t>
      </w:r>
      <w:r w:rsidR="000A0C70" w:rsidRPr="000A0C70">
        <w:rPr>
          <w:sz w:val="24"/>
          <w:szCs w:val="24"/>
          <w:lang w:eastAsia="zh-TW"/>
        </w:rPr>
        <w:t xml:space="preserve"> </w:t>
      </w:r>
      <w:r w:rsidRPr="000A0C70">
        <w:rPr>
          <w:sz w:val="24"/>
          <w:szCs w:val="24"/>
          <w:lang w:eastAsia="zh-TW"/>
        </w:rPr>
        <w:t>cohesion</w:t>
      </w:r>
    </w:p>
    <w:p w14:paraId="7BD93B44" w14:textId="77777777" w:rsidR="000A0C70" w:rsidRPr="00715685" w:rsidRDefault="000A0C70" w:rsidP="001451E3">
      <w:pPr>
        <w:rPr>
          <w:sz w:val="24"/>
          <w:szCs w:val="24"/>
          <w:lang w:val="en-US" w:eastAsia="zh-TW"/>
        </w:rPr>
      </w:pPr>
    </w:p>
    <w:p w14:paraId="6FCAB29B" w14:textId="691441B9" w:rsidR="00865CCE" w:rsidRPr="00715685" w:rsidRDefault="000A0C70" w:rsidP="00865CCE">
      <w:pPr>
        <w:rPr>
          <w:sz w:val="24"/>
          <w:szCs w:val="24"/>
          <w:lang w:val="en-US" w:eastAsia="zh-TW"/>
        </w:rPr>
      </w:pPr>
      <w:r>
        <w:rPr>
          <w:rFonts w:eastAsiaTheme="majorEastAsia"/>
          <w:b/>
          <w:bCs/>
          <w:color w:val="000F9F"/>
          <w:spacing w:val="-10"/>
          <w:kern w:val="28"/>
          <w:sz w:val="24"/>
          <w:szCs w:val="24"/>
        </w:rPr>
        <w:t xml:space="preserve">Priority 6 – Victims and justice </w:t>
      </w:r>
    </w:p>
    <w:p w14:paraId="0A7A8D73" w14:textId="77777777" w:rsidR="000A0C70" w:rsidRDefault="000A0C70" w:rsidP="00EF29CF">
      <w:pPr>
        <w:pStyle w:val="ListParagraph"/>
        <w:numPr>
          <w:ilvl w:val="0"/>
          <w:numId w:val="18"/>
        </w:numPr>
        <w:ind w:left="426"/>
        <w:rPr>
          <w:sz w:val="24"/>
          <w:szCs w:val="24"/>
          <w:lang w:val="en-US" w:eastAsia="zh-TW"/>
        </w:rPr>
      </w:pPr>
      <w:r>
        <w:rPr>
          <w:sz w:val="24"/>
          <w:szCs w:val="24"/>
          <w:lang w:val="en-US" w:eastAsia="zh-TW"/>
        </w:rPr>
        <w:t>Victims first</w:t>
      </w:r>
    </w:p>
    <w:p w14:paraId="3AE273F4" w14:textId="77777777" w:rsidR="000A0C70" w:rsidRDefault="000A0C70" w:rsidP="00EF29CF">
      <w:pPr>
        <w:pStyle w:val="ListParagraph"/>
        <w:numPr>
          <w:ilvl w:val="0"/>
          <w:numId w:val="18"/>
        </w:numPr>
        <w:ind w:left="426"/>
        <w:rPr>
          <w:sz w:val="24"/>
          <w:szCs w:val="24"/>
          <w:lang w:val="en-US" w:eastAsia="zh-TW"/>
        </w:rPr>
      </w:pPr>
      <w:r>
        <w:rPr>
          <w:sz w:val="24"/>
          <w:szCs w:val="24"/>
          <w:lang w:val="en-US" w:eastAsia="zh-TW"/>
        </w:rPr>
        <w:t xml:space="preserve">Criminal Justice System </w:t>
      </w:r>
    </w:p>
    <w:p w14:paraId="1FD304E5" w14:textId="77777777" w:rsidR="00DB1408" w:rsidRDefault="00DB1408">
      <w:pPr>
        <w:rPr>
          <w:rFonts w:eastAsiaTheme="majorEastAsia"/>
          <w:b/>
          <w:bCs/>
          <w:color w:val="000F9F"/>
          <w:spacing w:val="-10"/>
          <w:kern w:val="28"/>
          <w:sz w:val="28"/>
          <w:szCs w:val="28"/>
          <w:highlight w:val="yellow"/>
        </w:rPr>
      </w:pPr>
      <w:r>
        <w:rPr>
          <w:rFonts w:eastAsiaTheme="majorEastAsia"/>
          <w:b/>
          <w:bCs/>
          <w:color w:val="000F9F"/>
          <w:spacing w:val="-10"/>
          <w:kern w:val="28"/>
          <w:sz w:val="28"/>
          <w:szCs w:val="28"/>
          <w:highlight w:val="yellow"/>
        </w:rPr>
        <w:br w:type="page"/>
      </w:r>
    </w:p>
    <w:p w14:paraId="294443D3" w14:textId="48A93E97" w:rsidR="00865CCE" w:rsidRPr="00DB1408" w:rsidRDefault="00865CCE" w:rsidP="00865CCE">
      <w:pPr>
        <w:rPr>
          <w:rFonts w:eastAsiaTheme="majorEastAsia"/>
          <w:b/>
          <w:bCs/>
          <w:color w:val="000F9F"/>
          <w:spacing w:val="-10"/>
          <w:kern w:val="28"/>
          <w:sz w:val="28"/>
          <w:szCs w:val="28"/>
        </w:rPr>
      </w:pPr>
      <w:r w:rsidRPr="00DB1408">
        <w:rPr>
          <w:rFonts w:eastAsiaTheme="majorEastAsia"/>
          <w:b/>
          <w:bCs/>
          <w:color w:val="000F9F"/>
          <w:spacing w:val="-10"/>
          <w:kern w:val="28"/>
          <w:sz w:val="28"/>
          <w:szCs w:val="28"/>
        </w:rPr>
        <w:lastRenderedPageBreak/>
        <w:t>Chapter 5 Community Safety Strategy 20</w:t>
      </w:r>
      <w:r w:rsidR="46B1EE66" w:rsidRPr="00DB1408">
        <w:rPr>
          <w:rFonts w:eastAsiaTheme="majorEastAsia"/>
          <w:b/>
          <w:bCs/>
          <w:color w:val="000F9F"/>
          <w:spacing w:val="-10"/>
          <w:kern w:val="28"/>
          <w:sz w:val="28"/>
          <w:szCs w:val="28"/>
        </w:rPr>
        <w:t>19</w:t>
      </w:r>
      <w:r w:rsidRPr="00DB1408">
        <w:rPr>
          <w:rFonts w:eastAsiaTheme="majorEastAsia"/>
          <w:b/>
          <w:bCs/>
          <w:color w:val="000F9F"/>
          <w:spacing w:val="-10"/>
          <w:kern w:val="28"/>
          <w:sz w:val="28"/>
          <w:szCs w:val="28"/>
        </w:rPr>
        <w:t xml:space="preserve">-2024 Priorities </w:t>
      </w:r>
    </w:p>
    <w:p w14:paraId="3AEAC4ED" w14:textId="77777777" w:rsidR="00865CCE" w:rsidRPr="00DB1408" w:rsidRDefault="00865CCE" w:rsidP="00865CCE">
      <w:pPr>
        <w:rPr>
          <w:szCs w:val="24"/>
          <w:lang w:val="en-US" w:eastAsia="zh-TW"/>
        </w:rPr>
      </w:pPr>
    </w:p>
    <w:p w14:paraId="5B9198AE" w14:textId="3A91FB63" w:rsidR="00865CCE" w:rsidRPr="00DB1408" w:rsidRDefault="00865CCE" w:rsidP="00865CCE">
      <w:pPr>
        <w:rPr>
          <w:sz w:val="24"/>
          <w:szCs w:val="24"/>
          <w:lang w:val="en-US" w:eastAsia="zh-TW"/>
        </w:rPr>
      </w:pPr>
      <w:r w:rsidRPr="1351723E">
        <w:rPr>
          <w:sz w:val="24"/>
          <w:szCs w:val="24"/>
          <w:lang w:val="en-US" w:eastAsia="zh-TW"/>
        </w:rPr>
        <w:t xml:space="preserve">The Safer North Tyneside Partnership has representatives </w:t>
      </w:r>
      <w:r w:rsidR="2B035464" w:rsidRPr="1351723E">
        <w:rPr>
          <w:sz w:val="24"/>
          <w:szCs w:val="24"/>
          <w:lang w:val="en-US" w:eastAsia="zh-TW"/>
        </w:rPr>
        <w:t>from: -</w:t>
      </w:r>
      <w:r w:rsidRPr="1351723E">
        <w:rPr>
          <w:sz w:val="24"/>
          <w:szCs w:val="24"/>
          <w:lang w:val="en-US" w:eastAsia="zh-TW"/>
        </w:rPr>
        <w:t xml:space="preserve"> </w:t>
      </w:r>
    </w:p>
    <w:p w14:paraId="0AAF8C79" w14:textId="77777777" w:rsidR="00865CCE" w:rsidRPr="00DB1408" w:rsidRDefault="00865CCE" w:rsidP="00677F47">
      <w:pPr>
        <w:pStyle w:val="ListParagraph"/>
        <w:numPr>
          <w:ilvl w:val="0"/>
          <w:numId w:val="8"/>
        </w:numPr>
        <w:rPr>
          <w:sz w:val="24"/>
          <w:szCs w:val="24"/>
          <w:lang w:val="en-US" w:eastAsia="zh-TW"/>
        </w:rPr>
      </w:pPr>
      <w:r w:rsidRPr="00DB1408">
        <w:rPr>
          <w:sz w:val="24"/>
          <w:szCs w:val="24"/>
          <w:lang w:val="en-US" w:eastAsia="zh-TW"/>
        </w:rPr>
        <w:t xml:space="preserve">North Tyneside Council </w:t>
      </w:r>
    </w:p>
    <w:p w14:paraId="0BACC79D" w14:textId="77777777" w:rsidR="00865CCE" w:rsidRPr="00DB1408" w:rsidRDefault="00865CCE" w:rsidP="00677F47">
      <w:pPr>
        <w:pStyle w:val="ListParagraph"/>
        <w:numPr>
          <w:ilvl w:val="0"/>
          <w:numId w:val="8"/>
        </w:numPr>
        <w:rPr>
          <w:sz w:val="24"/>
          <w:szCs w:val="24"/>
          <w:lang w:val="en-US" w:eastAsia="zh-TW"/>
        </w:rPr>
      </w:pPr>
      <w:r w:rsidRPr="00DB1408">
        <w:rPr>
          <w:sz w:val="24"/>
          <w:szCs w:val="24"/>
          <w:lang w:val="en-US" w:eastAsia="zh-TW"/>
        </w:rPr>
        <w:t>Northumbria Police</w:t>
      </w:r>
    </w:p>
    <w:p w14:paraId="7E729AB6" w14:textId="77777777" w:rsidR="00865CCE" w:rsidRPr="00DB1408" w:rsidRDefault="00865CCE" w:rsidP="00677F47">
      <w:pPr>
        <w:pStyle w:val="ListParagraph"/>
        <w:numPr>
          <w:ilvl w:val="0"/>
          <w:numId w:val="8"/>
        </w:numPr>
        <w:rPr>
          <w:sz w:val="24"/>
          <w:szCs w:val="24"/>
          <w:lang w:val="en-US" w:eastAsia="zh-TW"/>
        </w:rPr>
      </w:pPr>
      <w:r w:rsidRPr="00DB1408">
        <w:rPr>
          <w:sz w:val="24"/>
          <w:szCs w:val="24"/>
          <w:lang w:val="en-US" w:eastAsia="zh-TW"/>
        </w:rPr>
        <w:t>Tyne and Wear Fire and Rescue Service</w:t>
      </w:r>
    </w:p>
    <w:p w14:paraId="0DA63FAA" w14:textId="77777777" w:rsidR="00865CCE" w:rsidRDefault="00865CCE" w:rsidP="00677F47">
      <w:pPr>
        <w:pStyle w:val="ListParagraph"/>
        <w:numPr>
          <w:ilvl w:val="0"/>
          <w:numId w:val="8"/>
        </w:numPr>
        <w:rPr>
          <w:sz w:val="24"/>
          <w:szCs w:val="24"/>
          <w:lang w:val="en-US" w:eastAsia="zh-TW"/>
        </w:rPr>
      </w:pPr>
      <w:r w:rsidRPr="00DB1408">
        <w:rPr>
          <w:sz w:val="24"/>
          <w:szCs w:val="24"/>
          <w:lang w:val="en-US" w:eastAsia="zh-TW"/>
        </w:rPr>
        <w:t>HM Prison and Probation Service</w:t>
      </w:r>
    </w:p>
    <w:p w14:paraId="3DE526DD" w14:textId="77777777" w:rsidR="00865CCE" w:rsidRPr="00DB1408" w:rsidRDefault="00865CCE" w:rsidP="00677F47">
      <w:pPr>
        <w:pStyle w:val="ListParagraph"/>
        <w:numPr>
          <w:ilvl w:val="0"/>
          <w:numId w:val="8"/>
        </w:numPr>
        <w:rPr>
          <w:sz w:val="24"/>
          <w:szCs w:val="24"/>
          <w:lang w:val="en-US" w:eastAsia="zh-TW"/>
        </w:rPr>
      </w:pPr>
      <w:r w:rsidRPr="00DB1408">
        <w:rPr>
          <w:sz w:val="24"/>
          <w:szCs w:val="24"/>
          <w:lang w:val="en-US" w:eastAsia="zh-TW"/>
        </w:rPr>
        <w:t xml:space="preserve">NHS North-East and North Cumbria Integrated Care Board </w:t>
      </w:r>
    </w:p>
    <w:p w14:paraId="1B10B86A" w14:textId="77777777" w:rsidR="00865CCE" w:rsidRPr="00DB1408" w:rsidRDefault="00865CCE" w:rsidP="00865CCE">
      <w:pPr>
        <w:rPr>
          <w:sz w:val="24"/>
          <w:szCs w:val="24"/>
          <w:lang w:val="en-US" w:eastAsia="zh-TW"/>
        </w:rPr>
      </w:pPr>
    </w:p>
    <w:p w14:paraId="6B7F82F6" w14:textId="77777777" w:rsidR="00865CCE" w:rsidRPr="00DB1408" w:rsidRDefault="00865CCE" w:rsidP="00865CCE">
      <w:pPr>
        <w:rPr>
          <w:sz w:val="24"/>
          <w:szCs w:val="24"/>
          <w:lang w:val="en-US" w:eastAsia="zh-TW"/>
        </w:rPr>
      </w:pPr>
      <w:r w:rsidRPr="00DB1408">
        <w:rPr>
          <w:sz w:val="24"/>
          <w:szCs w:val="24"/>
          <w:lang w:val="en-US" w:eastAsia="zh-TW"/>
        </w:rPr>
        <w:t xml:space="preserve">Safer North Tyneside Board works closely with other key strategic partnership boards including the Safeguarding Adults Board, Safeguarding Children’s Board, Domestic Abuse Partnership Board and Health and Wellbeing Board on cross cutting priorities including child sexual exploitation, domestic abuse, modern day slavery. </w:t>
      </w:r>
    </w:p>
    <w:p w14:paraId="15D00A03" w14:textId="77777777" w:rsidR="00865CCE" w:rsidRPr="00DB1408" w:rsidRDefault="00865CCE" w:rsidP="00865CCE">
      <w:pPr>
        <w:rPr>
          <w:sz w:val="24"/>
          <w:szCs w:val="24"/>
          <w:lang w:val="en-US" w:eastAsia="zh-TW"/>
        </w:rPr>
      </w:pPr>
    </w:p>
    <w:p w14:paraId="691CC544" w14:textId="77777777" w:rsidR="00865CCE" w:rsidRPr="00DB1408" w:rsidRDefault="00865CCE" w:rsidP="00865CCE">
      <w:pPr>
        <w:rPr>
          <w:sz w:val="24"/>
          <w:szCs w:val="24"/>
          <w:lang w:val="en-US" w:eastAsia="zh-TW"/>
        </w:rPr>
      </w:pPr>
      <w:r w:rsidRPr="00DB1408">
        <w:rPr>
          <w:sz w:val="24"/>
          <w:szCs w:val="24"/>
          <w:lang w:val="en-US" w:eastAsia="zh-TW"/>
        </w:rPr>
        <w:t xml:space="preserve">The purpose of the Safer North Tyneside Partnership as set out in the Crime and Disorder Act 1998 is to “work together in formulating and implementing strategies to tackle local crime and disorder in the area”.   </w:t>
      </w:r>
    </w:p>
    <w:p w14:paraId="0FC8BA0B" w14:textId="77777777" w:rsidR="00865CCE" w:rsidRPr="00DB1408" w:rsidRDefault="00865CCE" w:rsidP="00865CCE">
      <w:pPr>
        <w:rPr>
          <w:sz w:val="24"/>
          <w:szCs w:val="24"/>
          <w:lang w:val="en-US" w:eastAsia="zh-TW"/>
        </w:rPr>
      </w:pPr>
    </w:p>
    <w:p w14:paraId="2295E089" w14:textId="39E7CA78" w:rsidR="00865CCE" w:rsidRDefault="00865CCE" w:rsidP="00865CCE">
      <w:pPr>
        <w:rPr>
          <w:sz w:val="24"/>
          <w:szCs w:val="24"/>
          <w:lang w:val="en-US" w:eastAsia="zh-TW"/>
        </w:rPr>
      </w:pPr>
      <w:r w:rsidRPr="00DB1408">
        <w:rPr>
          <w:sz w:val="24"/>
          <w:szCs w:val="24"/>
          <w:lang w:val="en-US" w:eastAsia="zh-TW"/>
        </w:rPr>
        <w:t xml:space="preserve">The Safer North Tyneside Partnership has a Community Safety Strategy 2019-2024 with four priority </w:t>
      </w:r>
      <w:proofErr w:type="gramStart"/>
      <w:r w:rsidRPr="00DB1408">
        <w:rPr>
          <w:sz w:val="24"/>
          <w:szCs w:val="24"/>
          <w:lang w:val="en-US" w:eastAsia="zh-TW"/>
        </w:rPr>
        <w:t>themes;</w:t>
      </w:r>
      <w:proofErr w:type="gramEnd"/>
      <w:r w:rsidRPr="00DB1408">
        <w:rPr>
          <w:sz w:val="24"/>
          <w:szCs w:val="24"/>
          <w:lang w:val="en-US" w:eastAsia="zh-TW"/>
        </w:rPr>
        <w:t xml:space="preserve"> </w:t>
      </w:r>
    </w:p>
    <w:p w14:paraId="217EF5ED" w14:textId="77777777" w:rsidR="00EC2AA6" w:rsidRPr="00EC2AA6" w:rsidRDefault="00EC2AA6" w:rsidP="00865CCE">
      <w:pPr>
        <w:rPr>
          <w:sz w:val="24"/>
          <w:szCs w:val="24"/>
          <w:lang w:val="en-US" w:eastAsia="zh-TW"/>
        </w:rPr>
      </w:pPr>
    </w:p>
    <w:p w14:paraId="24A213FE" w14:textId="77777777" w:rsidR="00EC2AA6" w:rsidRPr="00EC2AA6" w:rsidRDefault="00EC2AA6" w:rsidP="00EC2AA6">
      <w:pPr>
        <w:rPr>
          <w:rFonts w:eastAsiaTheme="majorEastAsia"/>
          <w:b/>
          <w:bCs/>
          <w:color w:val="000F9F"/>
          <w:spacing w:val="-10"/>
          <w:kern w:val="28"/>
          <w:sz w:val="24"/>
          <w:szCs w:val="24"/>
        </w:rPr>
      </w:pPr>
      <w:r w:rsidRPr="00EC2AA6">
        <w:rPr>
          <w:rFonts w:eastAsiaTheme="majorEastAsia"/>
          <w:b/>
          <w:bCs/>
          <w:color w:val="000F9F"/>
          <w:spacing w:val="-10"/>
          <w:kern w:val="28"/>
          <w:sz w:val="24"/>
          <w:szCs w:val="24"/>
        </w:rPr>
        <w:t xml:space="preserve">1. Safeguarding </w:t>
      </w:r>
    </w:p>
    <w:p w14:paraId="2F3EB715" w14:textId="77777777" w:rsidR="00EC2AA6" w:rsidRDefault="00EC2AA6" w:rsidP="00EC2AA6">
      <w:pPr>
        <w:rPr>
          <w:sz w:val="24"/>
          <w:szCs w:val="24"/>
          <w:lang w:val="en-US" w:eastAsia="zh-TW"/>
        </w:rPr>
      </w:pPr>
    </w:p>
    <w:p w14:paraId="78E5B83C" w14:textId="71A3AD5D" w:rsidR="00EC2AA6" w:rsidRPr="00EC2AA6" w:rsidRDefault="00EC2AA6" w:rsidP="00EC2AA6">
      <w:pPr>
        <w:rPr>
          <w:sz w:val="24"/>
          <w:szCs w:val="24"/>
          <w:lang w:val="en-US" w:eastAsia="zh-TW"/>
        </w:rPr>
      </w:pPr>
      <w:r w:rsidRPr="00EC2AA6">
        <w:rPr>
          <w:sz w:val="24"/>
          <w:szCs w:val="24"/>
          <w:lang w:val="en-US" w:eastAsia="zh-TW"/>
        </w:rPr>
        <w:t>Co-ordinate and support work to safeguard people in our communities.  This includes:</w:t>
      </w:r>
    </w:p>
    <w:p w14:paraId="7FF9D217" w14:textId="77777777" w:rsidR="00EC2AA6" w:rsidRPr="00EC2AA6" w:rsidRDefault="00EC2AA6" w:rsidP="00EC2AA6">
      <w:pPr>
        <w:pStyle w:val="ListParagraph"/>
        <w:numPr>
          <w:ilvl w:val="0"/>
          <w:numId w:val="9"/>
        </w:numPr>
        <w:ind w:left="447"/>
        <w:rPr>
          <w:sz w:val="24"/>
          <w:szCs w:val="24"/>
          <w:lang w:val="en-US" w:eastAsia="zh-TW"/>
        </w:rPr>
      </w:pPr>
      <w:r w:rsidRPr="00EC2AA6">
        <w:rPr>
          <w:sz w:val="24"/>
          <w:szCs w:val="24"/>
          <w:lang w:val="en-US" w:eastAsia="zh-TW"/>
        </w:rPr>
        <w:t>Domestic abuse and sexual violence</w:t>
      </w:r>
    </w:p>
    <w:p w14:paraId="2DFDB597" w14:textId="77777777" w:rsidR="00EC2AA6" w:rsidRPr="00EC2AA6" w:rsidRDefault="00EC2AA6" w:rsidP="00EC2AA6">
      <w:pPr>
        <w:pStyle w:val="ListParagraph"/>
        <w:numPr>
          <w:ilvl w:val="0"/>
          <w:numId w:val="9"/>
        </w:numPr>
        <w:ind w:left="447"/>
        <w:rPr>
          <w:sz w:val="24"/>
          <w:szCs w:val="24"/>
          <w:lang w:val="en-US" w:eastAsia="zh-TW"/>
        </w:rPr>
      </w:pPr>
      <w:r w:rsidRPr="00EC2AA6">
        <w:rPr>
          <w:sz w:val="24"/>
          <w:szCs w:val="24"/>
          <w:lang w:val="en-US" w:eastAsia="zh-TW"/>
        </w:rPr>
        <w:t>Child sexual exploitation</w:t>
      </w:r>
    </w:p>
    <w:p w14:paraId="792C37CC" w14:textId="77777777" w:rsidR="00EC2AA6" w:rsidRPr="00EC2AA6" w:rsidRDefault="00EC2AA6" w:rsidP="00EC2AA6">
      <w:pPr>
        <w:pStyle w:val="ListParagraph"/>
        <w:numPr>
          <w:ilvl w:val="0"/>
          <w:numId w:val="9"/>
        </w:numPr>
        <w:ind w:left="447"/>
        <w:rPr>
          <w:sz w:val="24"/>
          <w:szCs w:val="24"/>
          <w:lang w:val="en-US" w:eastAsia="zh-TW"/>
        </w:rPr>
      </w:pPr>
      <w:r w:rsidRPr="00EC2AA6">
        <w:rPr>
          <w:sz w:val="24"/>
          <w:szCs w:val="24"/>
          <w:lang w:val="en-US" w:eastAsia="zh-TW"/>
        </w:rPr>
        <w:t xml:space="preserve">Modern day slavery </w:t>
      </w:r>
    </w:p>
    <w:p w14:paraId="30657410" w14:textId="77777777" w:rsidR="00EC2AA6" w:rsidRPr="00EC2AA6" w:rsidRDefault="00EC2AA6" w:rsidP="00EC2AA6">
      <w:pPr>
        <w:pStyle w:val="ListParagraph"/>
        <w:numPr>
          <w:ilvl w:val="0"/>
          <w:numId w:val="9"/>
        </w:numPr>
        <w:ind w:left="447"/>
        <w:rPr>
          <w:sz w:val="24"/>
          <w:szCs w:val="24"/>
          <w:lang w:val="en-US" w:eastAsia="zh-TW"/>
        </w:rPr>
      </w:pPr>
      <w:r w:rsidRPr="00EC2AA6">
        <w:rPr>
          <w:sz w:val="24"/>
          <w:szCs w:val="24"/>
          <w:lang w:val="en-US" w:eastAsia="zh-TW"/>
        </w:rPr>
        <w:t xml:space="preserve">Hate crime </w:t>
      </w:r>
    </w:p>
    <w:p w14:paraId="3F225378" w14:textId="77777777" w:rsidR="00EC2AA6" w:rsidRPr="00EC2AA6" w:rsidRDefault="00EC2AA6" w:rsidP="00EC2AA6">
      <w:pPr>
        <w:pStyle w:val="ListParagraph"/>
        <w:numPr>
          <w:ilvl w:val="0"/>
          <w:numId w:val="9"/>
        </w:numPr>
        <w:ind w:left="447"/>
        <w:rPr>
          <w:sz w:val="24"/>
          <w:szCs w:val="24"/>
          <w:lang w:val="en-US" w:eastAsia="zh-TW"/>
        </w:rPr>
      </w:pPr>
      <w:r w:rsidRPr="00EC2AA6">
        <w:rPr>
          <w:sz w:val="24"/>
          <w:szCs w:val="24"/>
          <w:lang w:val="en-US" w:eastAsia="zh-TW"/>
        </w:rPr>
        <w:t xml:space="preserve">Cyber-crimes (including online bullying and stalking) </w:t>
      </w:r>
    </w:p>
    <w:p w14:paraId="7B25DA1B" w14:textId="77777777" w:rsidR="00EC2AA6" w:rsidRPr="00EC2AA6" w:rsidRDefault="00EC2AA6" w:rsidP="00865CCE">
      <w:pPr>
        <w:rPr>
          <w:sz w:val="24"/>
          <w:szCs w:val="24"/>
          <w:lang w:val="en-US" w:eastAsia="zh-TW"/>
        </w:rPr>
      </w:pPr>
    </w:p>
    <w:p w14:paraId="5F2A9628" w14:textId="77777777" w:rsidR="00EC2AA6" w:rsidRPr="00EC2AA6" w:rsidRDefault="00EC2AA6" w:rsidP="00EC2AA6">
      <w:pPr>
        <w:rPr>
          <w:rFonts w:eastAsiaTheme="majorEastAsia"/>
          <w:b/>
          <w:bCs/>
          <w:color w:val="000F9F"/>
          <w:spacing w:val="-10"/>
          <w:kern w:val="28"/>
          <w:sz w:val="24"/>
          <w:szCs w:val="24"/>
        </w:rPr>
      </w:pPr>
      <w:r w:rsidRPr="00EC2AA6">
        <w:rPr>
          <w:rFonts w:eastAsiaTheme="majorEastAsia"/>
          <w:b/>
          <w:bCs/>
          <w:color w:val="000F9F"/>
          <w:spacing w:val="-10"/>
          <w:kern w:val="28"/>
          <w:sz w:val="24"/>
          <w:szCs w:val="24"/>
        </w:rPr>
        <w:t>2. Public Protection</w:t>
      </w:r>
    </w:p>
    <w:p w14:paraId="3A8948A7" w14:textId="77777777" w:rsidR="00EC2AA6" w:rsidRDefault="00EC2AA6" w:rsidP="00EC2AA6">
      <w:pPr>
        <w:rPr>
          <w:sz w:val="24"/>
          <w:szCs w:val="24"/>
          <w:lang w:val="en-US" w:eastAsia="zh-TW"/>
        </w:rPr>
      </w:pPr>
    </w:p>
    <w:p w14:paraId="7FCF52B2" w14:textId="1402627E" w:rsidR="00EC2AA6" w:rsidRPr="00EC2AA6" w:rsidRDefault="00EC2AA6" w:rsidP="00EC2AA6">
      <w:pPr>
        <w:rPr>
          <w:sz w:val="24"/>
          <w:szCs w:val="24"/>
          <w:lang w:val="en-US" w:eastAsia="zh-TW"/>
        </w:rPr>
      </w:pPr>
      <w:r w:rsidRPr="00EC2AA6">
        <w:rPr>
          <w:sz w:val="24"/>
          <w:szCs w:val="24"/>
          <w:lang w:val="en-US" w:eastAsia="zh-TW"/>
        </w:rPr>
        <w:t>Co-ordinate and support work to ensure that our communities are as safe as possible. This includes:</w:t>
      </w:r>
    </w:p>
    <w:p w14:paraId="72CA3BE5" w14:textId="77777777" w:rsidR="00EC2AA6" w:rsidRPr="00EC2AA6" w:rsidRDefault="00EC2AA6" w:rsidP="00EC2AA6">
      <w:pPr>
        <w:pStyle w:val="ListParagraph"/>
        <w:numPr>
          <w:ilvl w:val="0"/>
          <w:numId w:val="10"/>
        </w:numPr>
        <w:ind w:left="394"/>
        <w:rPr>
          <w:sz w:val="24"/>
          <w:szCs w:val="24"/>
          <w:lang w:val="en-US" w:eastAsia="zh-TW"/>
        </w:rPr>
      </w:pPr>
      <w:r w:rsidRPr="00EC2AA6">
        <w:rPr>
          <w:sz w:val="24"/>
          <w:szCs w:val="24"/>
          <w:lang w:val="en-US" w:eastAsia="zh-TW"/>
        </w:rPr>
        <w:t xml:space="preserve">Community resilience before, during and after emergencies </w:t>
      </w:r>
    </w:p>
    <w:p w14:paraId="021EC096" w14:textId="77777777" w:rsidR="00EC2AA6" w:rsidRPr="00EC2AA6" w:rsidRDefault="00EC2AA6" w:rsidP="00EC2AA6">
      <w:pPr>
        <w:pStyle w:val="ListParagraph"/>
        <w:numPr>
          <w:ilvl w:val="0"/>
          <w:numId w:val="10"/>
        </w:numPr>
        <w:ind w:left="394"/>
        <w:rPr>
          <w:sz w:val="24"/>
          <w:szCs w:val="24"/>
          <w:lang w:val="en-US" w:eastAsia="zh-TW"/>
        </w:rPr>
      </w:pPr>
      <w:r w:rsidRPr="00EC2AA6">
        <w:rPr>
          <w:sz w:val="24"/>
          <w:szCs w:val="24"/>
          <w:lang w:val="en-US" w:eastAsia="zh-TW"/>
        </w:rPr>
        <w:lastRenderedPageBreak/>
        <w:t>Overseeing the production of emergency plans and response arrangements</w:t>
      </w:r>
    </w:p>
    <w:p w14:paraId="600C9E87" w14:textId="53D73525" w:rsidR="00EC2AA6" w:rsidRPr="00EC2AA6" w:rsidRDefault="00EC2AA6" w:rsidP="00EC2AA6">
      <w:pPr>
        <w:pStyle w:val="ListParagraph"/>
        <w:numPr>
          <w:ilvl w:val="0"/>
          <w:numId w:val="10"/>
        </w:numPr>
        <w:ind w:left="394"/>
        <w:rPr>
          <w:sz w:val="24"/>
          <w:szCs w:val="24"/>
          <w:lang w:val="en-US" w:eastAsia="zh-TW"/>
        </w:rPr>
      </w:pPr>
      <w:r w:rsidRPr="00EC2AA6">
        <w:rPr>
          <w:sz w:val="24"/>
          <w:szCs w:val="24"/>
          <w:lang w:val="en-US" w:eastAsia="zh-TW"/>
        </w:rPr>
        <w:t>Delivery of the government’s ‘CONTEST’ strategy</w:t>
      </w:r>
    </w:p>
    <w:p w14:paraId="3DEE6231" w14:textId="77777777" w:rsidR="006D19A5" w:rsidRPr="00EC2AA6" w:rsidRDefault="006D19A5" w:rsidP="00865CCE">
      <w:pPr>
        <w:rPr>
          <w:sz w:val="24"/>
          <w:szCs w:val="24"/>
          <w:lang w:val="en-US" w:eastAsia="zh-TW"/>
        </w:rPr>
      </w:pPr>
    </w:p>
    <w:p w14:paraId="1FC8D51C" w14:textId="77777777" w:rsidR="00EC2AA6" w:rsidRPr="00EC2AA6" w:rsidRDefault="00EC2AA6" w:rsidP="00EC2AA6">
      <w:pPr>
        <w:rPr>
          <w:rFonts w:eastAsiaTheme="majorEastAsia"/>
          <w:b/>
          <w:bCs/>
          <w:color w:val="000F9F"/>
          <w:spacing w:val="-10"/>
          <w:kern w:val="28"/>
          <w:sz w:val="24"/>
          <w:szCs w:val="24"/>
        </w:rPr>
      </w:pPr>
      <w:r w:rsidRPr="00EC2AA6">
        <w:rPr>
          <w:rFonts w:eastAsiaTheme="majorEastAsia"/>
          <w:b/>
          <w:bCs/>
          <w:color w:val="000F9F"/>
          <w:spacing w:val="-10"/>
          <w:kern w:val="28"/>
          <w:sz w:val="24"/>
          <w:szCs w:val="24"/>
        </w:rPr>
        <w:t>3. Alcohol and Drugs</w:t>
      </w:r>
    </w:p>
    <w:p w14:paraId="1B6B1F10" w14:textId="77777777" w:rsidR="00EC2AA6" w:rsidRDefault="00EC2AA6" w:rsidP="00EC2AA6">
      <w:pPr>
        <w:rPr>
          <w:sz w:val="24"/>
          <w:szCs w:val="24"/>
          <w:lang w:val="en-US" w:eastAsia="zh-TW"/>
        </w:rPr>
      </w:pPr>
    </w:p>
    <w:p w14:paraId="76A444C5" w14:textId="3FB4F015" w:rsidR="00EC2AA6" w:rsidRPr="00EC2AA6" w:rsidRDefault="00EC2AA6" w:rsidP="00EC2AA6">
      <w:pPr>
        <w:rPr>
          <w:sz w:val="24"/>
          <w:szCs w:val="24"/>
          <w:lang w:val="en-US" w:eastAsia="zh-TW"/>
        </w:rPr>
      </w:pPr>
      <w:r w:rsidRPr="00EC2AA6">
        <w:rPr>
          <w:sz w:val="24"/>
          <w:szCs w:val="24"/>
          <w:lang w:val="en-US" w:eastAsia="zh-TW"/>
        </w:rPr>
        <w:t>The Safer North Tyneside Partnership will explore the relationship between the misuse of alcohol and drugs in relation to certain types of crime and disorder.  This includes:</w:t>
      </w:r>
    </w:p>
    <w:p w14:paraId="73F23C04" w14:textId="77777777" w:rsidR="00EC2AA6" w:rsidRPr="00EC2AA6" w:rsidRDefault="00EC2AA6" w:rsidP="00EC2AA6">
      <w:pPr>
        <w:pStyle w:val="ListParagraph"/>
        <w:numPr>
          <w:ilvl w:val="0"/>
          <w:numId w:val="11"/>
        </w:numPr>
        <w:ind w:left="447"/>
        <w:rPr>
          <w:sz w:val="24"/>
          <w:szCs w:val="24"/>
          <w:lang w:val="en-US" w:eastAsia="zh-TW"/>
        </w:rPr>
      </w:pPr>
      <w:r w:rsidRPr="00EC2AA6">
        <w:rPr>
          <w:sz w:val="24"/>
          <w:szCs w:val="24"/>
          <w:lang w:val="en-US" w:eastAsia="zh-TW"/>
        </w:rPr>
        <w:t xml:space="preserve">Domestic violence </w:t>
      </w:r>
    </w:p>
    <w:p w14:paraId="352C6584" w14:textId="77777777" w:rsidR="00B079A1" w:rsidRDefault="00EC2AA6" w:rsidP="00EC2AA6">
      <w:pPr>
        <w:pStyle w:val="ListParagraph"/>
        <w:numPr>
          <w:ilvl w:val="0"/>
          <w:numId w:val="11"/>
        </w:numPr>
        <w:ind w:left="447"/>
        <w:rPr>
          <w:sz w:val="24"/>
          <w:szCs w:val="24"/>
          <w:lang w:val="en-US" w:eastAsia="zh-TW"/>
        </w:rPr>
      </w:pPr>
      <w:r w:rsidRPr="00EC2AA6">
        <w:rPr>
          <w:sz w:val="24"/>
          <w:szCs w:val="24"/>
          <w:lang w:val="en-US" w:eastAsia="zh-TW"/>
        </w:rPr>
        <w:t>Domestic homicide</w:t>
      </w:r>
    </w:p>
    <w:p w14:paraId="4AEB7308" w14:textId="252FC885" w:rsidR="00EC2AA6" w:rsidRPr="00B079A1" w:rsidRDefault="00EC2AA6" w:rsidP="00EC2AA6">
      <w:pPr>
        <w:pStyle w:val="ListParagraph"/>
        <w:numPr>
          <w:ilvl w:val="0"/>
          <w:numId w:val="11"/>
        </w:numPr>
        <w:ind w:left="447"/>
        <w:rPr>
          <w:sz w:val="24"/>
          <w:szCs w:val="24"/>
          <w:lang w:val="en-US" w:eastAsia="zh-TW"/>
        </w:rPr>
      </w:pPr>
      <w:r w:rsidRPr="00B079A1">
        <w:rPr>
          <w:sz w:val="24"/>
          <w:szCs w:val="24"/>
          <w:lang w:val="en-US" w:eastAsia="zh-TW"/>
        </w:rPr>
        <w:t>Crimes which cause harm and distress to our communities</w:t>
      </w:r>
    </w:p>
    <w:p w14:paraId="773DAA29" w14:textId="77777777" w:rsidR="00EC2AA6" w:rsidRPr="00EC2AA6" w:rsidRDefault="00EC2AA6" w:rsidP="00865CCE">
      <w:pPr>
        <w:rPr>
          <w:sz w:val="24"/>
          <w:szCs w:val="24"/>
          <w:lang w:val="en-US" w:eastAsia="zh-TW"/>
        </w:rPr>
      </w:pPr>
    </w:p>
    <w:p w14:paraId="5B1B30BF" w14:textId="77777777" w:rsidR="00EC2AA6" w:rsidRPr="00EC2AA6" w:rsidRDefault="00EC2AA6" w:rsidP="00EC2AA6">
      <w:pPr>
        <w:rPr>
          <w:rFonts w:eastAsiaTheme="majorEastAsia"/>
          <w:b/>
          <w:bCs/>
          <w:color w:val="000F9F"/>
          <w:spacing w:val="-10"/>
          <w:kern w:val="28"/>
          <w:sz w:val="24"/>
          <w:szCs w:val="24"/>
        </w:rPr>
      </w:pPr>
      <w:r w:rsidRPr="00EC2AA6">
        <w:rPr>
          <w:rFonts w:eastAsiaTheme="majorEastAsia"/>
          <w:b/>
          <w:bCs/>
          <w:color w:val="000F9F"/>
          <w:spacing w:val="-10"/>
          <w:kern w:val="28"/>
          <w:sz w:val="24"/>
          <w:szCs w:val="24"/>
        </w:rPr>
        <w:t xml:space="preserve">4. Crime and Disorder </w:t>
      </w:r>
    </w:p>
    <w:p w14:paraId="6B53D409" w14:textId="77777777" w:rsidR="00EC2AA6" w:rsidRDefault="00EC2AA6" w:rsidP="00EC2AA6">
      <w:pPr>
        <w:rPr>
          <w:sz w:val="24"/>
          <w:szCs w:val="24"/>
          <w:lang w:val="en-US" w:eastAsia="zh-TW"/>
        </w:rPr>
      </w:pPr>
    </w:p>
    <w:p w14:paraId="3D2A034D" w14:textId="53EF1248" w:rsidR="00EC2AA6" w:rsidRPr="00EC2AA6" w:rsidRDefault="00EC2AA6" w:rsidP="00EC2AA6">
      <w:pPr>
        <w:rPr>
          <w:sz w:val="24"/>
          <w:szCs w:val="24"/>
          <w:lang w:val="en-US" w:eastAsia="zh-TW"/>
        </w:rPr>
      </w:pPr>
      <w:r w:rsidRPr="1351723E">
        <w:rPr>
          <w:sz w:val="24"/>
          <w:szCs w:val="24"/>
          <w:lang w:val="en-US" w:eastAsia="zh-TW"/>
        </w:rPr>
        <w:t>The Safer North Tyneside Partnership will support partners to reduce crime and disorder in the borough. This includes:</w:t>
      </w:r>
    </w:p>
    <w:p w14:paraId="58EA6F5D" w14:textId="77777777" w:rsidR="00EC2AA6" w:rsidRPr="00EC2AA6" w:rsidRDefault="00EC2AA6" w:rsidP="00EC2AA6">
      <w:pPr>
        <w:pStyle w:val="ListParagraph"/>
        <w:numPr>
          <w:ilvl w:val="0"/>
          <w:numId w:val="12"/>
        </w:numPr>
        <w:ind w:left="394"/>
        <w:rPr>
          <w:sz w:val="24"/>
          <w:szCs w:val="24"/>
          <w:lang w:val="en-US" w:eastAsia="zh-TW"/>
        </w:rPr>
      </w:pPr>
      <w:r w:rsidRPr="00EC2AA6">
        <w:rPr>
          <w:sz w:val="24"/>
          <w:szCs w:val="24"/>
          <w:lang w:val="en-US" w:eastAsia="zh-TW"/>
        </w:rPr>
        <w:t xml:space="preserve">Acquisitive crime </w:t>
      </w:r>
    </w:p>
    <w:p w14:paraId="33B04BE2" w14:textId="77777777" w:rsidR="00EC2AA6" w:rsidRPr="00EC2AA6" w:rsidRDefault="00EC2AA6" w:rsidP="00EC2AA6">
      <w:pPr>
        <w:pStyle w:val="ListParagraph"/>
        <w:numPr>
          <w:ilvl w:val="0"/>
          <w:numId w:val="12"/>
        </w:numPr>
        <w:ind w:left="394"/>
        <w:rPr>
          <w:sz w:val="24"/>
          <w:szCs w:val="24"/>
          <w:lang w:val="en-US" w:eastAsia="zh-TW"/>
        </w:rPr>
      </w:pPr>
      <w:r w:rsidRPr="00EC2AA6">
        <w:rPr>
          <w:sz w:val="24"/>
          <w:szCs w:val="24"/>
          <w:lang w:val="en-US" w:eastAsia="zh-TW"/>
        </w:rPr>
        <w:t xml:space="preserve">Crime and disorder associated with the night-time economy </w:t>
      </w:r>
    </w:p>
    <w:p w14:paraId="0F89207B" w14:textId="4F0FFED7" w:rsidR="00EC2AA6" w:rsidRPr="00EC2AA6" w:rsidRDefault="00EC2AA6" w:rsidP="00EC2AA6">
      <w:pPr>
        <w:pStyle w:val="ListParagraph"/>
        <w:numPr>
          <w:ilvl w:val="0"/>
          <w:numId w:val="12"/>
        </w:numPr>
        <w:ind w:left="394"/>
        <w:rPr>
          <w:sz w:val="24"/>
          <w:szCs w:val="24"/>
          <w:lang w:val="en-US" w:eastAsia="zh-TW"/>
        </w:rPr>
      </w:pPr>
      <w:r w:rsidRPr="00EC2AA6">
        <w:rPr>
          <w:sz w:val="24"/>
          <w:szCs w:val="24"/>
          <w:lang w:val="en-US" w:eastAsia="zh-TW"/>
        </w:rPr>
        <w:t>Crimes against persons which cause harm, especially anti-social behaviour</w:t>
      </w:r>
    </w:p>
    <w:p w14:paraId="197CAB7D" w14:textId="77777777" w:rsidR="00EC2AA6" w:rsidRPr="00EC2AA6" w:rsidRDefault="00EC2AA6" w:rsidP="00865CCE">
      <w:pPr>
        <w:rPr>
          <w:rFonts w:eastAsiaTheme="majorEastAsia"/>
          <w:color w:val="auto"/>
          <w:spacing w:val="-10"/>
          <w:kern w:val="28"/>
          <w:sz w:val="24"/>
          <w:szCs w:val="24"/>
        </w:rPr>
      </w:pPr>
    </w:p>
    <w:p w14:paraId="6084D512" w14:textId="0D5BE569" w:rsidR="00DB1408" w:rsidRPr="00B079A1" w:rsidRDefault="00DB1408" w:rsidP="00865CCE">
      <w:pPr>
        <w:rPr>
          <w:sz w:val="24"/>
          <w:szCs w:val="24"/>
          <w:lang w:val="en-US" w:eastAsia="zh-TW"/>
        </w:rPr>
      </w:pPr>
      <w:r w:rsidRPr="00B079A1">
        <w:rPr>
          <w:sz w:val="24"/>
          <w:szCs w:val="24"/>
          <w:lang w:val="en-US" w:eastAsia="zh-TW"/>
        </w:rPr>
        <w:t xml:space="preserve">The Community Safety Strategy will be reviewed in 2025 as the term of the current plan comes to an end and to align with the Police and Crime Plan.   </w:t>
      </w:r>
    </w:p>
    <w:p w14:paraId="02DED65F" w14:textId="77777777" w:rsidR="00DB1408" w:rsidRDefault="00DB1408" w:rsidP="00865CCE">
      <w:pPr>
        <w:rPr>
          <w:rFonts w:eastAsiaTheme="majorEastAsia"/>
          <w:b/>
          <w:bCs/>
          <w:color w:val="000F9F"/>
          <w:spacing w:val="-10"/>
          <w:kern w:val="28"/>
          <w:sz w:val="28"/>
          <w:szCs w:val="28"/>
          <w:highlight w:val="yellow"/>
        </w:rPr>
      </w:pPr>
    </w:p>
    <w:p w14:paraId="6294B2A5" w14:textId="77777777" w:rsidR="00DB1408" w:rsidRDefault="00DB1408">
      <w:pPr>
        <w:rPr>
          <w:rFonts w:eastAsiaTheme="majorEastAsia"/>
          <w:b/>
          <w:bCs/>
          <w:color w:val="000F9F"/>
          <w:spacing w:val="-10"/>
          <w:kern w:val="28"/>
          <w:sz w:val="28"/>
          <w:szCs w:val="28"/>
          <w:highlight w:val="yellow"/>
        </w:rPr>
      </w:pPr>
      <w:r>
        <w:rPr>
          <w:rFonts w:eastAsiaTheme="majorEastAsia"/>
          <w:b/>
          <w:bCs/>
          <w:color w:val="000F9F"/>
          <w:spacing w:val="-10"/>
          <w:kern w:val="28"/>
          <w:sz w:val="28"/>
          <w:szCs w:val="28"/>
          <w:highlight w:val="yellow"/>
        </w:rPr>
        <w:br w:type="page"/>
      </w:r>
    </w:p>
    <w:p w14:paraId="5A9A40AD" w14:textId="39D2AF1D" w:rsidR="00865CCE" w:rsidRPr="00FE0450" w:rsidRDefault="00865CCE" w:rsidP="00865CCE">
      <w:pPr>
        <w:rPr>
          <w:b/>
          <w:bCs/>
          <w:sz w:val="28"/>
          <w:szCs w:val="28"/>
          <w:lang w:val="en-US" w:eastAsia="zh-TW"/>
        </w:rPr>
      </w:pPr>
      <w:r w:rsidRPr="00FE0450">
        <w:rPr>
          <w:rFonts w:eastAsiaTheme="majorEastAsia"/>
          <w:b/>
          <w:bCs/>
          <w:color w:val="000F9F"/>
          <w:spacing w:val="-10"/>
          <w:kern w:val="28"/>
          <w:sz w:val="28"/>
          <w:szCs w:val="28"/>
        </w:rPr>
        <w:lastRenderedPageBreak/>
        <w:t>Chapter 6 People and Communities at Greatest Risk</w:t>
      </w:r>
    </w:p>
    <w:p w14:paraId="6AB01392" w14:textId="77777777" w:rsidR="00865CCE" w:rsidRPr="000E0374" w:rsidRDefault="00865CCE" w:rsidP="00865CCE">
      <w:pPr>
        <w:rPr>
          <w:b/>
          <w:bCs/>
          <w:highlight w:val="yellow"/>
          <w:lang w:val="en-US" w:eastAsia="zh-TW"/>
        </w:rPr>
      </w:pPr>
    </w:p>
    <w:p w14:paraId="0A267E23" w14:textId="5662AB1A" w:rsidR="00BD07C5" w:rsidRPr="00B079A1" w:rsidRDefault="00865CCE" w:rsidP="00865CCE">
      <w:pPr>
        <w:rPr>
          <w:sz w:val="24"/>
          <w:szCs w:val="24"/>
          <w:lang w:val="en-US" w:eastAsia="zh-TW"/>
        </w:rPr>
      </w:pPr>
      <w:r w:rsidRPr="00B079A1">
        <w:rPr>
          <w:sz w:val="24"/>
          <w:szCs w:val="24"/>
          <w:lang w:val="en-US" w:eastAsia="zh-TW"/>
        </w:rPr>
        <w:t xml:space="preserve">Residents in the Southern </w:t>
      </w:r>
      <w:r w:rsidR="00A6277B" w:rsidRPr="00B079A1">
        <w:rPr>
          <w:sz w:val="24"/>
          <w:szCs w:val="24"/>
          <w:lang w:val="en-US" w:eastAsia="zh-TW"/>
        </w:rPr>
        <w:t>a</w:t>
      </w:r>
      <w:r w:rsidRPr="00B079A1">
        <w:rPr>
          <w:sz w:val="24"/>
          <w:szCs w:val="24"/>
          <w:lang w:val="en-US" w:eastAsia="zh-TW"/>
        </w:rPr>
        <w:t xml:space="preserve">rea are more likely to feel unsafe after dark, as well as females, </w:t>
      </w:r>
      <w:r w:rsidR="00BC24BE" w:rsidRPr="00B079A1">
        <w:rPr>
          <w:sz w:val="24"/>
          <w:szCs w:val="24"/>
          <w:lang w:val="en-US" w:eastAsia="zh-TW"/>
        </w:rPr>
        <w:t xml:space="preserve">those out of work, </w:t>
      </w:r>
      <w:r w:rsidRPr="00B079A1">
        <w:rPr>
          <w:sz w:val="24"/>
          <w:szCs w:val="24"/>
          <w:lang w:val="en-US" w:eastAsia="zh-TW"/>
        </w:rPr>
        <w:t xml:space="preserve">social tenants and residents in </w:t>
      </w:r>
      <w:r w:rsidR="00653B09" w:rsidRPr="00B079A1">
        <w:rPr>
          <w:sz w:val="24"/>
          <w:szCs w:val="24"/>
        </w:rPr>
        <w:t>self-reported illness/disability</w:t>
      </w:r>
      <w:r w:rsidRPr="00B079A1">
        <w:rPr>
          <w:sz w:val="24"/>
          <w:szCs w:val="24"/>
          <w:lang w:val="en-US" w:eastAsia="zh-TW"/>
        </w:rPr>
        <w:t xml:space="preserve">.  This perception correlates with the crime and incident data.  The wards in Southern area of the borough; </w:t>
      </w:r>
      <w:r w:rsidR="000C6961" w:rsidRPr="00B079A1">
        <w:rPr>
          <w:sz w:val="24"/>
          <w:szCs w:val="24"/>
          <w:lang w:val="en-US" w:eastAsia="zh-TW"/>
        </w:rPr>
        <w:t xml:space="preserve">Wallsend Central, </w:t>
      </w:r>
      <w:r w:rsidR="00BD07C5" w:rsidRPr="00B079A1">
        <w:rPr>
          <w:sz w:val="24"/>
          <w:szCs w:val="24"/>
          <w:lang w:val="en-US" w:eastAsia="zh-TW"/>
        </w:rPr>
        <w:t xml:space="preserve">Chirton and Percy Main, North Shields and Howdon </w:t>
      </w:r>
      <w:r w:rsidR="007A4B66" w:rsidRPr="00B079A1">
        <w:rPr>
          <w:sz w:val="24"/>
          <w:szCs w:val="24"/>
          <w:lang w:val="en-US" w:eastAsia="zh-TW"/>
        </w:rPr>
        <w:t xml:space="preserve">all </w:t>
      </w:r>
      <w:r w:rsidRPr="00B079A1">
        <w:rPr>
          <w:sz w:val="24"/>
          <w:szCs w:val="24"/>
          <w:lang w:val="en-US" w:eastAsia="zh-TW"/>
        </w:rPr>
        <w:t>have</w:t>
      </w:r>
      <w:r w:rsidR="00BC50F4">
        <w:rPr>
          <w:sz w:val="24"/>
          <w:szCs w:val="24"/>
          <w:lang w:val="en-US" w:eastAsia="zh-TW"/>
        </w:rPr>
        <w:t xml:space="preserve"> consistently</w:t>
      </w:r>
      <w:r w:rsidRPr="00B079A1">
        <w:rPr>
          <w:sz w:val="24"/>
          <w:szCs w:val="24"/>
          <w:lang w:val="en-US" w:eastAsia="zh-TW"/>
        </w:rPr>
        <w:t xml:space="preserve"> higher rates of crime and anti-social behaviour </w:t>
      </w:r>
      <w:r w:rsidR="00921CF5" w:rsidRPr="00B079A1">
        <w:rPr>
          <w:sz w:val="24"/>
          <w:szCs w:val="24"/>
          <w:lang w:val="en-US" w:eastAsia="zh-TW"/>
        </w:rPr>
        <w:t xml:space="preserve">per </w:t>
      </w:r>
      <w:r w:rsidRPr="00B079A1">
        <w:rPr>
          <w:sz w:val="24"/>
          <w:szCs w:val="24"/>
          <w:lang w:val="en-US" w:eastAsia="zh-TW"/>
        </w:rPr>
        <w:t xml:space="preserve">population than </w:t>
      </w:r>
      <w:proofErr w:type="gramStart"/>
      <w:r w:rsidRPr="00B079A1">
        <w:rPr>
          <w:sz w:val="24"/>
          <w:szCs w:val="24"/>
          <w:lang w:val="en-US" w:eastAsia="zh-TW"/>
        </w:rPr>
        <w:t>borough-wide</w:t>
      </w:r>
      <w:proofErr w:type="gramEnd"/>
      <w:r w:rsidRPr="00B079A1">
        <w:rPr>
          <w:sz w:val="24"/>
          <w:szCs w:val="24"/>
          <w:lang w:val="en-US" w:eastAsia="zh-TW"/>
        </w:rPr>
        <w:t xml:space="preserve">. </w:t>
      </w:r>
    </w:p>
    <w:p w14:paraId="5A5C3A89" w14:textId="224AEAE0" w:rsidR="00865CCE" w:rsidRPr="000E0374" w:rsidRDefault="00C37718" w:rsidP="00865CCE">
      <w:pPr>
        <w:rPr>
          <w:b/>
          <w:bCs/>
          <w:sz w:val="32"/>
          <w:szCs w:val="32"/>
          <w:highlight w:val="yellow"/>
          <w:lang w:val="en-US" w:eastAsia="zh-TW"/>
        </w:rPr>
      </w:pPr>
      <w:r w:rsidRPr="000E0374">
        <w:rPr>
          <w:noProof/>
          <w:szCs w:val="24"/>
          <w:highlight w:val="yellow"/>
          <w:lang w:val="en-US" w:eastAsia="zh-TW"/>
        </w:rPr>
        <mc:AlternateContent>
          <mc:Choice Requires="wps">
            <w:drawing>
              <wp:anchor distT="0" distB="0" distL="114300" distR="114300" simplePos="0" relativeHeight="251658242" behindDoc="0" locked="0" layoutInCell="1" allowOverlap="1" wp14:anchorId="033C74F7" wp14:editId="0B137198">
                <wp:simplePos x="0" y="0"/>
                <wp:positionH relativeFrom="margin">
                  <wp:posOffset>7620</wp:posOffset>
                </wp:positionH>
                <wp:positionV relativeFrom="paragraph">
                  <wp:posOffset>209550</wp:posOffset>
                </wp:positionV>
                <wp:extent cx="5699760" cy="40081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699760" cy="4008120"/>
                        </a:xfrm>
                        <a:prstGeom prst="rect">
                          <a:avLst/>
                        </a:prstGeom>
                        <a:solidFill>
                          <a:schemeClr val="lt1"/>
                        </a:solidFill>
                        <a:ln w="6350">
                          <a:noFill/>
                        </a:ln>
                      </wps:spPr>
                      <wps:txbx>
                        <w:txbxContent>
                          <w:p w14:paraId="6E44A49C" w14:textId="3BFCD3BC" w:rsidR="00865CCE" w:rsidRPr="00AA43C0" w:rsidRDefault="00CF0E1B" w:rsidP="00865CCE">
                            <w:r>
                              <w:rPr>
                                <w:noProof/>
                              </w:rPr>
                              <w:drawing>
                                <wp:inline distT="0" distB="0" distL="0" distR="0" wp14:anchorId="6D5397C7" wp14:editId="49F5522E">
                                  <wp:extent cx="5165410" cy="3651739"/>
                                  <wp:effectExtent l="0" t="0" r="0" b="6350"/>
                                  <wp:docPr id="76375968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59681" name="Picture 1" descr="A map of a city&#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172831" cy="36569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C74F7" id="Text Box 24" o:spid="_x0000_s1029" type="#_x0000_t202" style="position:absolute;margin-left:.6pt;margin-top:16.5pt;width:448.8pt;height:315.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" fillcolor="white [3201]" stroked="f" strokeweight=".5pt">
                <v:textbox>
                  <w:txbxContent>
                    <w:p w14:paraId="6E44A49C" w14:textId="3BFCD3BC" w:rsidR="00865CCE" w:rsidRPr="00AA43C0" w:rsidRDefault="00CF0E1B" w:rsidP="00865CCE">
                      <w:r>
                        <w:rPr>
                          <w:noProof/>
                        </w:rPr>
                        <w:drawing>
                          <wp:inline distT="0" distB="0" distL="0" distR="0" wp14:anchorId="6D5397C7" wp14:editId="49F5522E">
                            <wp:extent cx="5165410" cy="3651739"/>
                            <wp:effectExtent l="0" t="0" r="0" b="6350"/>
                            <wp:docPr id="76375968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59681" name="Picture 1" descr="A map of a city&#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172831" cy="3656986"/>
                                    </a:xfrm>
                                    <a:prstGeom prst="rect">
                                      <a:avLst/>
                                    </a:prstGeom>
                                  </pic:spPr>
                                </pic:pic>
                              </a:graphicData>
                            </a:graphic>
                          </wp:inline>
                        </w:drawing>
                      </w:r>
                    </w:p>
                  </w:txbxContent>
                </v:textbox>
                <w10:wrap anchorx="margin"/>
              </v:shape>
            </w:pict>
          </mc:Fallback>
        </mc:AlternateContent>
      </w:r>
    </w:p>
    <w:p w14:paraId="1F3E9301" w14:textId="77777777" w:rsidR="00865CCE" w:rsidRPr="000E0374" w:rsidRDefault="00865CCE" w:rsidP="00865CCE">
      <w:pPr>
        <w:rPr>
          <w:b/>
          <w:bCs/>
          <w:sz w:val="32"/>
          <w:szCs w:val="32"/>
          <w:highlight w:val="yellow"/>
          <w:lang w:val="en-US" w:eastAsia="zh-TW"/>
        </w:rPr>
      </w:pPr>
    </w:p>
    <w:p w14:paraId="3E9A6328" w14:textId="77777777" w:rsidR="00865CCE" w:rsidRPr="000E0374" w:rsidRDefault="00865CCE" w:rsidP="00865CCE">
      <w:pPr>
        <w:rPr>
          <w:b/>
          <w:bCs/>
          <w:sz w:val="32"/>
          <w:szCs w:val="32"/>
          <w:highlight w:val="yellow"/>
          <w:lang w:val="en-US" w:eastAsia="zh-TW"/>
        </w:rPr>
      </w:pPr>
    </w:p>
    <w:p w14:paraId="43DACE8C" w14:textId="77777777" w:rsidR="00865CCE" w:rsidRPr="000E0374" w:rsidRDefault="00865CCE" w:rsidP="00865CCE">
      <w:pPr>
        <w:rPr>
          <w:b/>
          <w:bCs/>
          <w:sz w:val="32"/>
          <w:szCs w:val="32"/>
          <w:highlight w:val="yellow"/>
          <w:lang w:val="en-US" w:eastAsia="zh-TW"/>
        </w:rPr>
      </w:pPr>
    </w:p>
    <w:p w14:paraId="3C32A29B" w14:textId="77777777" w:rsidR="00865CCE" w:rsidRPr="000E0374" w:rsidRDefault="00865CCE" w:rsidP="00865CCE">
      <w:pPr>
        <w:rPr>
          <w:b/>
          <w:bCs/>
          <w:sz w:val="32"/>
          <w:szCs w:val="32"/>
          <w:highlight w:val="yellow"/>
          <w:lang w:val="en-US" w:eastAsia="zh-TW"/>
        </w:rPr>
      </w:pPr>
    </w:p>
    <w:p w14:paraId="7D94F4AA" w14:textId="77777777" w:rsidR="00865CCE" w:rsidRPr="000E0374" w:rsidRDefault="00865CCE" w:rsidP="00865CCE">
      <w:pPr>
        <w:rPr>
          <w:b/>
          <w:bCs/>
          <w:sz w:val="32"/>
          <w:szCs w:val="32"/>
          <w:highlight w:val="yellow"/>
          <w:lang w:val="en-US" w:eastAsia="zh-TW"/>
        </w:rPr>
      </w:pPr>
    </w:p>
    <w:p w14:paraId="567B0E39" w14:textId="77777777" w:rsidR="00865CCE" w:rsidRPr="000E0374" w:rsidRDefault="00865CCE" w:rsidP="00865CCE">
      <w:pPr>
        <w:rPr>
          <w:b/>
          <w:bCs/>
          <w:sz w:val="32"/>
          <w:szCs w:val="32"/>
          <w:highlight w:val="yellow"/>
          <w:lang w:val="en-US" w:eastAsia="zh-TW"/>
        </w:rPr>
      </w:pPr>
    </w:p>
    <w:p w14:paraId="49DD9346" w14:textId="77777777" w:rsidR="00865CCE" w:rsidRPr="000E0374" w:rsidRDefault="00865CCE" w:rsidP="00865CCE">
      <w:pPr>
        <w:rPr>
          <w:b/>
          <w:bCs/>
          <w:sz w:val="32"/>
          <w:szCs w:val="32"/>
          <w:highlight w:val="yellow"/>
          <w:lang w:val="en-US" w:eastAsia="zh-TW"/>
        </w:rPr>
      </w:pPr>
    </w:p>
    <w:p w14:paraId="5467B3DA" w14:textId="77777777" w:rsidR="00865CCE" w:rsidRPr="000E0374" w:rsidRDefault="00865CCE" w:rsidP="00865CCE">
      <w:pPr>
        <w:rPr>
          <w:b/>
          <w:bCs/>
          <w:sz w:val="32"/>
          <w:szCs w:val="32"/>
          <w:highlight w:val="yellow"/>
          <w:lang w:val="en-US" w:eastAsia="zh-TW"/>
        </w:rPr>
      </w:pPr>
    </w:p>
    <w:p w14:paraId="783FF95A" w14:textId="77777777" w:rsidR="00AA43C0" w:rsidRPr="000E0374" w:rsidRDefault="00AA43C0" w:rsidP="00865CCE">
      <w:pPr>
        <w:rPr>
          <w:b/>
          <w:bCs/>
          <w:sz w:val="32"/>
          <w:szCs w:val="32"/>
          <w:highlight w:val="yellow"/>
          <w:lang w:val="en-US" w:eastAsia="zh-TW"/>
        </w:rPr>
      </w:pPr>
    </w:p>
    <w:p w14:paraId="4F42CAEC" w14:textId="77777777" w:rsidR="00AA43C0" w:rsidRPr="000E0374" w:rsidRDefault="00AA43C0" w:rsidP="00865CCE">
      <w:pPr>
        <w:rPr>
          <w:b/>
          <w:bCs/>
          <w:sz w:val="32"/>
          <w:szCs w:val="32"/>
          <w:highlight w:val="yellow"/>
          <w:lang w:val="en-US" w:eastAsia="zh-TW"/>
        </w:rPr>
      </w:pPr>
    </w:p>
    <w:p w14:paraId="4BAF5EDC" w14:textId="77777777" w:rsidR="00AB0BEA" w:rsidRPr="000E0374" w:rsidRDefault="00AB0BEA" w:rsidP="00865CCE">
      <w:pPr>
        <w:rPr>
          <w:b/>
          <w:bCs/>
          <w:sz w:val="32"/>
          <w:szCs w:val="32"/>
          <w:highlight w:val="yellow"/>
          <w:lang w:val="en-US" w:eastAsia="zh-TW"/>
        </w:rPr>
      </w:pPr>
    </w:p>
    <w:p w14:paraId="7699DCDB" w14:textId="77777777" w:rsidR="00F649CE" w:rsidRPr="000E0374" w:rsidRDefault="00F649CE" w:rsidP="00865CCE">
      <w:pPr>
        <w:rPr>
          <w:b/>
          <w:bCs/>
          <w:sz w:val="32"/>
          <w:szCs w:val="32"/>
          <w:highlight w:val="yellow"/>
          <w:lang w:val="en-US" w:eastAsia="zh-TW"/>
        </w:rPr>
      </w:pPr>
    </w:p>
    <w:p w14:paraId="296BA0B7" w14:textId="15FD8FF2" w:rsidR="00865CCE" w:rsidRPr="000E0374" w:rsidRDefault="003611E2" w:rsidP="00865CCE">
      <w:pPr>
        <w:rPr>
          <w:b/>
          <w:bCs/>
          <w:sz w:val="32"/>
          <w:szCs w:val="32"/>
          <w:highlight w:val="yellow"/>
          <w:lang w:val="en-US" w:eastAsia="zh-TW"/>
        </w:rPr>
      </w:pPr>
      <w:r w:rsidRPr="000E0374">
        <w:rPr>
          <w:b/>
          <w:bCs/>
          <w:noProof/>
          <w:sz w:val="32"/>
          <w:szCs w:val="32"/>
          <w:highlight w:val="yellow"/>
          <w:lang w:val="en-US" w:eastAsia="zh-TW"/>
        </w:rPr>
        <mc:AlternateContent>
          <mc:Choice Requires="wps">
            <w:drawing>
              <wp:anchor distT="0" distB="0" distL="114300" distR="114300" simplePos="0" relativeHeight="251658245" behindDoc="0" locked="0" layoutInCell="1" allowOverlap="1" wp14:anchorId="3B87F3E8" wp14:editId="19E6B670">
                <wp:simplePos x="0" y="0"/>
                <wp:positionH relativeFrom="column">
                  <wp:posOffset>-21771</wp:posOffset>
                </wp:positionH>
                <wp:positionV relativeFrom="paragraph">
                  <wp:posOffset>-10887</wp:posOffset>
                </wp:positionV>
                <wp:extent cx="5497285" cy="3766457"/>
                <wp:effectExtent l="0" t="0" r="8255" b="5715"/>
                <wp:wrapNone/>
                <wp:docPr id="1509286221" name="Text Box 1509286221"/>
                <wp:cNvGraphicFramePr/>
                <a:graphic xmlns:a="http://schemas.openxmlformats.org/drawingml/2006/main">
                  <a:graphicData uri="http://schemas.microsoft.com/office/word/2010/wordprocessingShape">
                    <wps:wsp>
                      <wps:cNvSpPr txBox="1"/>
                      <wps:spPr>
                        <a:xfrm>
                          <a:off x="0" y="0"/>
                          <a:ext cx="5497285" cy="3766457"/>
                        </a:xfrm>
                        <a:prstGeom prst="rect">
                          <a:avLst/>
                        </a:prstGeom>
                        <a:solidFill>
                          <a:schemeClr val="lt1"/>
                        </a:solidFill>
                        <a:ln w="6350">
                          <a:noFill/>
                        </a:ln>
                      </wps:spPr>
                      <wps:txbx>
                        <w:txbxContent>
                          <w:p w14:paraId="323AB94E" w14:textId="17635EA1" w:rsidR="003611E2" w:rsidRDefault="00CF0E1B">
                            <w:r>
                              <w:rPr>
                                <w:noProof/>
                              </w:rPr>
                              <w:drawing>
                                <wp:inline distT="0" distB="0" distL="0" distR="0" wp14:anchorId="5A31FCF6" wp14:editId="70C7288C">
                                  <wp:extent cx="5188585" cy="3668395"/>
                                  <wp:effectExtent l="0" t="0" r="0" b="8255"/>
                                  <wp:docPr id="2047178854" name="Picture 2" descr="A map of a country with blue and white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78854" name="Picture 2" descr="A map of a country with blue and white colors&#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188585" cy="3668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7F3E8" id="Text Box 1509286221" o:spid="_x0000_s1030" type="#_x0000_t202" style="position:absolute;margin-left:-1.7pt;margin-top:-.85pt;width:432.85pt;height:296.5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" fillcolor="white [3201]" stroked="f" strokeweight=".5pt">
                <v:textbox>
                  <w:txbxContent>
                    <w:p w14:paraId="323AB94E" w14:textId="17635EA1" w:rsidR="003611E2" w:rsidRDefault="00CF0E1B">
                      <w:r>
                        <w:rPr>
                          <w:noProof/>
                        </w:rPr>
                        <w:drawing>
                          <wp:inline distT="0" distB="0" distL="0" distR="0" wp14:anchorId="5A31FCF6" wp14:editId="70C7288C">
                            <wp:extent cx="5188585" cy="3668395"/>
                            <wp:effectExtent l="0" t="0" r="0" b="8255"/>
                            <wp:docPr id="2047178854" name="Picture 2" descr="A map of a country with blue and white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78854" name="Picture 2" descr="A map of a country with blue and white color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188585" cy="3668395"/>
                                    </a:xfrm>
                                    <a:prstGeom prst="rect">
                                      <a:avLst/>
                                    </a:prstGeom>
                                  </pic:spPr>
                                </pic:pic>
                              </a:graphicData>
                            </a:graphic>
                          </wp:inline>
                        </w:drawing>
                      </w:r>
                    </w:p>
                  </w:txbxContent>
                </v:textbox>
              </v:shape>
            </w:pict>
          </mc:Fallback>
        </mc:AlternateContent>
      </w:r>
    </w:p>
    <w:p w14:paraId="4B85C038" w14:textId="77777777" w:rsidR="003611E2" w:rsidRPr="000E0374" w:rsidRDefault="003611E2" w:rsidP="00865CCE">
      <w:pPr>
        <w:rPr>
          <w:b/>
          <w:bCs/>
          <w:sz w:val="32"/>
          <w:szCs w:val="32"/>
          <w:highlight w:val="yellow"/>
          <w:lang w:val="en-US" w:eastAsia="zh-TW"/>
        </w:rPr>
      </w:pPr>
    </w:p>
    <w:p w14:paraId="524A4F21" w14:textId="77777777" w:rsidR="003611E2" w:rsidRPr="000E0374" w:rsidRDefault="003611E2" w:rsidP="00865CCE">
      <w:pPr>
        <w:rPr>
          <w:b/>
          <w:bCs/>
          <w:sz w:val="32"/>
          <w:szCs w:val="32"/>
          <w:highlight w:val="yellow"/>
          <w:lang w:val="en-US" w:eastAsia="zh-TW"/>
        </w:rPr>
      </w:pPr>
    </w:p>
    <w:p w14:paraId="001F894B" w14:textId="77777777" w:rsidR="003611E2" w:rsidRPr="000E0374" w:rsidRDefault="003611E2" w:rsidP="00865CCE">
      <w:pPr>
        <w:rPr>
          <w:b/>
          <w:bCs/>
          <w:sz w:val="32"/>
          <w:szCs w:val="32"/>
          <w:highlight w:val="yellow"/>
          <w:lang w:val="en-US" w:eastAsia="zh-TW"/>
        </w:rPr>
      </w:pPr>
    </w:p>
    <w:p w14:paraId="17AA5429" w14:textId="77777777" w:rsidR="003611E2" w:rsidRPr="000E0374" w:rsidRDefault="003611E2" w:rsidP="00865CCE">
      <w:pPr>
        <w:rPr>
          <w:b/>
          <w:bCs/>
          <w:sz w:val="32"/>
          <w:szCs w:val="32"/>
          <w:highlight w:val="yellow"/>
          <w:lang w:val="en-US" w:eastAsia="zh-TW"/>
        </w:rPr>
      </w:pPr>
    </w:p>
    <w:p w14:paraId="3F222A68" w14:textId="77777777" w:rsidR="003611E2" w:rsidRPr="000E0374" w:rsidRDefault="003611E2" w:rsidP="00865CCE">
      <w:pPr>
        <w:rPr>
          <w:b/>
          <w:bCs/>
          <w:sz w:val="32"/>
          <w:szCs w:val="32"/>
          <w:highlight w:val="yellow"/>
          <w:lang w:val="en-US" w:eastAsia="zh-TW"/>
        </w:rPr>
      </w:pPr>
    </w:p>
    <w:p w14:paraId="4D1B7A31" w14:textId="77777777" w:rsidR="003611E2" w:rsidRPr="000E0374" w:rsidRDefault="003611E2" w:rsidP="00865CCE">
      <w:pPr>
        <w:rPr>
          <w:b/>
          <w:bCs/>
          <w:sz w:val="32"/>
          <w:szCs w:val="32"/>
          <w:highlight w:val="yellow"/>
          <w:lang w:val="en-US" w:eastAsia="zh-TW"/>
        </w:rPr>
      </w:pPr>
    </w:p>
    <w:p w14:paraId="4CE41F8A" w14:textId="77777777" w:rsidR="003611E2" w:rsidRPr="000E0374" w:rsidRDefault="003611E2" w:rsidP="00865CCE">
      <w:pPr>
        <w:rPr>
          <w:b/>
          <w:bCs/>
          <w:sz w:val="32"/>
          <w:szCs w:val="32"/>
          <w:highlight w:val="yellow"/>
          <w:lang w:val="en-US" w:eastAsia="zh-TW"/>
        </w:rPr>
      </w:pPr>
    </w:p>
    <w:p w14:paraId="5C387AD1" w14:textId="77777777" w:rsidR="003611E2" w:rsidRPr="000E0374" w:rsidRDefault="003611E2" w:rsidP="00865CCE">
      <w:pPr>
        <w:rPr>
          <w:b/>
          <w:bCs/>
          <w:sz w:val="32"/>
          <w:szCs w:val="32"/>
          <w:highlight w:val="yellow"/>
          <w:lang w:val="en-US" w:eastAsia="zh-TW"/>
        </w:rPr>
      </w:pPr>
    </w:p>
    <w:p w14:paraId="4665AA7C" w14:textId="0FBF477A" w:rsidR="00BC50F4" w:rsidRPr="00BC50F4" w:rsidRDefault="00BC50F4" w:rsidP="00BC50F4">
      <w:pPr>
        <w:rPr>
          <w:sz w:val="24"/>
          <w:szCs w:val="24"/>
          <w:lang w:val="en-US" w:eastAsia="zh-TW"/>
        </w:rPr>
      </w:pPr>
      <w:r w:rsidRPr="00BC50F4">
        <w:rPr>
          <w:sz w:val="24"/>
          <w:szCs w:val="24"/>
          <w:lang w:val="en-US" w:eastAsia="zh-TW"/>
        </w:rPr>
        <w:lastRenderedPageBreak/>
        <w:t>More females (53%) than males (46%) were victims of crime in North Tyneside during 20</w:t>
      </w:r>
      <w:r w:rsidR="006B624D">
        <w:rPr>
          <w:sz w:val="24"/>
          <w:szCs w:val="24"/>
          <w:lang w:val="en-US" w:eastAsia="zh-TW"/>
        </w:rPr>
        <w:t>24</w:t>
      </w:r>
      <w:r w:rsidRPr="00BC50F4">
        <w:rPr>
          <w:sz w:val="24"/>
          <w:szCs w:val="24"/>
          <w:lang w:val="en-US" w:eastAsia="zh-TW"/>
        </w:rPr>
        <w:t xml:space="preserve">.  Although in relation to specific crime types, females disproportionately are the victim in more cases than males, specifically domestic abuse where females account for 73% of victims and sexual violence where 87% of victims. </w:t>
      </w:r>
    </w:p>
    <w:p w14:paraId="2A7BCA7E" w14:textId="77777777" w:rsidR="003611E2" w:rsidRPr="000E0374" w:rsidRDefault="003611E2" w:rsidP="00865CCE">
      <w:pPr>
        <w:rPr>
          <w:b/>
          <w:bCs/>
          <w:sz w:val="32"/>
          <w:szCs w:val="32"/>
          <w:highlight w:val="yellow"/>
          <w:lang w:val="en-US" w:eastAsia="zh-TW"/>
        </w:rPr>
      </w:pPr>
    </w:p>
    <w:p w14:paraId="51CCD74B" w14:textId="2C8709AD" w:rsidR="00865CCE" w:rsidRPr="00E5121C" w:rsidRDefault="00865CCE" w:rsidP="00865CCE">
      <w:pPr>
        <w:rPr>
          <w:rFonts w:eastAsiaTheme="majorEastAsia"/>
          <w:b/>
          <w:bCs/>
          <w:color w:val="000F9F"/>
          <w:spacing w:val="-10"/>
          <w:kern w:val="28"/>
        </w:rPr>
      </w:pPr>
      <w:r w:rsidRPr="00E5121C">
        <w:rPr>
          <w:rFonts w:eastAsiaTheme="majorEastAsia"/>
          <w:b/>
          <w:bCs/>
          <w:color w:val="000F9F"/>
          <w:spacing w:val="-10"/>
          <w:kern w:val="28"/>
          <w:sz w:val="24"/>
          <w:szCs w:val="24"/>
        </w:rPr>
        <w:t xml:space="preserve">Mosaic Profiling </w:t>
      </w:r>
    </w:p>
    <w:p w14:paraId="3A6C2D11" w14:textId="77777777" w:rsidR="00865CCE" w:rsidRPr="00E5121C" w:rsidRDefault="00865CCE" w:rsidP="00865CCE">
      <w:pPr>
        <w:rPr>
          <w:sz w:val="24"/>
          <w:szCs w:val="24"/>
          <w:u w:val="single"/>
          <w:lang w:val="en-US" w:eastAsia="zh-TW"/>
        </w:rPr>
      </w:pPr>
    </w:p>
    <w:p w14:paraId="6309B054" w14:textId="0DE2D0FC" w:rsidR="00865CCE" w:rsidRPr="00E5121C" w:rsidRDefault="4147571F" w:rsidP="00865CCE">
      <w:pPr>
        <w:rPr>
          <w:sz w:val="24"/>
          <w:szCs w:val="24"/>
          <w:lang w:val="en-US" w:eastAsia="zh-TW"/>
        </w:rPr>
      </w:pPr>
      <w:r w:rsidRPr="531FF25A">
        <w:rPr>
          <w:sz w:val="24"/>
          <w:szCs w:val="24"/>
          <w:lang w:val="en-US" w:eastAsia="zh-TW"/>
        </w:rPr>
        <w:t xml:space="preserve">Households profiled </w:t>
      </w:r>
      <w:r w:rsidR="00865CCE" w:rsidRPr="531FF25A">
        <w:rPr>
          <w:sz w:val="24"/>
          <w:szCs w:val="24"/>
          <w:lang w:val="en-US" w:eastAsia="zh-TW"/>
        </w:rPr>
        <w:t>to the ‘</w:t>
      </w:r>
      <w:r w:rsidR="664A42B4" w:rsidRPr="531FF25A">
        <w:rPr>
          <w:sz w:val="24"/>
          <w:szCs w:val="24"/>
          <w:lang w:val="en-US" w:eastAsia="zh-TW"/>
        </w:rPr>
        <w:t xml:space="preserve">Municipal Tenants’, </w:t>
      </w:r>
      <w:r w:rsidR="00865CCE" w:rsidRPr="531FF25A">
        <w:rPr>
          <w:sz w:val="24"/>
          <w:szCs w:val="24"/>
          <w:lang w:val="en-US" w:eastAsia="zh-TW"/>
        </w:rPr>
        <w:t>‘</w:t>
      </w:r>
      <w:r w:rsidR="664A42B4" w:rsidRPr="531FF25A">
        <w:rPr>
          <w:sz w:val="24"/>
          <w:szCs w:val="24"/>
          <w:lang w:val="en-US" w:eastAsia="zh-TW"/>
        </w:rPr>
        <w:t>Rental Hubs</w:t>
      </w:r>
      <w:r w:rsidR="00865CCE" w:rsidRPr="531FF25A">
        <w:rPr>
          <w:sz w:val="24"/>
          <w:szCs w:val="24"/>
          <w:lang w:val="en-US" w:eastAsia="zh-TW"/>
        </w:rPr>
        <w:t>’</w:t>
      </w:r>
      <w:r w:rsidR="0F65E2F1" w:rsidRPr="531FF25A">
        <w:rPr>
          <w:sz w:val="24"/>
          <w:szCs w:val="24"/>
          <w:lang w:val="en-US" w:eastAsia="zh-TW"/>
        </w:rPr>
        <w:t>, ‘</w:t>
      </w:r>
      <w:r w:rsidR="664A42B4" w:rsidRPr="531FF25A">
        <w:rPr>
          <w:sz w:val="24"/>
          <w:szCs w:val="24"/>
          <w:lang w:val="en-US" w:eastAsia="zh-TW"/>
        </w:rPr>
        <w:t>Transient Renters</w:t>
      </w:r>
      <w:r w:rsidR="0F65E2F1" w:rsidRPr="531FF25A">
        <w:rPr>
          <w:sz w:val="24"/>
          <w:szCs w:val="24"/>
          <w:lang w:val="en-US" w:eastAsia="zh-TW"/>
        </w:rPr>
        <w:t>’</w:t>
      </w:r>
      <w:r w:rsidR="4CCA0F8C" w:rsidRPr="531FF25A">
        <w:rPr>
          <w:sz w:val="24"/>
          <w:szCs w:val="24"/>
          <w:lang w:val="en-US" w:eastAsia="zh-TW"/>
        </w:rPr>
        <w:t>, ‘</w:t>
      </w:r>
      <w:r w:rsidR="664A42B4" w:rsidRPr="531FF25A">
        <w:rPr>
          <w:sz w:val="24"/>
          <w:szCs w:val="24"/>
          <w:lang w:val="en-US" w:eastAsia="zh-TW"/>
        </w:rPr>
        <w:t>City Prosperity</w:t>
      </w:r>
      <w:r w:rsidR="4CCA0F8C" w:rsidRPr="531FF25A">
        <w:rPr>
          <w:sz w:val="24"/>
          <w:szCs w:val="24"/>
          <w:lang w:val="en-US" w:eastAsia="zh-TW"/>
        </w:rPr>
        <w:t>’</w:t>
      </w:r>
      <w:r w:rsidR="3DA2A9B5" w:rsidRPr="531FF25A">
        <w:rPr>
          <w:sz w:val="24"/>
          <w:szCs w:val="24"/>
          <w:lang w:val="en-US" w:eastAsia="zh-TW"/>
        </w:rPr>
        <w:t>, ‘</w:t>
      </w:r>
      <w:r w:rsidR="664A42B4" w:rsidRPr="531FF25A">
        <w:rPr>
          <w:sz w:val="24"/>
          <w:szCs w:val="24"/>
          <w:lang w:val="en-US" w:eastAsia="zh-TW"/>
        </w:rPr>
        <w:t>Urban Cohesion</w:t>
      </w:r>
      <w:r w:rsidR="3DA2A9B5" w:rsidRPr="531FF25A">
        <w:rPr>
          <w:sz w:val="24"/>
          <w:szCs w:val="24"/>
          <w:lang w:val="en-US" w:eastAsia="zh-TW"/>
        </w:rPr>
        <w:t>’</w:t>
      </w:r>
      <w:r w:rsidR="664A42B4" w:rsidRPr="531FF25A">
        <w:rPr>
          <w:sz w:val="24"/>
          <w:szCs w:val="24"/>
          <w:lang w:val="en-US" w:eastAsia="zh-TW"/>
        </w:rPr>
        <w:t xml:space="preserve">, </w:t>
      </w:r>
      <w:r w:rsidR="60DB16D4" w:rsidRPr="531FF25A">
        <w:rPr>
          <w:sz w:val="24"/>
          <w:szCs w:val="24"/>
          <w:lang w:val="en-US" w:eastAsia="zh-TW"/>
        </w:rPr>
        <w:t>‘Family Basics’</w:t>
      </w:r>
      <w:r w:rsidR="3DA2A9B5" w:rsidRPr="531FF25A">
        <w:rPr>
          <w:sz w:val="24"/>
          <w:szCs w:val="24"/>
          <w:lang w:val="en-US" w:eastAsia="zh-TW"/>
        </w:rPr>
        <w:t xml:space="preserve"> and ‘</w:t>
      </w:r>
      <w:r w:rsidR="60DB16D4" w:rsidRPr="531FF25A">
        <w:rPr>
          <w:sz w:val="24"/>
          <w:szCs w:val="24"/>
          <w:lang w:val="en-US" w:eastAsia="zh-TW"/>
        </w:rPr>
        <w:t>Vintage Value</w:t>
      </w:r>
      <w:r w:rsidR="00865CCE" w:rsidRPr="531FF25A">
        <w:rPr>
          <w:sz w:val="24"/>
          <w:szCs w:val="24"/>
          <w:lang w:val="en-US" w:eastAsia="zh-TW"/>
        </w:rPr>
        <w:t xml:space="preserve">’ Mosaic Groups are more likely to be disproportionately affected by all aspects of crime and anti-social behaviour.  </w:t>
      </w:r>
      <w:r w:rsidR="383BAC2A" w:rsidRPr="531FF25A">
        <w:rPr>
          <w:sz w:val="24"/>
          <w:szCs w:val="24"/>
          <w:lang w:val="en-US" w:eastAsia="zh-TW"/>
        </w:rPr>
        <w:t xml:space="preserve">Although there are very few North Tyneside residents </w:t>
      </w:r>
      <w:r w:rsidR="1F6BA42F" w:rsidRPr="531FF25A">
        <w:rPr>
          <w:sz w:val="24"/>
          <w:szCs w:val="24"/>
          <w:lang w:val="en-US" w:eastAsia="zh-TW"/>
        </w:rPr>
        <w:t xml:space="preserve">profiled </w:t>
      </w:r>
      <w:r w:rsidR="383BAC2A" w:rsidRPr="531FF25A">
        <w:rPr>
          <w:sz w:val="24"/>
          <w:szCs w:val="24"/>
          <w:lang w:val="en-US" w:eastAsia="zh-TW"/>
        </w:rPr>
        <w:t xml:space="preserve">as </w:t>
      </w:r>
      <w:r w:rsidR="42E4AF0B" w:rsidRPr="531FF25A">
        <w:rPr>
          <w:sz w:val="24"/>
          <w:szCs w:val="24"/>
          <w:lang w:val="en-US" w:eastAsia="zh-TW"/>
        </w:rPr>
        <w:t xml:space="preserve">‘City Prosperity’ or </w:t>
      </w:r>
      <w:r w:rsidR="1B7FBA5A" w:rsidRPr="531FF25A">
        <w:rPr>
          <w:sz w:val="24"/>
          <w:szCs w:val="24"/>
          <w:lang w:val="en-US" w:eastAsia="zh-TW"/>
        </w:rPr>
        <w:t xml:space="preserve">‘Urban Cohesion’. </w:t>
      </w:r>
    </w:p>
    <w:p w14:paraId="05181D09" w14:textId="77777777" w:rsidR="001A4045" w:rsidRPr="00E5121C" w:rsidRDefault="001A4045" w:rsidP="00865CCE">
      <w:pPr>
        <w:rPr>
          <w:sz w:val="24"/>
          <w:szCs w:val="24"/>
          <w:lang w:val="en-US" w:eastAsia="zh-TW"/>
        </w:rPr>
      </w:pPr>
    </w:p>
    <w:p w14:paraId="77B97728" w14:textId="6C5ECA7D" w:rsidR="001A4045" w:rsidRPr="00E5121C" w:rsidRDefault="001A4045" w:rsidP="00865CCE">
      <w:pPr>
        <w:rPr>
          <w:sz w:val="24"/>
          <w:szCs w:val="24"/>
          <w:u w:val="single"/>
          <w:lang w:val="en-US" w:eastAsia="zh-TW"/>
        </w:rPr>
      </w:pPr>
      <w:r w:rsidRPr="00E5121C">
        <w:rPr>
          <w:sz w:val="24"/>
          <w:szCs w:val="24"/>
          <w:u w:val="single"/>
          <w:lang w:val="en-US" w:eastAsia="zh-TW"/>
        </w:rPr>
        <w:t>Distribution and similarity score</w:t>
      </w:r>
      <w:r w:rsidR="005B1669" w:rsidRPr="00E5121C">
        <w:rPr>
          <w:rStyle w:val="FootnoteReference"/>
          <w:sz w:val="24"/>
          <w:szCs w:val="24"/>
          <w:u w:val="single"/>
          <w:lang w:val="en-US" w:eastAsia="zh-TW"/>
        </w:rPr>
        <w:footnoteReference w:id="8"/>
      </w:r>
      <w:r w:rsidRPr="00E5121C">
        <w:rPr>
          <w:sz w:val="24"/>
          <w:szCs w:val="24"/>
          <w:u w:val="single"/>
          <w:lang w:val="en-US" w:eastAsia="zh-TW"/>
        </w:rPr>
        <w:t xml:space="preserve"> </w:t>
      </w:r>
    </w:p>
    <w:p w14:paraId="591CB8F7" w14:textId="77777777" w:rsidR="001A4045" w:rsidRDefault="001A4045" w:rsidP="00865CCE">
      <w:pPr>
        <w:rPr>
          <w:sz w:val="24"/>
          <w:szCs w:val="24"/>
          <w:lang w:val="en-US" w:eastAsia="zh-TW"/>
        </w:rPr>
      </w:pPr>
    </w:p>
    <w:tbl>
      <w:tblPr>
        <w:tblStyle w:val="TableGrid"/>
        <w:tblW w:w="0" w:type="auto"/>
        <w:tblLook w:val="04A0" w:firstRow="1" w:lastRow="0" w:firstColumn="1" w:lastColumn="0" w:noHBand="0" w:noVBand="1"/>
      </w:tblPr>
      <w:tblGrid>
        <w:gridCol w:w="3020"/>
        <w:gridCol w:w="3021"/>
        <w:gridCol w:w="3021"/>
      </w:tblGrid>
      <w:tr w:rsidR="00AF7E1D" w:rsidRPr="00E5121C" w14:paraId="3B00CDFD" w14:textId="77777777" w:rsidTr="00AF7E1D">
        <w:tc>
          <w:tcPr>
            <w:tcW w:w="3020" w:type="dxa"/>
          </w:tcPr>
          <w:p w14:paraId="65AE2411" w14:textId="4853EBC2" w:rsidR="00AF7E1D" w:rsidRPr="00E5121C" w:rsidRDefault="005C129C" w:rsidP="00865CCE">
            <w:pPr>
              <w:rPr>
                <w:sz w:val="24"/>
                <w:szCs w:val="24"/>
                <w:lang w:val="en-US" w:eastAsia="zh-TW"/>
              </w:rPr>
            </w:pPr>
            <w:r w:rsidRPr="00E5121C">
              <w:rPr>
                <w:sz w:val="24"/>
                <w:szCs w:val="24"/>
                <w:lang w:val="en-US" w:eastAsia="zh-TW"/>
              </w:rPr>
              <w:t xml:space="preserve">Mosaic </w:t>
            </w:r>
            <w:r w:rsidR="00D65E05" w:rsidRPr="00E5121C">
              <w:rPr>
                <w:sz w:val="24"/>
                <w:szCs w:val="24"/>
                <w:lang w:val="en-US" w:eastAsia="zh-TW"/>
              </w:rPr>
              <w:t>Group</w:t>
            </w:r>
          </w:p>
        </w:tc>
        <w:tc>
          <w:tcPr>
            <w:tcW w:w="3021" w:type="dxa"/>
          </w:tcPr>
          <w:p w14:paraId="64AA8241" w14:textId="32C55810" w:rsidR="00AF7E1D" w:rsidRPr="00E5121C" w:rsidRDefault="00AF7E1D" w:rsidP="00865CCE">
            <w:pPr>
              <w:rPr>
                <w:sz w:val="24"/>
                <w:szCs w:val="24"/>
                <w:lang w:val="en-US" w:eastAsia="zh-TW"/>
              </w:rPr>
            </w:pPr>
            <w:r w:rsidRPr="00E5121C">
              <w:rPr>
                <w:sz w:val="24"/>
                <w:szCs w:val="24"/>
                <w:lang w:val="en-US" w:eastAsia="zh-TW"/>
              </w:rPr>
              <w:t xml:space="preserve">NTC </w:t>
            </w:r>
            <w:r w:rsidR="00E5121C" w:rsidRPr="00E5121C">
              <w:rPr>
                <w:sz w:val="24"/>
                <w:szCs w:val="24"/>
                <w:lang w:val="en-US" w:eastAsia="zh-TW"/>
              </w:rPr>
              <w:t>households</w:t>
            </w:r>
            <w:r w:rsidRPr="00E5121C">
              <w:rPr>
                <w:sz w:val="24"/>
                <w:szCs w:val="24"/>
                <w:lang w:val="en-US" w:eastAsia="zh-TW"/>
              </w:rPr>
              <w:t xml:space="preserve"> %</w:t>
            </w:r>
          </w:p>
        </w:tc>
        <w:tc>
          <w:tcPr>
            <w:tcW w:w="3021" w:type="dxa"/>
          </w:tcPr>
          <w:p w14:paraId="7C53EEE5" w14:textId="481C192E" w:rsidR="00AF7E1D" w:rsidRPr="00E5121C" w:rsidRDefault="00AF7E1D" w:rsidP="00865CCE">
            <w:pPr>
              <w:rPr>
                <w:sz w:val="24"/>
                <w:szCs w:val="24"/>
                <w:lang w:val="en-US" w:eastAsia="zh-TW"/>
              </w:rPr>
            </w:pPr>
            <w:r w:rsidRPr="00E5121C">
              <w:rPr>
                <w:sz w:val="24"/>
                <w:szCs w:val="24"/>
                <w:lang w:val="en-US" w:eastAsia="zh-TW"/>
              </w:rPr>
              <w:t>Similarity Score</w:t>
            </w:r>
          </w:p>
        </w:tc>
      </w:tr>
      <w:tr w:rsidR="00AF7E1D" w:rsidRPr="00E5121C" w14:paraId="7DE713D3" w14:textId="77777777" w:rsidTr="00AF7E1D">
        <w:tc>
          <w:tcPr>
            <w:tcW w:w="3020" w:type="dxa"/>
          </w:tcPr>
          <w:p w14:paraId="28EB340F" w14:textId="6E31DB78" w:rsidR="00AF7E1D" w:rsidRPr="00E5121C" w:rsidRDefault="00D65E05" w:rsidP="00865CCE">
            <w:pPr>
              <w:rPr>
                <w:sz w:val="24"/>
                <w:szCs w:val="24"/>
                <w:lang w:val="en-US" w:eastAsia="zh-TW"/>
              </w:rPr>
            </w:pPr>
            <w:r w:rsidRPr="00E5121C">
              <w:rPr>
                <w:sz w:val="24"/>
                <w:szCs w:val="24"/>
                <w:lang w:val="en-US" w:eastAsia="zh-TW"/>
              </w:rPr>
              <w:t>K Municipal Tenants</w:t>
            </w:r>
          </w:p>
        </w:tc>
        <w:tc>
          <w:tcPr>
            <w:tcW w:w="3021" w:type="dxa"/>
          </w:tcPr>
          <w:p w14:paraId="6238F26C" w14:textId="1A560D45" w:rsidR="00AF7E1D" w:rsidRPr="00E5121C" w:rsidRDefault="00265E1D" w:rsidP="00865CCE">
            <w:pPr>
              <w:rPr>
                <w:sz w:val="24"/>
                <w:szCs w:val="24"/>
                <w:lang w:val="en-US" w:eastAsia="zh-TW"/>
              </w:rPr>
            </w:pPr>
            <w:r w:rsidRPr="00E5121C">
              <w:rPr>
                <w:sz w:val="24"/>
                <w:szCs w:val="24"/>
                <w:lang w:val="en-US" w:eastAsia="zh-TW"/>
              </w:rPr>
              <w:t>7.8</w:t>
            </w:r>
            <w:r w:rsidR="00E5121C" w:rsidRPr="00E5121C">
              <w:rPr>
                <w:sz w:val="24"/>
                <w:szCs w:val="24"/>
                <w:lang w:val="en-US" w:eastAsia="zh-TW"/>
              </w:rPr>
              <w:t>1</w:t>
            </w:r>
          </w:p>
        </w:tc>
        <w:tc>
          <w:tcPr>
            <w:tcW w:w="3021" w:type="dxa"/>
          </w:tcPr>
          <w:p w14:paraId="3DB9044F" w14:textId="261E90EE" w:rsidR="00AF7E1D" w:rsidRPr="00E5121C" w:rsidRDefault="00D65E05" w:rsidP="00865CCE">
            <w:pPr>
              <w:rPr>
                <w:sz w:val="24"/>
                <w:szCs w:val="24"/>
                <w:lang w:val="en-US" w:eastAsia="zh-TW"/>
              </w:rPr>
            </w:pPr>
            <w:r w:rsidRPr="00E5121C">
              <w:rPr>
                <w:sz w:val="24"/>
                <w:szCs w:val="24"/>
                <w:lang w:val="en-US" w:eastAsia="zh-TW"/>
              </w:rPr>
              <w:t>46.</w:t>
            </w:r>
            <w:r w:rsidR="009D1741" w:rsidRPr="00E5121C">
              <w:rPr>
                <w:sz w:val="24"/>
                <w:szCs w:val="24"/>
                <w:lang w:val="en-US" w:eastAsia="zh-TW"/>
              </w:rPr>
              <w:t>5</w:t>
            </w:r>
          </w:p>
        </w:tc>
      </w:tr>
      <w:tr w:rsidR="00AF7E1D" w:rsidRPr="00E5121C" w14:paraId="582777F7" w14:textId="77777777" w:rsidTr="00AF7E1D">
        <w:tc>
          <w:tcPr>
            <w:tcW w:w="3020" w:type="dxa"/>
          </w:tcPr>
          <w:p w14:paraId="24F090A5" w14:textId="13BA19EC" w:rsidR="00AF7E1D" w:rsidRPr="00E5121C" w:rsidRDefault="00D65E05" w:rsidP="00865CCE">
            <w:pPr>
              <w:rPr>
                <w:sz w:val="24"/>
                <w:szCs w:val="24"/>
                <w:lang w:val="en-US" w:eastAsia="zh-TW"/>
              </w:rPr>
            </w:pPr>
            <w:r w:rsidRPr="00E5121C">
              <w:rPr>
                <w:sz w:val="24"/>
                <w:szCs w:val="24"/>
                <w:lang w:val="en-US" w:eastAsia="zh-TW"/>
              </w:rPr>
              <w:t xml:space="preserve">O Rental Hubs </w:t>
            </w:r>
          </w:p>
        </w:tc>
        <w:tc>
          <w:tcPr>
            <w:tcW w:w="3021" w:type="dxa"/>
          </w:tcPr>
          <w:p w14:paraId="3BE9E1AF" w14:textId="66FFD55A" w:rsidR="00AF7E1D" w:rsidRPr="00E5121C" w:rsidRDefault="009F43E6" w:rsidP="00865CCE">
            <w:pPr>
              <w:rPr>
                <w:sz w:val="24"/>
                <w:szCs w:val="24"/>
                <w:lang w:val="en-US" w:eastAsia="zh-TW"/>
              </w:rPr>
            </w:pPr>
            <w:r w:rsidRPr="00E5121C">
              <w:rPr>
                <w:sz w:val="24"/>
                <w:szCs w:val="24"/>
                <w:lang w:val="en-US" w:eastAsia="zh-TW"/>
              </w:rPr>
              <w:t>5.8</w:t>
            </w:r>
            <w:r w:rsidR="00E5121C" w:rsidRPr="00E5121C">
              <w:rPr>
                <w:sz w:val="24"/>
                <w:szCs w:val="24"/>
                <w:lang w:val="en-US" w:eastAsia="zh-TW"/>
              </w:rPr>
              <w:t>6</w:t>
            </w:r>
          </w:p>
        </w:tc>
        <w:tc>
          <w:tcPr>
            <w:tcW w:w="3021" w:type="dxa"/>
          </w:tcPr>
          <w:p w14:paraId="1683C4F4" w14:textId="19F369F0" w:rsidR="00AF7E1D" w:rsidRPr="00E5121C" w:rsidRDefault="00D65E05" w:rsidP="00865CCE">
            <w:pPr>
              <w:rPr>
                <w:sz w:val="24"/>
                <w:szCs w:val="24"/>
                <w:lang w:val="en-US" w:eastAsia="zh-TW"/>
              </w:rPr>
            </w:pPr>
            <w:r w:rsidRPr="00E5121C">
              <w:rPr>
                <w:sz w:val="24"/>
                <w:szCs w:val="24"/>
                <w:lang w:val="en-US" w:eastAsia="zh-TW"/>
              </w:rPr>
              <w:t>46.</w:t>
            </w:r>
            <w:r w:rsidR="009D1741" w:rsidRPr="00E5121C">
              <w:rPr>
                <w:sz w:val="24"/>
                <w:szCs w:val="24"/>
                <w:lang w:val="en-US" w:eastAsia="zh-TW"/>
              </w:rPr>
              <w:t>1</w:t>
            </w:r>
          </w:p>
        </w:tc>
      </w:tr>
      <w:tr w:rsidR="00AF7E1D" w:rsidRPr="00E5121C" w14:paraId="4F62A252" w14:textId="77777777" w:rsidTr="00AF7E1D">
        <w:tc>
          <w:tcPr>
            <w:tcW w:w="3020" w:type="dxa"/>
          </w:tcPr>
          <w:p w14:paraId="7D3228D3" w14:textId="66121950" w:rsidR="00AF7E1D" w:rsidRPr="00E5121C" w:rsidRDefault="00D65E05" w:rsidP="00865CCE">
            <w:pPr>
              <w:rPr>
                <w:sz w:val="24"/>
                <w:szCs w:val="24"/>
                <w:lang w:val="en-US" w:eastAsia="zh-TW"/>
              </w:rPr>
            </w:pPr>
            <w:r w:rsidRPr="00E5121C">
              <w:rPr>
                <w:sz w:val="24"/>
                <w:szCs w:val="24"/>
                <w:lang w:val="en-US" w:eastAsia="zh-TW"/>
              </w:rPr>
              <w:t>J</w:t>
            </w:r>
            <w:r w:rsidR="00380834" w:rsidRPr="00E5121C">
              <w:rPr>
                <w:sz w:val="24"/>
                <w:szCs w:val="24"/>
                <w:lang w:val="en-US" w:eastAsia="zh-TW"/>
              </w:rPr>
              <w:t xml:space="preserve"> Transient Renters</w:t>
            </w:r>
          </w:p>
        </w:tc>
        <w:tc>
          <w:tcPr>
            <w:tcW w:w="3021" w:type="dxa"/>
          </w:tcPr>
          <w:p w14:paraId="08552EA7" w14:textId="6B744216" w:rsidR="00AF7E1D" w:rsidRPr="00E5121C" w:rsidRDefault="009F43E6" w:rsidP="00865CCE">
            <w:pPr>
              <w:rPr>
                <w:sz w:val="24"/>
                <w:szCs w:val="24"/>
                <w:lang w:val="en-US" w:eastAsia="zh-TW"/>
              </w:rPr>
            </w:pPr>
            <w:r w:rsidRPr="00E5121C">
              <w:rPr>
                <w:sz w:val="24"/>
                <w:szCs w:val="24"/>
                <w:lang w:val="en-US" w:eastAsia="zh-TW"/>
              </w:rPr>
              <w:t>7.</w:t>
            </w:r>
            <w:r w:rsidR="00E5121C" w:rsidRPr="00E5121C">
              <w:rPr>
                <w:sz w:val="24"/>
                <w:szCs w:val="24"/>
                <w:lang w:val="en-US" w:eastAsia="zh-TW"/>
              </w:rPr>
              <w:t>81</w:t>
            </w:r>
          </w:p>
        </w:tc>
        <w:tc>
          <w:tcPr>
            <w:tcW w:w="3021" w:type="dxa"/>
          </w:tcPr>
          <w:p w14:paraId="46EB63DB" w14:textId="215EF6AC" w:rsidR="00AF7E1D" w:rsidRPr="00E5121C" w:rsidRDefault="00380834" w:rsidP="00865CCE">
            <w:pPr>
              <w:rPr>
                <w:sz w:val="24"/>
                <w:szCs w:val="24"/>
                <w:lang w:val="en-US" w:eastAsia="zh-TW"/>
              </w:rPr>
            </w:pPr>
            <w:r w:rsidRPr="00E5121C">
              <w:rPr>
                <w:sz w:val="24"/>
                <w:szCs w:val="24"/>
                <w:lang w:val="en-US" w:eastAsia="zh-TW"/>
              </w:rPr>
              <w:t>37.</w:t>
            </w:r>
            <w:r w:rsidR="009D1741" w:rsidRPr="00E5121C">
              <w:rPr>
                <w:sz w:val="24"/>
                <w:szCs w:val="24"/>
                <w:lang w:val="en-US" w:eastAsia="zh-TW"/>
              </w:rPr>
              <w:t>5</w:t>
            </w:r>
          </w:p>
        </w:tc>
      </w:tr>
      <w:tr w:rsidR="00AF7E1D" w:rsidRPr="00E5121C" w14:paraId="2851169B" w14:textId="77777777" w:rsidTr="00AF7E1D">
        <w:tc>
          <w:tcPr>
            <w:tcW w:w="3020" w:type="dxa"/>
          </w:tcPr>
          <w:p w14:paraId="15FA14DC" w14:textId="4DB25C46" w:rsidR="00AF7E1D" w:rsidRPr="00E5121C" w:rsidRDefault="00380834" w:rsidP="00865CCE">
            <w:pPr>
              <w:rPr>
                <w:sz w:val="24"/>
                <w:szCs w:val="24"/>
                <w:lang w:val="en-US" w:eastAsia="zh-TW"/>
              </w:rPr>
            </w:pPr>
            <w:r w:rsidRPr="00E5121C">
              <w:rPr>
                <w:sz w:val="24"/>
                <w:szCs w:val="24"/>
                <w:lang w:val="en-US" w:eastAsia="zh-TW"/>
              </w:rPr>
              <w:t>A City Prosperity</w:t>
            </w:r>
          </w:p>
        </w:tc>
        <w:tc>
          <w:tcPr>
            <w:tcW w:w="3021" w:type="dxa"/>
          </w:tcPr>
          <w:p w14:paraId="35FEF312" w14:textId="47E2F09B" w:rsidR="00AF7E1D" w:rsidRPr="00E5121C" w:rsidRDefault="009F43E6" w:rsidP="00865CCE">
            <w:pPr>
              <w:rPr>
                <w:sz w:val="24"/>
                <w:szCs w:val="24"/>
                <w:lang w:val="en-US" w:eastAsia="zh-TW"/>
              </w:rPr>
            </w:pPr>
            <w:r w:rsidRPr="00E5121C">
              <w:rPr>
                <w:sz w:val="24"/>
                <w:szCs w:val="24"/>
                <w:lang w:val="en-US" w:eastAsia="zh-TW"/>
              </w:rPr>
              <w:t>0.1</w:t>
            </w:r>
            <w:r w:rsidR="00E5121C" w:rsidRPr="00E5121C">
              <w:rPr>
                <w:sz w:val="24"/>
                <w:szCs w:val="24"/>
                <w:lang w:val="en-US" w:eastAsia="zh-TW"/>
              </w:rPr>
              <w:t>2</w:t>
            </w:r>
          </w:p>
        </w:tc>
        <w:tc>
          <w:tcPr>
            <w:tcW w:w="3021" w:type="dxa"/>
          </w:tcPr>
          <w:p w14:paraId="10BFC765" w14:textId="0A6DE617" w:rsidR="00AF7E1D" w:rsidRPr="00E5121C" w:rsidRDefault="00380834" w:rsidP="00865CCE">
            <w:pPr>
              <w:rPr>
                <w:sz w:val="24"/>
                <w:szCs w:val="24"/>
                <w:lang w:val="en-US" w:eastAsia="zh-TW"/>
              </w:rPr>
            </w:pPr>
            <w:r w:rsidRPr="00E5121C">
              <w:rPr>
                <w:sz w:val="24"/>
                <w:szCs w:val="24"/>
                <w:lang w:val="en-US" w:eastAsia="zh-TW"/>
              </w:rPr>
              <w:t>37.</w:t>
            </w:r>
            <w:r w:rsidR="009D1741" w:rsidRPr="00E5121C">
              <w:rPr>
                <w:sz w:val="24"/>
                <w:szCs w:val="24"/>
                <w:lang w:val="en-US" w:eastAsia="zh-TW"/>
              </w:rPr>
              <w:t>4</w:t>
            </w:r>
          </w:p>
        </w:tc>
      </w:tr>
      <w:tr w:rsidR="00AF7E1D" w:rsidRPr="00E5121C" w14:paraId="4B3210C6" w14:textId="77777777" w:rsidTr="00AF7E1D">
        <w:tc>
          <w:tcPr>
            <w:tcW w:w="3020" w:type="dxa"/>
          </w:tcPr>
          <w:p w14:paraId="49DCF287" w14:textId="39CEAD21" w:rsidR="00AF7E1D" w:rsidRPr="00E5121C" w:rsidRDefault="00380834" w:rsidP="00865CCE">
            <w:pPr>
              <w:rPr>
                <w:sz w:val="24"/>
                <w:szCs w:val="24"/>
                <w:lang w:val="en-US" w:eastAsia="zh-TW"/>
              </w:rPr>
            </w:pPr>
            <w:r w:rsidRPr="00E5121C">
              <w:rPr>
                <w:sz w:val="24"/>
                <w:szCs w:val="24"/>
                <w:lang w:val="en-US" w:eastAsia="zh-TW"/>
              </w:rPr>
              <w:t>N Urban Cohesion</w:t>
            </w:r>
          </w:p>
        </w:tc>
        <w:tc>
          <w:tcPr>
            <w:tcW w:w="3021" w:type="dxa"/>
          </w:tcPr>
          <w:p w14:paraId="3C51040D" w14:textId="1A0097A1" w:rsidR="00AF7E1D" w:rsidRPr="00E5121C" w:rsidRDefault="009F43E6" w:rsidP="00865CCE">
            <w:pPr>
              <w:rPr>
                <w:sz w:val="24"/>
                <w:szCs w:val="24"/>
                <w:lang w:val="en-US" w:eastAsia="zh-TW"/>
              </w:rPr>
            </w:pPr>
            <w:r w:rsidRPr="00E5121C">
              <w:rPr>
                <w:sz w:val="24"/>
                <w:szCs w:val="24"/>
                <w:lang w:val="en-US" w:eastAsia="zh-TW"/>
              </w:rPr>
              <w:t>2.77</w:t>
            </w:r>
          </w:p>
        </w:tc>
        <w:tc>
          <w:tcPr>
            <w:tcW w:w="3021" w:type="dxa"/>
          </w:tcPr>
          <w:p w14:paraId="0B154CDA" w14:textId="54E7DE02" w:rsidR="00AF7E1D" w:rsidRPr="00E5121C" w:rsidRDefault="00380834" w:rsidP="00865CCE">
            <w:pPr>
              <w:rPr>
                <w:sz w:val="24"/>
                <w:szCs w:val="24"/>
                <w:lang w:val="en-US" w:eastAsia="zh-TW"/>
              </w:rPr>
            </w:pPr>
            <w:r w:rsidRPr="00E5121C">
              <w:rPr>
                <w:sz w:val="24"/>
                <w:szCs w:val="24"/>
                <w:lang w:val="en-US" w:eastAsia="zh-TW"/>
              </w:rPr>
              <w:t>23.6</w:t>
            </w:r>
          </w:p>
        </w:tc>
      </w:tr>
      <w:tr w:rsidR="00AF7E1D" w:rsidRPr="00E5121C" w14:paraId="0ED556FA" w14:textId="77777777" w:rsidTr="00AF7E1D">
        <w:tc>
          <w:tcPr>
            <w:tcW w:w="3020" w:type="dxa"/>
          </w:tcPr>
          <w:p w14:paraId="5ABA6401" w14:textId="07CA15B2" w:rsidR="00AF7E1D" w:rsidRPr="00E5121C" w:rsidRDefault="00380834" w:rsidP="00865CCE">
            <w:pPr>
              <w:rPr>
                <w:sz w:val="24"/>
                <w:szCs w:val="24"/>
                <w:lang w:val="en-US" w:eastAsia="zh-TW"/>
              </w:rPr>
            </w:pPr>
            <w:r w:rsidRPr="00E5121C">
              <w:rPr>
                <w:sz w:val="24"/>
                <w:szCs w:val="24"/>
                <w:lang w:val="en-US" w:eastAsia="zh-TW"/>
              </w:rPr>
              <w:t xml:space="preserve">I Family Basics </w:t>
            </w:r>
          </w:p>
        </w:tc>
        <w:tc>
          <w:tcPr>
            <w:tcW w:w="3021" w:type="dxa"/>
          </w:tcPr>
          <w:p w14:paraId="3B9B5FAB" w14:textId="47680D56" w:rsidR="00AF7E1D" w:rsidRPr="00E5121C" w:rsidRDefault="009F43E6" w:rsidP="00865CCE">
            <w:pPr>
              <w:rPr>
                <w:sz w:val="24"/>
                <w:szCs w:val="24"/>
                <w:lang w:val="en-US" w:eastAsia="zh-TW"/>
              </w:rPr>
            </w:pPr>
            <w:r w:rsidRPr="00E5121C">
              <w:rPr>
                <w:sz w:val="24"/>
                <w:szCs w:val="24"/>
                <w:lang w:val="en-US" w:eastAsia="zh-TW"/>
              </w:rPr>
              <w:t>9.</w:t>
            </w:r>
            <w:r w:rsidR="00E5121C" w:rsidRPr="00E5121C">
              <w:rPr>
                <w:sz w:val="24"/>
                <w:szCs w:val="24"/>
                <w:lang w:val="en-US" w:eastAsia="zh-TW"/>
              </w:rPr>
              <w:t>58</w:t>
            </w:r>
          </w:p>
        </w:tc>
        <w:tc>
          <w:tcPr>
            <w:tcW w:w="3021" w:type="dxa"/>
          </w:tcPr>
          <w:p w14:paraId="52B1ECC6" w14:textId="5DAB53CE" w:rsidR="00AF7E1D" w:rsidRPr="00E5121C" w:rsidRDefault="00380834" w:rsidP="00865CCE">
            <w:pPr>
              <w:rPr>
                <w:sz w:val="24"/>
                <w:szCs w:val="24"/>
                <w:lang w:val="en-US" w:eastAsia="zh-TW"/>
              </w:rPr>
            </w:pPr>
            <w:r w:rsidRPr="00E5121C">
              <w:rPr>
                <w:sz w:val="24"/>
                <w:szCs w:val="24"/>
                <w:lang w:val="en-US" w:eastAsia="zh-TW"/>
              </w:rPr>
              <w:t>23.</w:t>
            </w:r>
            <w:r w:rsidR="00E5121C" w:rsidRPr="00E5121C">
              <w:rPr>
                <w:sz w:val="24"/>
                <w:szCs w:val="24"/>
                <w:lang w:val="en-US" w:eastAsia="zh-TW"/>
              </w:rPr>
              <w:t>0</w:t>
            </w:r>
          </w:p>
        </w:tc>
      </w:tr>
      <w:tr w:rsidR="00AF7E1D" w:rsidRPr="00E5121C" w14:paraId="70D358F4" w14:textId="77777777" w:rsidTr="00AF7E1D">
        <w:tc>
          <w:tcPr>
            <w:tcW w:w="3020" w:type="dxa"/>
          </w:tcPr>
          <w:p w14:paraId="29766FA4" w14:textId="054AD3A4" w:rsidR="00AF7E1D" w:rsidRPr="00E5121C" w:rsidRDefault="00380834" w:rsidP="00865CCE">
            <w:pPr>
              <w:rPr>
                <w:sz w:val="24"/>
                <w:szCs w:val="24"/>
                <w:lang w:val="en-US" w:eastAsia="zh-TW"/>
              </w:rPr>
            </w:pPr>
            <w:r w:rsidRPr="00E5121C">
              <w:rPr>
                <w:sz w:val="24"/>
                <w:szCs w:val="24"/>
                <w:lang w:val="en-US" w:eastAsia="zh-TW"/>
              </w:rPr>
              <w:t>L Vintage Value</w:t>
            </w:r>
          </w:p>
        </w:tc>
        <w:tc>
          <w:tcPr>
            <w:tcW w:w="3021" w:type="dxa"/>
          </w:tcPr>
          <w:p w14:paraId="3FA5B09C" w14:textId="229BCF8F" w:rsidR="00AF7E1D" w:rsidRPr="00E5121C" w:rsidRDefault="009F43E6" w:rsidP="00865CCE">
            <w:pPr>
              <w:rPr>
                <w:sz w:val="24"/>
                <w:szCs w:val="24"/>
                <w:lang w:val="en-US" w:eastAsia="zh-TW"/>
              </w:rPr>
            </w:pPr>
            <w:r w:rsidRPr="00E5121C">
              <w:rPr>
                <w:sz w:val="24"/>
                <w:szCs w:val="24"/>
                <w:lang w:val="en-US" w:eastAsia="zh-TW"/>
              </w:rPr>
              <w:t>11.07</w:t>
            </w:r>
          </w:p>
        </w:tc>
        <w:tc>
          <w:tcPr>
            <w:tcW w:w="3021" w:type="dxa"/>
          </w:tcPr>
          <w:p w14:paraId="527515D4" w14:textId="6D1AF665" w:rsidR="00AF7E1D" w:rsidRPr="00E5121C" w:rsidRDefault="00380834" w:rsidP="00865CCE">
            <w:pPr>
              <w:rPr>
                <w:sz w:val="24"/>
                <w:szCs w:val="24"/>
                <w:lang w:val="en-US" w:eastAsia="zh-TW"/>
              </w:rPr>
            </w:pPr>
            <w:r w:rsidRPr="00E5121C">
              <w:rPr>
                <w:sz w:val="24"/>
                <w:szCs w:val="24"/>
                <w:lang w:val="en-US" w:eastAsia="zh-TW"/>
              </w:rPr>
              <w:t>14.</w:t>
            </w:r>
            <w:r w:rsidR="00E5121C" w:rsidRPr="00E5121C">
              <w:rPr>
                <w:sz w:val="24"/>
                <w:szCs w:val="24"/>
                <w:lang w:val="en-US" w:eastAsia="zh-TW"/>
              </w:rPr>
              <w:t>4</w:t>
            </w:r>
          </w:p>
        </w:tc>
      </w:tr>
    </w:tbl>
    <w:p w14:paraId="245AAA93" w14:textId="77777777" w:rsidR="00AF7E1D" w:rsidRPr="00E5121C" w:rsidRDefault="00AF7E1D" w:rsidP="00865CCE">
      <w:pPr>
        <w:rPr>
          <w:sz w:val="24"/>
          <w:szCs w:val="24"/>
          <w:lang w:val="en-US" w:eastAsia="zh-TW"/>
        </w:rPr>
      </w:pPr>
    </w:p>
    <w:p w14:paraId="679FA25E" w14:textId="3816F669" w:rsidR="00FB5218" w:rsidRPr="00E5121C" w:rsidRDefault="00FC3975" w:rsidP="00865CCE">
      <w:pPr>
        <w:rPr>
          <w:sz w:val="24"/>
          <w:szCs w:val="24"/>
          <w:lang w:eastAsia="zh-TW"/>
        </w:rPr>
      </w:pPr>
      <w:r w:rsidRPr="00E5121C">
        <w:rPr>
          <w:sz w:val="24"/>
          <w:szCs w:val="24"/>
          <w:lang w:eastAsia="zh-TW"/>
        </w:rPr>
        <w:t xml:space="preserve">The </w:t>
      </w:r>
      <w:r w:rsidR="00C364D3" w:rsidRPr="00E5121C">
        <w:rPr>
          <w:sz w:val="24"/>
          <w:szCs w:val="24"/>
          <w:lang w:eastAsia="zh-TW"/>
        </w:rPr>
        <w:t>‘Municipal Tenants’ Mosaic Group represents 7.8</w:t>
      </w:r>
      <w:r w:rsidR="00E5121C">
        <w:rPr>
          <w:sz w:val="24"/>
          <w:szCs w:val="24"/>
          <w:lang w:eastAsia="zh-TW"/>
        </w:rPr>
        <w:t>1</w:t>
      </w:r>
      <w:r w:rsidR="00C364D3" w:rsidRPr="00E5121C">
        <w:rPr>
          <w:sz w:val="24"/>
          <w:szCs w:val="24"/>
          <w:lang w:eastAsia="zh-TW"/>
        </w:rPr>
        <w:t>% of the households in North Tyneside</w:t>
      </w:r>
      <w:r w:rsidR="00C3553A" w:rsidRPr="00E5121C">
        <w:rPr>
          <w:sz w:val="24"/>
          <w:szCs w:val="24"/>
          <w:lang w:eastAsia="zh-TW"/>
        </w:rPr>
        <w:t xml:space="preserve"> and there are higher proportions of </w:t>
      </w:r>
      <w:r w:rsidR="00AA17AC" w:rsidRPr="00E5121C">
        <w:rPr>
          <w:sz w:val="24"/>
          <w:szCs w:val="24"/>
          <w:lang w:eastAsia="zh-TW"/>
        </w:rPr>
        <w:t xml:space="preserve">households in this group living in </w:t>
      </w:r>
      <w:r w:rsidR="000767B6" w:rsidRPr="00E5121C">
        <w:rPr>
          <w:sz w:val="24"/>
          <w:szCs w:val="24"/>
          <w:lang w:eastAsia="zh-TW"/>
        </w:rPr>
        <w:t>Chirton and Percy Main</w:t>
      </w:r>
      <w:r w:rsidR="004D0481" w:rsidRPr="00E5121C">
        <w:rPr>
          <w:sz w:val="24"/>
          <w:szCs w:val="24"/>
          <w:lang w:eastAsia="zh-TW"/>
        </w:rPr>
        <w:t>, Howdon, North Shields and Wallsend Central wards</w:t>
      </w:r>
      <w:r w:rsidR="00C364D3" w:rsidRPr="00E5121C">
        <w:rPr>
          <w:sz w:val="24"/>
          <w:szCs w:val="24"/>
          <w:lang w:eastAsia="zh-TW"/>
        </w:rPr>
        <w:t xml:space="preserve">.  </w:t>
      </w:r>
      <w:r w:rsidR="00FB5218" w:rsidRPr="00E5121C">
        <w:rPr>
          <w:sz w:val="24"/>
          <w:szCs w:val="24"/>
          <w:lang w:eastAsia="zh-TW"/>
        </w:rPr>
        <w:t xml:space="preserve">Households are described as </w:t>
      </w:r>
      <w:r w:rsidR="008D26EA" w:rsidRPr="00E5121C">
        <w:rPr>
          <w:sz w:val="24"/>
          <w:szCs w:val="24"/>
          <w:lang w:eastAsia="zh-TW"/>
        </w:rPr>
        <w:t>singles</w:t>
      </w:r>
      <w:r w:rsidR="000964AD" w:rsidRPr="00E5121C">
        <w:rPr>
          <w:sz w:val="24"/>
          <w:szCs w:val="24"/>
          <w:lang w:eastAsia="zh-TW"/>
        </w:rPr>
        <w:t xml:space="preserve">, aged 56-65 years old, living </w:t>
      </w:r>
      <w:r w:rsidR="000B6353" w:rsidRPr="00E5121C">
        <w:rPr>
          <w:sz w:val="24"/>
          <w:szCs w:val="24"/>
          <w:lang w:eastAsia="zh-TW"/>
        </w:rPr>
        <w:t xml:space="preserve">mostly </w:t>
      </w:r>
      <w:r w:rsidR="000964AD" w:rsidRPr="00E5121C">
        <w:rPr>
          <w:sz w:val="24"/>
          <w:szCs w:val="24"/>
          <w:lang w:eastAsia="zh-TW"/>
        </w:rPr>
        <w:t xml:space="preserve">in </w:t>
      </w:r>
      <w:r w:rsidR="005F4417" w:rsidRPr="00E5121C">
        <w:rPr>
          <w:sz w:val="24"/>
          <w:szCs w:val="24"/>
          <w:lang w:eastAsia="zh-TW"/>
        </w:rPr>
        <w:t>flats rented from the local authority or housing associations.  Low discretionary income</w:t>
      </w:r>
      <w:r w:rsidR="000B6353" w:rsidRPr="00E5121C">
        <w:rPr>
          <w:sz w:val="24"/>
          <w:szCs w:val="24"/>
          <w:lang w:eastAsia="zh-TW"/>
        </w:rPr>
        <w:t xml:space="preserve">, in fuel poverty.  </w:t>
      </w:r>
      <w:r w:rsidR="00006C34" w:rsidRPr="00E5121C">
        <w:rPr>
          <w:sz w:val="24"/>
          <w:szCs w:val="24"/>
          <w:lang w:eastAsia="zh-TW"/>
        </w:rPr>
        <w:t xml:space="preserve"> </w:t>
      </w:r>
    </w:p>
    <w:p w14:paraId="13FC672A" w14:textId="77777777" w:rsidR="00167B3F" w:rsidRPr="00E5121C" w:rsidRDefault="00167B3F" w:rsidP="00865CCE">
      <w:pPr>
        <w:rPr>
          <w:sz w:val="24"/>
          <w:szCs w:val="24"/>
          <w:lang w:val="en-US" w:eastAsia="zh-TW"/>
        </w:rPr>
      </w:pPr>
    </w:p>
    <w:p w14:paraId="247F8888" w14:textId="4A0BBAF0" w:rsidR="00167B3F" w:rsidRPr="00E5121C" w:rsidRDefault="00167B3F" w:rsidP="00865CCE">
      <w:pPr>
        <w:rPr>
          <w:sz w:val="24"/>
          <w:szCs w:val="24"/>
          <w:lang w:val="en-US" w:eastAsia="zh-TW"/>
        </w:rPr>
      </w:pPr>
      <w:r w:rsidRPr="00E5121C">
        <w:rPr>
          <w:sz w:val="24"/>
          <w:szCs w:val="24"/>
          <w:lang w:val="en-US" w:eastAsia="zh-TW"/>
        </w:rPr>
        <w:t xml:space="preserve">‘Municipal Tenants’ are disproportionately likely to be affected by all ASB and Crime Types including bicycle theft, drug crime, shoplifting, public disorder, antisocial behaviour, theft from the person, burglary, robbery, </w:t>
      </w:r>
      <w:r w:rsidRPr="00E5121C">
        <w:rPr>
          <w:sz w:val="24"/>
          <w:szCs w:val="24"/>
          <w:lang w:val="en-US" w:eastAsia="zh-TW"/>
        </w:rPr>
        <w:lastRenderedPageBreak/>
        <w:t xml:space="preserve">vehicle crime, violent crime and criminal damage and arson.  </w:t>
      </w:r>
      <w:r w:rsidR="004D686E" w:rsidRPr="00E5121C">
        <w:rPr>
          <w:sz w:val="24"/>
          <w:szCs w:val="24"/>
          <w:lang w:val="en-US" w:eastAsia="zh-TW"/>
        </w:rPr>
        <w:t xml:space="preserve">Big problems in their local area include, noisy </w:t>
      </w:r>
      <w:proofErr w:type="spellStart"/>
      <w:r w:rsidR="004D686E" w:rsidRPr="00E5121C">
        <w:rPr>
          <w:sz w:val="24"/>
          <w:szCs w:val="24"/>
          <w:lang w:val="en-US" w:eastAsia="zh-TW"/>
        </w:rPr>
        <w:t>neighbours</w:t>
      </w:r>
      <w:proofErr w:type="spellEnd"/>
      <w:r w:rsidR="004D686E" w:rsidRPr="00E5121C">
        <w:rPr>
          <w:sz w:val="24"/>
          <w:szCs w:val="24"/>
          <w:lang w:val="en-US" w:eastAsia="zh-TW"/>
        </w:rPr>
        <w:t xml:space="preserve"> or parties, drunk or rowdy behaviour, people using or dealing drugs, teenagers hanging </w:t>
      </w:r>
      <w:proofErr w:type="gramStart"/>
      <w:r w:rsidR="004D686E" w:rsidRPr="00E5121C">
        <w:rPr>
          <w:sz w:val="24"/>
          <w:szCs w:val="24"/>
          <w:lang w:val="en-US" w:eastAsia="zh-TW"/>
        </w:rPr>
        <w:t>around</w:t>
      </w:r>
      <w:r w:rsidR="000900E2" w:rsidRPr="00E5121C">
        <w:rPr>
          <w:sz w:val="24"/>
          <w:szCs w:val="24"/>
          <w:lang w:val="en-US" w:eastAsia="zh-TW"/>
        </w:rPr>
        <w:t xml:space="preserve">, </w:t>
      </w:r>
      <w:r w:rsidR="004D686E" w:rsidRPr="00E5121C">
        <w:rPr>
          <w:sz w:val="24"/>
          <w:szCs w:val="24"/>
          <w:lang w:val="en-US" w:eastAsia="zh-TW"/>
        </w:rPr>
        <w:t xml:space="preserve"> </w:t>
      </w:r>
      <w:r w:rsidR="000900E2" w:rsidRPr="00E5121C">
        <w:rPr>
          <w:sz w:val="24"/>
          <w:szCs w:val="24"/>
          <w:lang w:val="en-US" w:eastAsia="zh-TW"/>
        </w:rPr>
        <w:t>vandalism</w:t>
      </w:r>
      <w:proofErr w:type="gramEnd"/>
      <w:r w:rsidR="000900E2" w:rsidRPr="00E5121C">
        <w:rPr>
          <w:sz w:val="24"/>
          <w:szCs w:val="24"/>
          <w:lang w:val="en-US" w:eastAsia="zh-TW"/>
        </w:rPr>
        <w:t xml:space="preserve"> and graffiti and </w:t>
      </w:r>
      <w:r w:rsidR="004D686E" w:rsidRPr="00E5121C">
        <w:rPr>
          <w:sz w:val="24"/>
          <w:szCs w:val="24"/>
          <w:lang w:val="en-US" w:eastAsia="zh-TW"/>
        </w:rPr>
        <w:t>rubbish or litter</w:t>
      </w:r>
      <w:r w:rsidR="000900E2" w:rsidRPr="00E5121C">
        <w:rPr>
          <w:sz w:val="24"/>
          <w:szCs w:val="24"/>
          <w:lang w:val="en-US" w:eastAsia="zh-TW"/>
        </w:rPr>
        <w:t xml:space="preserve">. </w:t>
      </w:r>
      <w:r w:rsidR="0023246E" w:rsidRPr="00E5121C">
        <w:rPr>
          <w:sz w:val="24"/>
          <w:szCs w:val="24"/>
          <w:lang w:val="en-US" w:eastAsia="zh-TW"/>
        </w:rPr>
        <w:t>This group are worried about physical attacks by strangers, being mugged or robbed, having things stolen from their car</w:t>
      </w:r>
      <w:r w:rsidR="00026A1B" w:rsidRPr="00E5121C">
        <w:rPr>
          <w:sz w:val="24"/>
          <w:szCs w:val="24"/>
          <w:lang w:val="en-US" w:eastAsia="zh-TW"/>
        </w:rPr>
        <w:t>, having car stolen</w:t>
      </w:r>
      <w:r w:rsidR="0023246E" w:rsidRPr="00E5121C">
        <w:rPr>
          <w:sz w:val="24"/>
          <w:szCs w:val="24"/>
          <w:lang w:val="en-US" w:eastAsia="zh-TW"/>
        </w:rPr>
        <w:t xml:space="preserve"> and home broken into.</w:t>
      </w:r>
    </w:p>
    <w:p w14:paraId="5AAF9FA5" w14:textId="77777777" w:rsidR="00317892" w:rsidRPr="00E5121C" w:rsidRDefault="00317892" w:rsidP="00865CCE">
      <w:pPr>
        <w:rPr>
          <w:sz w:val="24"/>
          <w:szCs w:val="24"/>
          <w:lang w:val="en-US" w:eastAsia="zh-TW"/>
        </w:rPr>
      </w:pPr>
    </w:p>
    <w:p w14:paraId="288EFF57" w14:textId="37F0B7E5" w:rsidR="0076413B" w:rsidRPr="00E5121C" w:rsidRDefault="006863D3" w:rsidP="00865CCE">
      <w:pPr>
        <w:rPr>
          <w:sz w:val="24"/>
          <w:szCs w:val="24"/>
          <w:lang w:val="en-US" w:eastAsia="zh-TW"/>
        </w:rPr>
      </w:pPr>
      <w:r w:rsidRPr="00E5121C">
        <w:rPr>
          <w:sz w:val="24"/>
          <w:szCs w:val="24"/>
          <w:lang w:val="en-US" w:eastAsia="zh-TW"/>
        </w:rPr>
        <w:t>5.8</w:t>
      </w:r>
      <w:r w:rsidR="00E5121C">
        <w:rPr>
          <w:sz w:val="24"/>
          <w:szCs w:val="24"/>
          <w:lang w:val="en-US" w:eastAsia="zh-TW"/>
        </w:rPr>
        <w:t>6</w:t>
      </w:r>
      <w:r w:rsidRPr="00E5121C">
        <w:rPr>
          <w:sz w:val="24"/>
          <w:szCs w:val="24"/>
          <w:lang w:val="en-US" w:eastAsia="zh-TW"/>
        </w:rPr>
        <w:t xml:space="preserve">% of households in North Tyneside are </w:t>
      </w:r>
      <w:r w:rsidR="0076413B" w:rsidRPr="00E5121C">
        <w:rPr>
          <w:sz w:val="24"/>
          <w:szCs w:val="24"/>
          <w:lang w:val="en-US" w:eastAsia="zh-TW"/>
        </w:rPr>
        <w:t>‘Rental Hubs’</w:t>
      </w:r>
      <w:r w:rsidR="0027049D" w:rsidRPr="00E5121C">
        <w:rPr>
          <w:sz w:val="24"/>
          <w:szCs w:val="24"/>
          <w:lang w:val="en-US" w:eastAsia="zh-TW"/>
        </w:rPr>
        <w:t>, mostly in North Shields,</w:t>
      </w:r>
      <w:r w:rsidR="006245C3" w:rsidRPr="00E5121C">
        <w:rPr>
          <w:sz w:val="24"/>
          <w:szCs w:val="24"/>
          <w:lang w:val="en-US" w:eastAsia="zh-TW"/>
        </w:rPr>
        <w:t xml:space="preserve"> Wallsend Central and Tynemouth wards</w:t>
      </w:r>
      <w:r w:rsidRPr="00E5121C">
        <w:rPr>
          <w:sz w:val="24"/>
          <w:szCs w:val="24"/>
          <w:lang w:val="en-US" w:eastAsia="zh-TW"/>
        </w:rPr>
        <w:t>.  They a</w:t>
      </w:r>
      <w:r w:rsidR="00B2293C" w:rsidRPr="00E5121C">
        <w:rPr>
          <w:sz w:val="24"/>
          <w:szCs w:val="24"/>
          <w:lang w:val="en-US" w:eastAsia="zh-TW"/>
        </w:rPr>
        <w:t xml:space="preserve">re described as young singles and </w:t>
      </w:r>
      <w:proofErr w:type="spellStart"/>
      <w:r w:rsidR="00B2293C" w:rsidRPr="00E5121C">
        <w:rPr>
          <w:sz w:val="24"/>
          <w:szCs w:val="24"/>
          <w:lang w:val="en-US" w:eastAsia="zh-TW"/>
        </w:rPr>
        <w:t>homesharers</w:t>
      </w:r>
      <w:proofErr w:type="spellEnd"/>
      <w:r w:rsidR="00B2293C" w:rsidRPr="00E5121C">
        <w:rPr>
          <w:sz w:val="24"/>
          <w:szCs w:val="24"/>
          <w:lang w:val="en-US" w:eastAsia="zh-TW"/>
        </w:rPr>
        <w:t>, aged 26-35 years old</w:t>
      </w:r>
      <w:r w:rsidR="00952CD6" w:rsidRPr="00E5121C">
        <w:rPr>
          <w:sz w:val="24"/>
          <w:szCs w:val="24"/>
          <w:lang w:val="en-US" w:eastAsia="zh-TW"/>
        </w:rPr>
        <w:t>, privately renting</w:t>
      </w:r>
      <w:r w:rsidR="007C329A" w:rsidRPr="00E5121C">
        <w:rPr>
          <w:sz w:val="24"/>
          <w:szCs w:val="24"/>
          <w:lang w:val="en-US" w:eastAsia="zh-TW"/>
        </w:rPr>
        <w:t>, mostly living in flats</w:t>
      </w:r>
      <w:r w:rsidR="00EA5A79" w:rsidRPr="00E5121C">
        <w:rPr>
          <w:sz w:val="24"/>
          <w:szCs w:val="24"/>
          <w:lang w:val="en-US" w:eastAsia="zh-TW"/>
        </w:rPr>
        <w:t>, no children, educated young people with a household income of £30k-£</w:t>
      </w:r>
      <w:r w:rsidR="009D5082" w:rsidRPr="00E5121C">
        <w:rPr>
          <w:sz w:val="24"/>
          <w:szCs w:val="24"/>
          <w:lang w:val="en-US" w:eastAsia="zh-TW"/>
        </w:rPr>
        <w:t xml:space="preserve">39k. </w:t>
      </w:r>
    </w:p>
    <w:p w14:paraId="25500CBF" w14:textId="77777777" w:rsidR="0026674C" w:rsidRPr="00E5121C" w:rsidRDefault="0026674C" w:rsidP="00865CCE">
      <w:pPr>
        <w:rPr>
          <w:sz w:val="24"/>
          <w:szCs w:val="24"/>
          <w:lang w:val="en-US" w:eastAsia="zh-TW"/>
        </w:rPr>
      </w:pPr>
    </w:p>
    <w:p w14:paraId="77D7FA80" w14:textId="2B0C58E3" w:rsidR="0026674C" w:rsidRPr="00E5121C" w:rsidRDefault="001D134D" w:rsidP="00865CCE">
      <w:pPr>
        <w:rPr>
          <w:sz w:val="24"/>
          <w:szCs w:val="24"/>
          <w:lang w:eastAsia="zh-TW"/>
        </w:rPr>
      </w:pPr>
      <w:r w:rsidRPr="00E5121C">
        <w:rPr>
          <w:sz w:val="24"/>
          <w:szCs w:val="24"/>
          <w:lang w:eastAsia="zh-TW"/>
        </w:rPr>
        <w:t xml:space="preserve">Similar to the ‘Municipal Tenants’ Group </w:t>
      </w:r>
      <w:r w:rsidR="0026674C" w:rsidRPr="00E5121C">
        <w:rPr>
          <w:sz w:val="24"/>
          <w:szCs w:val="24"/>
          <w:lang w:eastAsia="zh-TW"/>
        </w:rPr>
        <w:t xml:space="preserve">‘Rental Hubs’ are disproportionately likely to be affected by </w:t>
      </w:r>
      <w:r w:rsidR="007A7148" w:rsidRPr="00E5121C">
        <w:rPr>
          <w:sz w:val="24"/>
          <w:szCs w:val="24"/>
          <w:lang w:eastAsia="zh-TW"/>
        </w:rPr>
        <w:t xml:space="preserve">all </w:t>
      </w:r>
      <w:r w:rsidR="004D4B0C" w:rsidRPr="00E5121C">
        <w:rPr>
          <w:sz w:val="24"/>
          <w:szCs w:val="24"/>
          <w:lang w:eastAsia="zh-TW"/>
        </w:rPr>
        <w:t>ASB and Crime Types</w:t>
      </w:r>
      <w:r w:rsidRPr="00E5121C">
        <w:rPr>
          <w:sz w:val="24"/>
          <w:szCs w:val="24"/>
          <w:lang w:eastAsia="zh-TW"/>
        </w:rPr>
        <w:t xml:space="preserve">. </w:t>
      </w:r>
      <w:r w:rsidR="004D4B0C" w:rsidRPr="00E5121C">
        <w:rPr>
          <w:sz w:val="24"/>
          <w:szCs w:val="24"/>
          <w:lang w:eastAsia="zh-TW"/>
        </w:rPr>
        <w:t xml:space="preserve"> </w:t>
      </w:r>
      <w:r w:rsidR="009110B8" w:rsidRPr="00E5121C">
        <w:rPr>
          <w:sz w:val="24"/>
          <w:szCs w:val="24"/>
          <w:lang w:eastAsia="zh-TW"/>
        </w:rPr>
        <w:t>H</w:t>
      </w:r>
      <w:r w:rsidR="0026674C" w:rsidRPr="00E5121C">
        <w:rPr>
          <w:sz w:val="24"/>
          <w:szCs w:val="24"/>
          <w:lang w:eastAsia="zh-TW"/>
        </w:rPr>
        <w:t>ousehold</w:t>
      </w:r>
      <w:r w:rsidR="009110B8" w:rsidRPr="00E5121C">
        <w:rPr>
          <w:sz w:val="24"/>
          <w:szCs w:val="24"/>
          <w:lang w:eastAsia="zh-TW"/>
        </w:rPr>
        <w:t>er</w:t>
      </w:r>
      <w:r w:rsidR="0026674C" w:rsidRPr="00E5121C">
        <w:rPr>
          <w:sz w:val="24"/>
          <w:szCs w:val="24"/>
          <w:lang w:eastAsia="zh-TW"/>
        </w:rPr>
        <w:t>s are likely to be away from their homes for more than 7 hours during the day.  Big problems in their local area include drunk or rowdy behaviour, noisy neighbours or parties, rubbish or litter, vandalism and graffiti, people using or dealing drugs and teenagers hanging around</w:t>
      </w:r>
      <w:r w:rsidR="00504AA6" w:rsidRPr="00E5121C">
        <w:rPr>
          <w:sz w:val="24"/>
          <w:szCs w:val="24"/>
          <w:lang w:eastAsia="zh-TW"/>
        </w:rPr>
        <w:t>.  This group are worried about physical attacks by strangers, being mugged or robbed</w:t>
      </w:r>
      <w:r w:rsidR="0060034F" w:rsidRPr="00E5121C">
        <w:rPr>
          <w:sz w:val="24"/>
          <w:szCs w:val="24"/>
          <w:lang w:eastAsia="zh-TW"/>
        </w:rPr>
        <w:t xml:space="preserve"> and</w:t>
      </w:r>
      <w:r w:rsidR="00504AA6" w:rsidRPr="00E5121C">
        <w:rPr>
          <w:sz w:val="24"/>
          <w:szCs w:val="24"/>
          <w:lang w:eastAsia="zh-TW"/>
        </w:rPr>
        <w:t xml:space="preserve"> having things stolen from their car.</w:t>
      </w:r>
    </w:p>
    <w:p w14:paraId="58B3C0DD" w14:textId="77777777" w:rsidR="009A5229" w:rsidRPr="00E5121C" w:rsidRDefault="009A5229" w:rsidP="00865CCE">
      <w:pPr>
        <w:rPr>
          <w:sz w:val="24"/>
          <w:szCs w:val="24"/>
          <w:lang w:val="en-US" w:eastAsia="zh-TW"/>
        </w:rPr>
      </w:pPr>
    </w:p>
    <w:p w14:paraId="673A1803" w14:textId="0F9DC174" w:rsidR="009A5229" w:rsidRPr="00E5121C" w:rsidRDefault="009110B8" w:rsidP="00865CCE">
      <w:pPr>
        <w:rPr>
          <w:sz w:val="24"/>
          <w:szCs w:val="24"/>
          <w:lang w:val="en-US" w:eastAsia="zh-TW"/>
        </w:rPr>
      </w:pPr>
      <w:r w:rsidRPr="1351723E">
        <w:rPr>
          <w:sz w:val="24"/>
          <w:szCs w:val="24"/>
          <w:lang w:val="en-US" w:eastAsia="zh-TW"/>
        </w:rPr>
        <w:t>7.</w:t>
      </w:r>
      <w:r w:rsidR="00E5121C" w:rsidRPr="1351723E">
        <w:rPr>
          <w:sz w:val="24"/>
          <w:szCs w:val="24"/>
          <w:lang w:val="en-US" w:eastAsia="zh-TW"/>
        </w:rPr>
        <w:t>81</w:t>
      </w:r>
      <w:r w:rsidRPr="1351723E">
        <w:rPr>
          <w:sz w:val="24"/>
          <w:szCs w:val="24"/>
          <w:lang w:val="en-US" w:eastAsia="zh-TW"/>
        </w:rPr>
        <w:t xml:space="preserve">% </w:t>
      </w:r>
      <w:r w:rsidR="008273C8" w:rsidRPr="1351723E">
        <w:rPr>
          <w:sz w:val="24"/>
          <w:szCs w:val="24"/>
          <w:lang w:val="en-US" w:eastAsia="zh-TW"/>
        </w:rPr>
        <w:t xml:space="preserve">of households in North Tyneside are </w:t>
      </w:r>
      <w:r w:rsidR="009A5229" w:rsidRPr="1351723E">
        <w:rPr>
          <w:sz w:val="24"/>
          <w:szCs w:val="24"/>
          <w:lang w:val="en-US" w:eastAsia="zh-TW"/>
        </w:rPr>
        <w:t>‘Transient Renters</w:t>
      </w:r>
      <w:r w:rsidR="008273C8" w:rsidRPr="1351723E">
        <w:rPr>
          <w:sz w:val="24"/>
          <w:szCs w:val="24"/>
          <w:lang w:val="en-US" w:eastAsia="zh-TW"/>
        </w:rPr>
        <w:t>’</w:t>
      </w:r>
      <w:r w:rsidR="006245C3" w:rsidRPr="1351723E">
        <w:rPr>
          <w:sz w:val="24"/>
          <w:szCs w:val="24"/>
          <w:lang w:val="en-US" w:eastAsia="zh-TW"/>
        </w:rPr>
        <w:t xml:space="preserve">, mostly living in </w:t>
      </w:r>
      <w:r w:rsidR="00172C67" w:rsidRPr="1351723E">
        <w:rPr>
          <w:sz w:val="24"/>
          <w:szCs w:val="24"/>
          <w:lang w:val="en-US" w:eastAsia="zh-TW"/>
        </w:rPr>
        <w:t>Wallsend Central, Howdon</w:t>
      </w:r>
      <w:r w:rsidR="00C33DC7" w:rsidRPr="1351723E">
        <w:rPr>
          <w:sz w:val="24"/>
          <w:szCs w:val="24"/>
          <w:lang w:val="en-US" w:eastAsia="zh-TW"/>
        </w:rPr>
        <w:t xml:space="preserve"> and Chirton and Percy Main wards. </w:t>
      </w:r>
      <w:r w:rsidR="4256FA11" w:rsidRPr="1351723E">
        <w:rPr>
          <w:sz w:val="24"/>
          <w:szCs w:val="24"/>
          <w:lang w:val="en-US" w:eastAsia="zh-TW"/>
        </w:rPr>
        <w:t xml:space="preserve"> </w:t>
      </w:r>
      <w:r w:rsidR="008273C8" w:rsidRPr="1351723E">
        <w:rPr>
          <w:sz w:val="24"/>
          <w:szCs w:val="24"/>
          <w:lang w:val="en-US" w:eastAsia="zh-TW"/>
        </w:rPr>
        <w:t>Des</w:t>
      </w:r>
      <w:r w:rsidR="00CC5880" w:rsidRPr="1351723E">
        <w:rPr>
          <w:sz w:val="24"/>
          <w:szCs w:val="24"/>
          <w:lang w:val="en-US" w:eastAsia="zh-TW"/>
        </w:rPr>
        <w:t xml:space="preserve">cribed as young singles and </w:t>
      </w:r>
      <w:proofErr w:type="spellStart"/>
      <w:r w:rsidR="00CC5880" w:rsidRPr="1351723E">
        <w:rPr>
          <w:sz w:val="24"/>
          <w:szCs w:val="24"/>
          <w:lang w:val="en-US" w:eastAsia="zh-TW"/>
        </w:rPr>
        <w:t>homesharers</w:t>
      </w:r>
      <w:proofErr w:type="spellEnd"/>
      <w:r w:rsidR="006075AF" w:rsidRPr="1351723E">
        <w:rPr>
          <w:sz w:val="24"/>
          <w:szCs w:val="24"/>
          <w:lang w:val="en-US" w:eastAsia="zh-TW"/>
        </w:rPr>
        <w:t xml:space="preserve">, aged 26-35 years old, renting </w:t>
      </w:r>
      <w:r w:rsidR="7B671F10" w:rsidRPr="1351723E">
        <w:rPr>
          <w:sz w:val="24"/>
          <w:szCs w:val="24"/>
          <w:lang w:val="en-US" w:eastAsia="zh-TW"/>
        </w:rPr>
        <w:t>low-cost</w:t>
      </w:r>
      <w:r w:rsidR="006075AF" w:rsidRPr="1351723E">
        <w:rPr>
          <w:sz w:val="24"/>
          <w:szCs w:val="24"/>
          <w:lang w:val="en-US" w:eastAsia="zh-TW"/>
        </w:rPr>
        <w:t xml:space="preserve"> </w:t>
      </w:r>
      <w:r w:rsidR="004735E3" w:rsidRPr="1351723E">
        <w:rPr>
          <w:sz w:val="24"/>
          <w:szCs w:val="24"/>
          <w:lang w:val="en-US" w:eastAsia="zh-TW"/>
        </w:rPr>
        <w:t xml:space="preserve">terraced </w:t>
      </w:r>
      <w:r w:rsidR="006075AF" w:rsidRPr="1351723E">
        <w:rPr>
          <w:sz w:val="24"/>
          <w:szCs w:val="24"/>
          <w:lang w:val="en-US" w:eastAsia="zh-TW"/>
        </w:rPr>
        <w:t xml:space="preserve">homes for the short term.  Mostly </w:t>
      </w:r>
      <w:r w:rsidR="004735E3" w:rsidRPr="1351723E">
        <w:rPr>
          <w:sz w:val="24"/>
          <w:szCs w:val="24"/>
          <w:lang w:val="en-US" w:eastAsia="zh-TW"/>
        </w:rPr>
        <w:t xml:space="preserve">single with one child and a household income of £20k-£29k. </w:t>
      </w:r>
    </w:p>
    <w:p w14:paraId="67BD1A40" w14:textId="77777777" w:rsidR="000C6BFC" w:rsidRPr="00E5121C" w:rsidRDefault="000C6BFC" w:rsidP="00865CCE">
      <w:pPr>
        <w:rPr>
          <w:sz w:val="24"/>
          <w:szCs w:val="24"/>
          <w:lang w:val="en-US" w:eastAsia="zh-TW"/>
        </w:rPr>
      </w:pPr>
    </w:p>
    <w:p w14:paraId="23296542" w14:textId="6DACD9D2" w:rsidR="004312E0" w:rsidRPr="00E5121C" w:rsidRDefault="004312E0" w:rsidP="004312E0">
      <w:pPr>
        <w:rPr>
          <w:sz w:val="24"/>
          <w:szCs w:val="24"/>
          <w:lang w:val="en-US" w:eastAsia="zh-TW"/>
        </w:rPr>
      </w:pPr>
      <w:r w:rsidRPr="00E5121C">
        <w:rPr>
          <w:sz w:val="24"/>
          <w:szCs w:val="24"/>
          <w:lang w:val="en-US" w:eastAsia="zh-TW"/>
        </w:rPr>
        <w:t xml:space="preserve">‘Transient Renters’ are disproportionately likely to be affected by </w:t>
      </w:r>
      <w:r w:rsidR="00352A45" w:rsidRPr="00E5121C">
        <w:rPr>
          <w:sz w:val="24"/>
          <w:szCs w:val="24"/>
          <w:lang w:val="en-US" w:eastAsia="zh-TW"/>
        </w:rPr>
        <w:t>criminal damage and arson, public disorder, violent crime, shoplifting</w:t>
      </w:r>
      <w:r w:rsidR="00295D72" w:rsidRPr="00E5121C">
        <w:rPr>
          <w:sz w:val="24"/>
          <w:szCs w:val="24"/>
          <w:lang w:val="en-US" w:eastAsia="zh-TW"/>
        </w:rPr>
        <w:t xml:space="preserve">, antisocial behaviour, drug crime and burglary.  </w:t>
      </w:r>
      <w:r w:rsidRPr="00E5121C">
        <w:rPr>
          <w:sz w:val="24"/>
          <w:szCs w:val="24"/>
          <w:lang w:val="en-US" w:eastAsia="zh-TW"/>
        </w:rPr>
        <w:t xml:space="preserve">Big problems in their local area include drunk or rowdy behaviour, noisy </w:t>
      </w:r>
      <w:proofErr w:type="spellStart"/>
      <w:r w:rsidRPr="00E5121C">
        <w:rPr>
          <w:sz w:val="24"/>
          <w:szCs w:val="24"/>
          <w:lang w:val="en-US" w:eastAsia="zh-TW"/>
        </w:rPr>
        <w:t>neighbours</w:t>
      </w:r>
      <w:proofErr w:type="spellEnd"/>
      <w:r w:rsidRPr="00E5121C">
        <w:rPr>
          <w:sz w:val="24"/>
          <w:szCs w:val="24"/>
          <w:lang w:val="en-US" w:eastAsia="zh-TW"/>
        </w:rPr>
        <w:t xml:space="preserve"> or parties, people using or dealing drugs, vandalism and graffiti, teenagers hanging around and rubbish or litter.  This group are worried about physical attacks by strangers, being mugged or robbed and home broken into. </w:t>
      </w:r>
    </w:p>
    <w:p w14:paraId="39DB0A5D" w14:textId="77777777" w:rsidR="004312E0" w:rsidRPr="00E5121C" w:rsidRDefault="004312E0" w:rsidP="00865CCE">
      <w:pPr>
        <w:rPr>
          <w:sz w:val="24"/>
          <w:szCs w:val="24"/>
          <w:lang w:val="en-US" w:eastAsia="zh-TW"/>
        </w:rPr>
      </w:pPr>
    </w:p>
    <w:p w14:paraId="41998220" w14:textId="522528FC" w:rsidR="000C6BFC" w:rsidRPr="00E5121C" w:rsidRDefault="000C6BFC" w:rsidP="00865CCE">
      <w:pPr>
        <w:rPr>
          <w:sz w:val="24"/>
          <w:szCs w:val="24"/>
          <w:lang w:eastAsia="zh-TW"/>
        </w:rPr>
      </w:pPr>
      <w:r w:rsidRPr="00E5121C">
        <w:rPr>
          <w:sz w:val="24"/>
          <w:szCs w:val="24"/>
          <w:lang w:eastAsia="zh-TW"/>
        </w:rPr>
        <w:t>‘Family Basics’ Mosaic Group</w:t>
      </w:r>
      <w:r w:rsidR="00424F62" w:rsidRPr="00E5121C">
        <w:rPr>
          <w:sz w:val="24"/>
          <w:szCs w:val="24"/>
          <w:lang w:eastAsia="zh-TW"/>
        </w:rPr>
        <w:t xml:space="preserve"> represents 9.</w:t>
      </w:r>
      <w:r w:rsidR="00E5121C">
        <w:rPr>
          <w:sz w:val="24"/>
          <w:szCs w:val="24"/>
          <w:lang w:eastAsia="zh-TW"/>
        </w:rPr>
        <w:t>58</w:t>
      </w:r>
      <w:r w:rsidR="00424F62" w:rsidRPr="00E5121C">
        <w:rPr>
          <w:sz w:val="24"/>
          <w:szCs w:val="24"/>
          <w:lang w:eastAsia="zh-TW"/>
        </w:rPr>
        <w:t>% of the households in North Tyneside</w:t>
      </w:r>
      <w:r w:rsidR="00E65410" w:rsidRPr="00E5121C">
        <w:rPr>
          <w:sz w:val="24"/>
          <w:szCs w:val="24"/>
          <w:lang w:eastAsia="zh-TW"/>
        </w:rPr>
        <w:t>, mostly in Chirton and Percy Main and Howdon wards</w:t>
      </w:r>
      <w:r w:rsidR="00424F62" w:rsidRPr="00E5121C">
        <w:rPr>
          <w:sz w:val="24"/>
          <w:szCs w:val="24"/>
          <w:lang w:eastAsia="zh-TW"/>
        </w:rPr>
        <w:t xml:space="preserve">.  </w:t>
      </w:r>
      <w:r w:rsidR="0029282A" w:rsidRPr="00E5121C">
        <w:rPr>
          <w:sz w:val="24"/>
          <w:szCs w:val="24"/>
          <w:lang w:eastAsia="zh-TW"/>
        </w:rPr>
        <w:lastRenderedPageBreak/>
        <w:t xml:space="preserve">Households are described as </w:t>
      </w:r>
      <w:r w:rsidR="005C0B13" w:rsidRPr="00E5121C">
        <w:rPr>
          <w:sz w:val="24"/>
          <w:szCs w:val="24"/>
          <w:lang w:eastAsia="zh-TW"/>
        </w:rPr>
        <w:t xml:space="preserve">families with children living in homes rented from the local authority or a housing association, with </w:t>
      </w:r>
      <w:r w:rsidR="008F2C75" w:rsidRPr="00E5121C">
        <w:rPr>
          <w:sz w:val="24"/>
          <w:szCs w:val="24"/>
          <w:lang w:eastAsia="zh-TW"/>
        </w:rPr>
        <w:t xml:space="preserve">low discretionary income who budget to make ends meet. </w:t>
      </w:r>
    </w:p>
    <w:p w14:paraId="7C61C26E" w14:textId="77777777" w:rsidR="00781ECE" w:rsidRPr="00E5121C" w:rsidRDefault="00781ECE" w:rsidP="00865CCE">
      <w:pPr>
        <w:rPr>
          <w:sz w:val="24"/>
          <w:szCs w:val="24"/>
          <w:lang w:val="en-US" w:eastAsia="zh-TW"/>
        </w:rPr>
      </w:pPr>
    </w:p>
    <w:p w14:paraId="7C37B42A" w14:textId="59D2FA76" w:rsidR="00781ECE" w:rsidRPr="00E5121C" w:rsidRDefault="000301A0" w:rsidP="00781ECE">
      <w:pPr>
        <w:rPr>
          <w:sz w:val="24"/>
          <w:szCs w:val="24"/>
          <w:lang w:val="en-US" w:eastAsia="zh-TW"/>
        </w:rPr>
      </w:pPr>
      <w:r w:rsidRPr="00E5121C">
        <w:rPr>
          <w:sz w:val="24"/>
          <w:szCs w:val="24"/>
          <w:lang w:val="en-US" w:eastAsia="zh-TW"/>
        </w:rPr>
        <w:t>C</w:t>
      </w:r>
      <w:r w:rsidR="00781ECE" w:rsidRPr="00E5121C">
        <w:rPr>
          <w:sz w:val="24"/>
          <w:szCs w:val="24"/>
          <w:lang w:val="en-US" w:eastAsia="zh-TW"/>
        </w:rPr>
        <w:t xml:space="preserve">ompared to other Mosaic Groups ‘Family Basics’ are disproportionately likely to be affected by </w:t>
      </w:r>
      <w:r w:rsidR="00A97441" w:rsidRPr="00E5121C">
        <w:rPr>
          <w:sz w:val="24"/>
          <w:szCs w:val="24"/>
          <w:lang w:val="en-US" w:eastAsia="zh-TW"/>
        </w:rPr>
        <w:t>criminal damage, violent crime, public disorder and antisocial behaviour.</w:t>
      </w:r>
      <w:r w:rsidR="00781ECE" w:rsidRPr="00E5121C">
        <w:rPr>
          <w:sz w:val="24"/>
          <w:szCs w:val="24"/>
          <w:lang w:val="en-US" w:eastAsia="zh-TW"/>
        </w:rPr>
        <w:t xml:space="preserve"> Big problems in their local area include noisy </w:t>
      </w:r>
      <w:proofErr w:type="spellStart"/>
      <w:r w:rsidR="00781ECE" w:rsidRPr="00E5121C">
        <w:rPr>
          <w:sz w:val="24"/>
          <w:szCs w:val="24"/>
          <w:lang w:val="en-US" w:eastAsia="zh-TW"/>
        </w:rPr>
        <w:t>neighbours</w:t>
      </w:r>
      <w:proofErr w:type="spellEnd"/>
      <w:r w:rsidR="00781ECE" w:rsidRPr="00E5121C">
        <w:rPr>
          <w:sz w:val="24"/>
          <w:szCs w:val="24"/>
          <w:lang w:val="en-US" w:eastAsia="zh-TW"/>
        </w:rPr>
        <w:t xml:space="preserve"> or parties, teenagers hanging around, people using or dealing drugs, vandalism and graffiti, drunk or rowdy behaviour and rubbish or litter.  This group are worried about physical attacks by strangers, being mugged or robbed, having car stolen, home broken into and having things stolen from car.</w:t>
      </w:r>
    </w:p>
    <w:p w14:paraId="2AD27BC7" w14:textId="77777777" w:rsidR="00424F62" w:rsidRPr="00E5121C" w:rsidRDefault="00424F62" w:rsidP="00865CCE">
      <w:pPr>
        <w:rPr>
          <w:sz w:val="24"/>
          <w:szCs w:val="24"/>
          <w:lang w:val="en-US" w:eastAsia="zh-TW"/>
        </w:rPr>
      </w:pPr>
    </w:p>
    <w:p w14:paraId="1629702D" w14:textId="66276CBE" w:rsidR="00424F62" w:rsidRPr="00E5121C" w:rsidRDefault="00424F62" w:rsidP="00865CCE">
      <w:pPr>
        <w:rPr>
          <w:sz w:val="24"/>
          <w:szCs w:val="24"/>
          <w:lang w:val="en-US" w:eastAsia="zh-TW"/>
        </w:rPr>
      </w:pPr>
      <w:r w:rsidRPr="00E5121C">
        <w:rPr>
          <w:sz w:val="24"/>
          <w:szCs w:val="24"/>
          <w:lang w:val="en-US" w:eastAsia="zh-TW"/>
        </w:rPr>
        <w:t>‘Vintage Value’ Mosaic Group represents 11.07% of the households in North Tyneside</w:t>
      </w:r>
      <w:r w:rsidR="00E65410" w:rsidRPr="00E5121C">
        <w:rPr>
          <w:sz w:val="24"/>
          <w:szCs w:val="24"/>
          <w:lang w:val="en-US" w:eastAsia="zh-TW"/>
        </w:rPr>
        <w:t xml:space="preserve">, mostly living in </w:t>
      </w:r>
      <w:r w:rsidR="00E925C6" w:rsidRPr="00E5121C">
        <w:rPr>
          <w:sz w:val="24"/>
          <w:szCs w:val="24"/>
          <w:lang w:val="en-US" w:eastAsia="zh-TW"/>
        </w:rPr>
        <w:t xml:space="preserve">Howdon </w:t>
      </w:r>
      <w:r w:rsidR="00B44429" w:rsidRPr="00E5121C">
        <w:rPr>
          <w:sz w:val="24"/>
          <w:szCs w:val="24"/>
          <w:lang w:val="en-US" w:eastAsia="zh-TW"/>
        </w:rPr>
        <w:t>and Chirton and Percy Main wards</w:t>
      </w:r>
      <w:r w:rsidRPr="00E5121C">
        <w:rPr>
          <w:sz w:val="24"/>
          <w:szCs w:val="24"/>
          <w:lang w:val="en-US" w:eastAsia="zh-TW"/>
        </w:rPr>
        <w:t xml:space="preserve">. </w:t>
      </w:r>
      <w:r w:rsidR="008F2C75" w:rsidRPr="00E5121C">
        <w:rPr>
          <w:sz w:val="24"/>
          <w:szCs w:val="24"/>
          <w:lang w:val="en-US" w:eastAsia="zh-TW"/>
        </w:rPr>
        <w:t xml:space="preserve"> Households are described as </w:t>
      </w:r>
      <w:r w:rsidR="00143955" w:rsidRPr="00E5121C">
        <w:rPr>
          <w:sz w:val="24"/>
          <w:szCs w:val="24"/>
          <w:lang w:val="en-US" w:eastAsia="zh-TW"/>
        </w:rPr>
        <w:t xml:space="preserve">elderly residents mostly living alone in homes rented from the local authority or a housing association, with </w:t>
      </w:r>
      <w:r w:rsidR="008E42C4" w:rsidRPr="00E5121C">
        <w:rPr>
          <w:sz w:val="24"/>
          <w:szCs w:val="24"/>
          <w:lang w:val="en-US" w:eastAsia="zh-TW"/>
        </w:rPr>
        <w:t xml:space="preserve">limited pension income and in fuel and water poverty. </w:t>
      </w:r>
    </w:p>
    <w:p w14:paraId="081DF184" w14:textId="77777777" w:rsidR="00317892" w:rsidRPr="00E5121C" w:rsidRDefault="00317892" w:rsidP="00865CCE">
      <w:pPr>
        <w:rPr>
          <w:sz w:val="24"/>
          <w:szCs w:val="24"/>
          <w:lang w:val="en-US" w:eastAsia="zh-TW"/>
        </w:rPr>
      </w:pPr>
    </w:p>
    <w:p w14:paraId="0342DFAA" w14:textId="1BAE18E6" w:rsidR="0026674C" w:rsidRPr="00E5121C" w:rsidRDefault="0060034F" w:rsidP="00865CCE">
      <w:pPr>
        <w:rPr>
          <w:sz w:val="24"/>
          <w:szCs w:val="24"/>
          <w:lang w:val="en-US" w:eastAsia="zh-TW"/>
        </w:rPr>
        <w:sectPr w:rsidR="0026674C" w:rsidRPr="00E5121C" w:rsidSect="00EE3502">
          <w:headerReference w:type="even" r:id="rId28"/>
          <w:headerReference w:type="default" r:id="rId29"/>
          <w:footerReference w:type="default" r:id="rId30"/>
          <w:headerReference w:type="first" r:id="rId31"/>
          <w:type w:val="continuous"/>
          <w:pgSz w:w="11906" w:h="16838"/>
          <w:pgMar w:top="1440" w:right="1274" w:bottom="1440" w:left="1560" w:header="708" w:footer="708" w:gutter="0"/>
          <w:cols w:space="708"/>
          <w:docGrid w:linePitch="360"/>
        </w:sectPr>
      </w:pPr>
      <w:r w:rsidRPr="00E5121C">
        <w:rPr>
          <w:sz w:val="24"/>
          <w:szCs w:val="24"/>
          <w:lang w:val="en-US" w:eastAsia="zh-TW"/>
        </w:rPr>
        <w:t>‘</w:t>
      </w:r>
      <w:r w:rsidR="00AB4BCB" w:rsidRPr="00E5121C">
        <w:rPr>
          <w:sz w:val="24"/>
          <w:szCs w:val="24"/>
          <w:lang w:val="en-US" w:eastAsia="zh-TW"/>
        </w:rPr>
        <w:t>Vintage Value</w:t>
      </w:r>
      <w:r w:rsidRPr="00E5121C">
        <w:rPr>
          <w:sz w:val="24"/>
          <w:szCs w:val="24"/>
          <w:lang w:val="en-US" w:eastAsia="zh-TW"/>
        </w:rPr>
        <w:t>’ are disproportionately likely to be affected by criminal damage</w:t>
      </w:r>
      <w:r w:rsidR="00AB4BCB" w:rsidRPr="00E5121C">
        <w:rPr>
          <w:sz w:val="24"/>
          <w:szCs w:val="24"/>
          <w:lang w:val="en-US" w:eastAsia="zh-TW"/>
        </w:rPr>
        <w:t xml:space="preserve"> and arson</w:t>
      </w:r>
      <w:r w:rsidRPr="00E5121C">
        <w:rPr>
          <w:sz w:val="24"/>
          <w:szCs w:val="24"/>
          <w:lang w:val="en-US" w:eastAsia="zh-TW"/>
        </w:rPr>
        <w:t xml:space="preserve">, </w:t>
      </w:r>
      <w:r w:rsidR="00AB4BCB" w:rsidRPr="00E5121C">
        <w:rPr>
          <w:sz w:val="24"/>
          <w:szCs w:val="24"/>
          <w:lang w:val="en-US" w:eastAsia="zh-TW"/>
        </w:rPr>
        <w:t xml:space="preserve">public disorder, </w:t>
      </w:r>
      <w:r w:rsidRPr="00E5121C">
        <w:rPr>
          <w:sz w:val="24"/>
          <w:szCs w:val="24"/>
          <w:lang w:val="en-US" w:eastAsia="zh-TW"/>
        </w:rPr>
        <w:t>violent crime,</w:t>
      </w:r>
      <w:r w:rsidR="00AB4BCB" w:rsidRPr="00E5121C">
        <w:rPr>
          <w:sz w:val="24"/>
          <w:szCs w:val="24"/>
          <w:lang w:val="en-US" w:eastAsia="zh-TW"/>
        </w:rPr>
        <w:t xml:space="preserve"> </w:t>
      </w:r>
      <w:r w:rsidRPr="00E5121C">
        <w:rPr>
          <w:sz w:val="24"/>
          <w:szCs w:val="24"/>
          <w:lang w:val="en-US" w:eastAsia="zh-TW"/>
        </w:rPr>
        <w:t>antisocial behaviour</w:t>
      </w:r>
      <w:r w:rsidR="00AB4BCB" w:rsidRPr="00E5121C">
        <w:rPr>
          <w:sz w:val="24"/>
          <w:szCs w:val="24"/>
          <w:lang w:val="en-US" w:eastAsia="zh-TW"/>
        </w:rPr>
        <w:t xml:space="preserve"> and shoplifting</w:t>
      </w:r>
      <w:r w:rsidRPr="00E5121C">
        <w:rPr>
          <w:sz w:val="24"/>
          <w:szCs w:val="24"/>
          <w:lang w:val="en-US" w:eastAsia="zh-TW"/>
        </w:rPr>
        <w:t xml:space="preserve">. </w:t>
      </w:r>
      <w:r w:rsidR="007E41E9" w:rsidRPr="00E5121C">
        <w:rPr>
          <w:sz w:val="24"/>
          <w:szCs w:val="24"/>
          <w:lang w:val="en-US" w:eastAsia="zh-TW"/>
        </w:rPr>
        <w:t>Big</w:t>
      </w:r>
      <w:r w:rsidRPr="00E5121C">
        <w:rPr>
          <w:sz w:val="24"/>
          <w:szCs w:val="24"/>
          <w:lang w:val="en-US" w:eastAsia="zh-TW"/>
        </w:rPr>
        <w:t xml:space="preserve"> problems in their local area include people using or dealing drugs, </w:t>
      </w:r>
      <w:r w:rsidR="0060696D" w:rsidRPr="00E5121C">
        <w:rPr>
          <w:sz w:val="24"/>
          <w:szCs w:val="24"/>
          <w:lang w:val="en-US" w:eastAsia="zh-TW"/>
        </w:rPr>
        <w:t>dru</w:t>
      </w:r>
      <w:r w:rsidRPr="00E5121C">
        <w:rPr>
          <w:sz w:val="24"/>
          <w:szCs w:val="24"/>
          <w:lang w:val="en-US" w:eastAsia="zh-TW"/>
        </w:rPr>
        <w:t xml:space="preserve">nk or rowdy behaviour and </w:t>
      </w:r>
      <w:r w:rsidR="0060696D" w:rsidRPr="00E5121C">
        <w:rPr>
          <w:sz w:val="24"/>
          <w:szCs w:val="24"/>
          <w:lang w:val="en-US" w:eastAsia="zh-TW"/>
        </w:rPr>
        <w:t>teenagers hanging around</w:t>
      </w:r>
      <w:r w:rsidRPr="00E5121C">
        <w:rPr>
          <w:sz w:val="24"/>
          <w:szCs w:val="24"/>
          <w:lang w:val="en-US" w:eastAsia="zh-TW"/>
        </w:rPr>
        <w:t>.  This group are worried about physical attacks by strangers, being mugged or robbed, having car stolen</w:t>
      </w:r>
      <w:r w:rsidR="001B7B3A" w:rsidRPr="00E5121C">
        <w:rPr>
          <w:sz w:val="24"/>
          <w:szCs w:val="24"/>
          <w:lang w:val="en-US" w:eastAsia="zh-TW"/>
        </w:rPr>
        <w:t xml:space="preserve"> </w:t>
      </w:r>
      <w:r w:rsidRPr="00E5121C">
        <w:rPr>
          <w:sz w:val="24"/>
          <w:szCs w:val="24"/>
          <w:lang w:val="en-US" w:eastAsia="zh-TW"/>
        </w:rPr>
        <w:t>and having things stolen from car.</w:t>
      </w:r>
    </w:p>
    <w:p w14:paraId="378B26A5" w14:textId="77777777" w:rsidR="00865CCE" w:rsidRPr="00887770" w:rsidRDefault="00865CCE" w:rsidP="00865CCE">
      <w:pPr>
        <w:rPr>
          <w:rFonts w:eastAsiaTheme="majorEastAsia"/>
          <w:b/>
          <w:bCs/>
          <w:color w:val="000F9F"/>
          <w:spacing w:val="-10"/>
          <w:kern w:val="28"/>
          <w:sz w:val="28"/>
          <w:szCs w:val="28"/>
        </w:rPr>
      </w:pPr>
      <w:r w:rsidRPr="00887770">
        <w:rPr>
          <w:rFonts w:eastAsiaTheme="majorEastAsia"/>
          <w:b/>
          <w:bCs/>
          <w:color w:val="000F9F"/>
          <w:spacing w:val="-10"/>
          <w:kern w:val="28"/>
          <w:sz w:val="28"/>
          <w:szCs w:val="28"/>
        </w:rPr>
        <w:lastRenderedPageBreak/>
        <w:t xml:space="preserve">Chapter 7 Overview of Crime and Anti-Social Behaviour (ASB) </w:t>
      </w:r>
    </w:p>
    <w:p w14:paraId="70565006" w14:textId="77777777" w:rsidR="00865CCE" w:rsidRPr="00887770" w:rsidRDefault="00865CCE" w:rsidP="00865CCE">
      <w:pPr>
        <w:rPr>
          <w:b/>
          <w:bCs/>
          <w:sz w:val="20"/>
          <w:szCs w:val="20"/>
          <w:lang w:val="en-US" w:eastAsia="zh-TW"/>
        </w:rPr>
      </w:pPr>
    </w:p>
    <w:tbl>
      <w:tblPr>
        <w:tblW w:w="14938" w:type="dxa"/>
        <w:tblInd w:w="-294" w:type="dxa"/>
        <w:tblLayout w:type="fixed"/>
        <w:tblLook w:val="04A0" w:firstRow="1" w:lastRow="0" w:firstColumn="1" w:lastColumn="0" w:noHBand="0" w:noVBand="1"/>
      </w:tblPr>
      <w:tblGrid>
        <w:gridCol w:w="1980"/>
        <w:gridCol w:w="709"/>
        <w:gridCol w:w="707"/>
        <w:gridCol w:w="716"/>
        <w:gridCol w:w="708"/>
        <w:gridCol w:w="709"/>
        <w:gridCol w:w="670"/>
        <w:gridCol w:w="747"/>
        <w:gridCol w:w="851"/>
        <w:gridCol w:w="760"/>
        <w:gridCol w:w="820"/>
        <w:gridCol w:w="988"/>
        <w:gridCol w:w="1054"/>
        <w:gridCol w:w="931"/>
        <w:gridCol w:w="992"/>
        <w:gridCol w:w="709"/>
        <w:gridCol w:w="877"/>
        <w:gridCol w:w="10"/>
      </w:tblGrid>
      <w:tr w:rsidR="00887770" w:rsidRPr="00887770" w14:paraId="0D4B2BB5" w14:textId="77777777" w:rsidTr="1351723E">
        <w:trPr>
          <w:trHeight w:val="402"/>
          <w:tblHeader/>
        </w:trPr>
        <w:tc>
          <w:tcPr>
            <w:tcW w:w="1980" w:type="dxa"/>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07310078" w14:textId="67279658" w:rsidR="006C6B1F" w:rsidRPr="00887770" w:rsidRDefault="006C6B1F" w:rsidP="006C6B1F">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Issue/Problem</w:t>
            </w:r>
          </w:p>
        </w:tc>
        <w:tc>
          <w:tcPr>
            <w:tcW w:w="3549" w:type="dxa"/>
            <w:gridSpan w:val="5"/>
            <w:tcBorders>
              <w:top w:val="single" w:sz="8" w:space="0" w:color="auto"/>
              <w:left w:val="nil"/>
              <w:bottom w:val="single" w:sz="8" w:space="0" w:color="auto"/>
              <w:right w:val="single" w:sz="4" w:space="0" w:color="auto"/>
            </w:tcBorders>
            <w:shd w:val="clear" w:color="auto" w:fill="auto"/>
            <w:noWrap/>
            <w:vAlign w:val="center"/>
            <w:hideMark/>
          </w:tcPr>
          <w:p w14:paraId="7DEBB9EE" w14:textId="6136A070" w:rsidR="006C6B1F" w:rsidRPr="00887770" w:rsidRDefault="006C6B1F" w:rsidP="006C6B1F">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Number reported</w:t>
            </w:r>
          </w:p>
        </w:tc>
        <w:tc>
          <w:tcPr>
            <w:tcW w:w="2268" w:type="dxa"/>
            <w:gridSpan w:val="3"/>
            <w:tcBorders>
              <w:top w:val="single" w:sz="8" w:space="0" w:color="auto"/>
              <w:left w:val="single" w:sz="4" w:space="0" w:color="auto"/>
              <w:bottom w:val="single" w:sz="4" w:space="0" w:color="auto"/>
              <w:right w:val="nil"/>
            </w:tcBorders>
            <w:shd w:val="clear" w:color="auto" w:fill="auto"/>
            <w:noWrap/>
            <w:vAlign w:val="center"/>
            <w:hideMark/>
          </w:tcPr>
          <w:p w14:paraId="5748E475" w14:textId="77777777" w:rsidR="006C6B1F" w:rsidRPr="00887770" w:rsidRDefault="006C6B1F" w:rsidP="006C6B1F">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Annual Change</w:t>
            </w:r>
          </w:p>
        </w:tc>
        <w:tc>
          <w:tcPr>
            <w:tcW w:w="76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271463B" w14:textId="77777777" w:rsidR="006C6B1F" w:rsidRPr="00887770" w:rsidRDefault="006C6B1F" w:rsidP="006C6B1F">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5 Year Change</w:t>
            </w:r>
          </w:p>
        </w:tc>
        <w:tc>
          <w:tcPr>
            <w:tcW w:w="6381" w:type="dxa"/>
            <w:gridSpan w:val="8"/>
            <w:tcBorders>
              <w:top w:val="single" w:sz="8" w:space="0" w:color="auto"/>
              <w:left w:val="nil"/>
              <w:bottom w:val="single" w:sz="4" w:space="0" w:color="auto"/>
              <w:right w:val="single" w:sz="8" w:space="0" w:color="auto"/>
            </w:tcBorders>
            <w:shd w:val="clear" w:color="auto" w:fill="auto"/>
            <w:vAlign w:val="center"/>
            <w:hideMark/>
          </w:tcPr>
          <w:p w14:paraId="17BB8077" w14:textId="3B95B859" w:rsidR="006C6B1F" w:rsidRPr="00887770" w:rsidRDefault="006C6B1F" w:rsidP="006C6B1F">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Rate per 1,000 population</w:t>
            </w:r>
            <w:r w:rsidR="000B7197" w:rsidRPr="00887770">
              <w:rPr>
                <w:rStyle w:val="FootnoteReference"/>
                <w:rFonts w:ascii="Arial" w:eastAsia="Times New Roman" w:hAnsi="Arial" w:cs="Arial"/>
                <w:b/>
                <w:bCs/>
                <w:color w:val="auto"/>
                <w:sz w:val="12"/>
                <w:szCs w:val="12"/>
                <w:lang w:eastAsia="en-GB"/>
              </w:rPr>
              <w:footnoteReference w:id="9"/>
            </w:r>
          </w:p>
          <w:p w14:paraId="109DB591" w14:textId="07B5DE8E" w:rsidR="006C6B1F" w:rsidRPr="00887770" w:rsidRDefault="006C6B1F" w:rsidP="006C6B1F">
            <w:pPr>
              <w:jc w:val="center"/>
              <w:rPr>
                <w:rFonts w:ascii="Arial" w:eastAsia="Times New Roman" w:hAnsi="Arial" w:cs="Arial"/>
                <w:b/>
                <w:bCs/>
                <w:color w:val="auto"/>
                <w:sz w:val="12"/>
                <w:szCs w:val="12"/>
                <w:lang w:eastAsia="en-GB"/>
              </w:rPr>
            </w:pPr>
          </w:p>
        </w:tc>
      </w:tr>
      <w:tr w:rsidR="00DD0AC5" w:rsidRPr="00887770" w14:paraId="6C59F328" w14:textId="77777777" w:rsidTr="1351723E">
        <w:trPr>
          <w:gridAfter w:val="1"/>
          <w:wAfter w:w="10" w:type="dxa"/>
          <w:trHeight w:val="677"/>
          <w:tblHeader/>
        </w:trPr>
        <w:tc>
          <w:tcPr>
            <w:tcW w:w="1980" w:type="dxa"/>
            <w:vMerge/>
            <w:vAlign w:val="center"/>
            <w:hideMark/>
          </w:tcPr>
          <w:p w14:paraId="17D882CB" w14:textId="77777777" w:rsidR="00676716" w:rsidRPr="00887770" w:rsidRDefault="00676716" w:rsidP="00676716">
            <w:pPr>
              <w:rPr>
                <w:rFonts w:ascii="Arial" w:eastAsia="Times New Roman" w:hAnsi="Arial" w:cs="Arial"/>
                <w:b/>
                <w:bCs/>
                <w:color w:val="auto"/>
                <w:sz w:val="12"/>
                <w:szCs w:val="12"/>
                <w:lang w:eastAsia="en-GB"/>
              </w:rPr>
            </w:pPr>
          </w:p>
        </w:tc>
        <w:tc>
          <w:tcPr>
            <w:tcW w:w="709" w:type="dxa"/>
            <w:tcBorders>
              <w:top w:val="nil"/>
              <w:left w:val="nil"/>
              <w:bottom w:val="nil"/>
              <w:right w:val="nil"/>
            </w:tcBorders>
            <w:shd w:val="clear" w:color="auto" w:fill="auto"/>
          </w:tcPr>
          <w:p w14:paraId="681E5686" w14:textId="61C95505" w:rsidR="00676716" w:rsidRPr="00887770" w:rsidRDefault="00DB1408" w:rsidP="00676716">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2020</w:t>
            </w:r>
          </w:p>
        </w:tc>
        <w:tc>
          <w:tcPr>
            <w:tcW w:w="707" w:type="dxa"/>
            <w:tcBorders>
              <w:top w:val="nil"/>
              <w:left w:val="nil"/>
              <w:bottom w:val="nil"/>
              <w:right w:val="nil"/>
            </w:tcBorders>
            <w:shd w:val="clear" w:color="auto" w:fill="auto"/>
          </w:tcPr>
          <w:p w14:paraId="6EEA3608" w14:textId="2BD5B5C1" w:rsidR="00676716" w:rsidRPr="00887770" w:rsidRDefault="00DB1408" w:rsidP="00676716">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2021</w:t>
            </w:r>
          </w:p>
        </w:tc>
        <w:tc>
          <w:tcPr>
            <w:tcW w:w="716" w:type="dxa"/>
            <w:tcBorders>
              <w:top w:val="nil"/>
              <w:left w:val="nil"/>
              <w:bottom w:val="nil"/>
              <w:right w:val="nil"/>
            </w:tcBorders>
            <w:shd w:val="clear" w:color="auto" w:fill="auto"/>
          </w:tcPr>
          <w:p w14:paraId="2A27CB91" w14:textId="21C05234" w:rsidR="00676716" w:rsidRPr="00887770" w:rsidRDefault="00DB1408" w:rsidP="00676716">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2022</w:t>
            </w:r>
          </w:p>
        </w:tc>
        <w:tc>
          <w:tcPr>
            <w:tcW w:w="708" w:type="dxa"/>
            <w:tcBorders>
              <w:top w:val="nil"/>
              <w:left w:val="nil"/>
              <w:bottom w:val="nil"/>
              <w:right w:val="nil"/>
            </w:tcBorders>
            <w:shd w:val="clear" w:color="auto" w:fill="auto"/>
          </w:tcPr>
          <w:p w14:paraId="53B93A7D" w14:textId="56A88B31" w:rsidR="00676716" w:rsidRPr="00887770" w:rsidRDefault="00DB1408" w:rsidP="00676716">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2023</w:t>
            </w:r>
          </w:p>
        </w:tc>
        <w:tc>
          <w:tcPr>
            <w:tcW w:w="709" w:type="dxa"/>
            <w:tcBorders>
              <w:top w:val="nil"/>
              <w:left w:val="nil"/>
              <w:bottom w:val="nil"/>
              <w:right w:val="single" w:sz="8" w:space="0" w:color="auto"/>
            </w:tcBorders>
            <w:shd w:val="clear" w:color="auto" w:fill="auto"/>
          </w:tcPr>
          <w:p w14:paraId="0405ABD3" w14:textId="09C824AA" w:rsidR="00676716" w:rsidRPr="00887770" w:rsidRDefault="00DB1408" w:rsidP="00676716">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2024</w:t>
            </w:r>
          </w:p>
        </w:tc>
        <w:tc>
          <w:tcPr>
            <w:tcW w:w="670" w:type="dxa"/>
            <w:tcBorders>
              <w:top w:val="single" w:sz="4" w:space="0" w:color="auto"/>
              <w:left w:val="nil"/>
              <w:bottom w:val="single" w:sz="4" w:space="0" w:color="auto"/>
              <w:right w:val="nil"/>
            </w:tcBorders>
            <w:shd w:val="clear" w:color="auto" w:fill="auto"/>
            <w:hideMark/>
          </w:tcPr>
          <w:p w14:paraId="689D6C08" w14:textId="77777777" w:rsidR="00676716" w:rsidRPr="00887770" w:rsidRDefault="00676716" w:rsidP="00676716">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Number</w:t>
            </w:r>
          </w:p>
        </w:tc>
        <w:tc>
          <w:tcPr>
            <w:tcW w:w="747" w:type="dxa"/>
            <w:tcBorders>
              <w:top w:val="single" w:sz="4" w:space="0" w:color="auto"/>
              <w:left w:val="nil"/>
              <w:bottom w:val="single" w:sz="4" w:space="0" w:color="auto"/>
              <w:right w:val="nil"/>
            </w:tcBorders>
            <w:shd w:val="clear" w:color="auto" w:fill="auto"/>
            <w:hideMark/>
          </w:tcPr>
          <w:p w14:paraId="7A465973" w14:textId="77777777" w:rsidR="00676716" w:rsidRPr="00887770" w:rsidRDefault="00676716" w:rsidP="00676716">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w:t>
            </w:r>
          </w:p>
        </w:tc>
        <w:tc>
          <w:tcPr>
            <w:tcW w:w="851" w:type="dxa"/>
            <w:tcBorders>
              <w:top w:val="single" w:sz="4" w:space="0" w:color="auto"/>
              <w:left w:val="nil"/>
              <w:bottom w:val="single" w:sz="4" w:space="0" w:color="auto"/>
              <w:right w:val="single" w:sz="4" w:space="0" w:color="auto"/>
            </w:tcBorders>
            <w:shd w:val="clear" w:color="auto" w:fill="auto"/>
            <w:hideMark/>
          </w:tcPr>
          <w:p w14:paraId="77E29C37" w14:textId="77777777" w:rsidR="00676716" w:rsidRPr="00887770" w:rsidRDefault="00676716" w:rsidP="00676716">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Direction of Travel</w:t>
            </w:r>
          </w:p>
        </w:tc>
        <w:tc>
          <w:tcPr>
            <w:tcW w:w="760" w:type="dxa"/>
            <w:tcBorders>
              <w:top w:val="single" w:sz="4" w:space="0" w:color="auto"/>
              <w:left w:val="single" w:sz="4" w:space="0" w:color="auto"/>
              <w:bottom w:val="single" w:sz="8" w:space="0" w:color="auto"/>
              <w:right w:val="single" w:sz="8" w:space="0" w:color="auto"/>
            </w:tcBorders>
            <w:shd w:val="clear" w:color="auto" w:fill="auto"/>
            <w:hideMark/>
          </w:tcPr>
          <w:p w14:paraId="4B8FEB88" w14:textId="77777777" w:rsidR="00676716" w:rsidRPr="00887770" w:rsidRDefault="00676716" w:rsidP="00676716">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w:t>
            </w:r>
          </w:p>
        </w:tc>
        <w:tc>
          <w:tcPr>
            <w:tcW w:w="820" w:type="dxa"/>
            <w:tcBorders>
              <w:top w:val="single" w:sz="4" w:space="0" w:color="auto"/>
              <w:left w:val="nil"/>
              <w:bottom w:val="single" w:sz="4" w:space="0" w:color="auto"/>
              <w:right w:val="single" w:sz="8" w:space="0" w:color="auto"/>
            </w:tcBorders>
            <w:shd w:val="clear" w:color="auto" w:fill="auto"/>
            <w:hideMark/>
          </w:tcPr>
          <w:p w14:paraId="6B4B9C7E" w14:textId="0C9F4F3A" w:rsidR="00676716" w:rsidRPr="00887770" w:rsidRDefault="00676716" w:rsidP="00676716">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North Tyneside 202</w:t>
            </w:r>
            <w:r w:rsidR="00DB1408" w:rsidRPr="00887770">
              <w:rPr>
                <w:rFonts w:ascii="Arial" w:eastAsia="Times New Roman" w:hAnsi="Arial" w:cs="Arial"/>
                <w:b/>
                <w:bCs/>
                <w:color w:val="auto"/>
                <w:sz w:val="12"/>
                <w:szCs w:val="12"/>
                <w:lang w:eastAsia="en-GB"/>
              </w:rPr>
              <w:t>4</w:t>
            </w:r>
          </w:p>
        </w:tc>
        <w:tc>
          <w:tcPr>
            <w:tcW w:w="988" w:type="dxa"/>
            <w:tcBorders>
              <w:top w:val="single" w:sz="4" w:space="0" w:color="auto"/>
              <w:left w:val="single" w:sz="8" w:space="0" w:color="auto"/>
              <w:bottom w:val="single" w:sz="4" w:space="0" w:color="auto"/>
              <w:right w:val="nil"/>
            </w:tcBorders>
            <w:shd w:val="clear" w:color="auto" w:fill="auto"/>
            <w:hideMark/>
          </w:tcPr>
          <w:p w14:paraId="4EBF70AE" w14:textId="10798C2A" w:rsidR="00676716" w:rsidRPr="00887770" w:rsidRDefault="00676716" w:rsidP="00676716">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Northumbria Police 202</w:t>
            </w:r>
            <w:r w:rsidR="005C7327" w:rsidRPr="00887770">
              <w:rPr>
                <w:rFonts w:ascii="Arial" w:eastAsia="Times New Roman" w:hAnsi="Arial" w:cs="Arial"/>
                <w:b/>
                <w:bCs/>
                <w:color w:val="auto"/>
                <w:sz w:val="12"/>
                <w:szCs w:val="12"/>
                <w:lang w:eastAsia="en-GB"/>
              </w:rPr>
              <w:t>4</w:t>
            </w:r>
          </w:p>
        </w:tc>
        <w:tc>
          <w:tcPr>
            <w:tcW w:w="1054" w:type="dxa"/>
            <w:tcBorders>
              <w:top w:val="single" w:sz="4" w:space="0" w:color="auto"/>
              <w:left w:val="nil"/>
              <w:bottom w:val="single" w:sz="4" w:space="0" w:color="auto"/>
              <w:right w:val="single" w:sz="8" w:space="0" w:color="auto"/>
            </w:tcBorders>
            <w:shd w:val="clear" w:color="auto" w:fill="auto"/>
            <w:hideMark/>
          </w:tcPr>
          <w:p w14:paraId="21529410" w14:textId="77777777" w:rsidR="00676716" w:rsidRPr="00887770" w:rsidRDefault="00676716" w:rsidP="00676716">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Statistical Difference to Northumbria Police</w:t>
            </w:r>
          </w:p>
        </w:tc>
        <w:tc>
          <w:tcPr>
            <w:tcW w:w="931" w:type="dxa"/>
            <w:tcBorders>
              <w:top w:val="single" w:sz="4" w:space="0" w:color="auto"/>
              <w:left w:val="single" w:sz="8" w:space="0" w:color="auto"/>
              <w:bottom w:val="single" w:sz="4" w:space="0" w:color="auto"/>
              <w:right w:val="nil"/>
            </w:tcBorders>
            <w:shd w:val="clear" w:color="auto" w:fill="auto"/>
            <w:hideMark/>
          </w:tcPr>
          <w:p w14:paraId="7806DCE9" w14:textId="3106F13C" w:rsidR="00676716" w:rsidRPr="00887770" w:rsidRDefault="00676716" w:rsidP="00676716">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Most Similar Group 202</w:t>
            </w:r>
            <w:r w:rsidR="00321748" w:rsidRPr="00887770">
              <w:rPr>
                <w:rFonts w:ascii="Arial" w:eastAsia="Times New Roman" w:hAnsi="Arial" w:cs="Arial"/>
                <w:b/>
                <w:bCs/>
                <w:color w:val="auto"/>
                <w:sz w:val="12"/>
                <w:szCs w:val="12"/>
                <w:lang w:eastAsia="en-GB"/>
              </w:rPr>
              <w:t>4</w:t>
            </w:r>
          </w:p>
        </w:tc>
        <w:tc>
          <w:tcPr>
            <w:tcW w:w="992" w:type="dxa"/>
            <w:tcBorders>
              <w:top w:val="single" w:sz="4" w:space="0" w:color="auto"/>
              <w:left w:val="nil"/>
              <w:bottom w:val="single" w:sz="4" w:space="0" w:color="auto"/>
              <w:right w:val="single" w:sz="8" w:space="0" w:color="auto"/>
            </w:tcBorders>
            <w:shd w:val="clear" w:color="auto" w:fill="auto"/>
            <w:hideMark/>
          </w:tcPr>
          <w:p w14:paraId="3A55D234" w14:textId="77777777" w:rsidR="00676716" w:rsidRPr="00887770" w:rsidRDefault="00676716" w:rsidP="00676716">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Statistical Difference to MSG</w:t>
            </w:r>
          </w:p>
        </w:tc>
        <w:tc>
          <w:tcPr>
            <w:tcW w:w="709" w:type="dxa"/>
            <w:tcBorders>
              <w:top w:val="single" w:sz="4" w:space="0" w:color="auto"/>
              <w:left w:val="nil"/>
              <w:bottom w:val="single" w:sz="4" w:space="0" w:color="auto"/>
              <w:right w:val="nil"/>
            </w:tcBorders>
            <w:shd w:val="clear" w:color="auto" w:fill="auto"/>
            <w:hideMark/>
          </w:tcPr>
          <w:p w14:paraId="096DDC9A" w14:textId="6D9710A2" w:rsidR="00676716" w:rsidRPr="00887770" w:rsidRDefault="00676716" w:rsidP="00676716">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England 202</w:t>
            </w:r>
            <w:r w:rsidR="00840F0D" w:rsidRPr="00887770">
              <w:rPr>
                <w:rFonts w:ascii="Arial" w:eastAsia="Times New Roman" w:hAnsi="Arial" w:cs="Arial"/>
                <w:b/>
                <w:bCs/>
                <w:color w:val="auto"/>
                <w:sz w:val="12"/>
                <w:szCs w:val="12"/>
                <w:lang w:eastAsia="en-GB"/>
              </w:rPr>
              <w:t>4</w:t>
            </w:r>
          </w:p>
        </w:tc>
        <w:tc>
          <w:tcPr>
            <w:tcW w:w="877" w:type="dxa"/>
            <w:tcBorders>
              <w:top w:val="single" w:sz="4" w:space="0" w:color="auto"/>
              <w:left w:val="nil"/>
              <w:bottom w:val="single" w:sz="4" w:space="0" w:color="auto"/>
              <w:right w:val="single" w:sz="8" w:space="0" w:color="auto"/>
            </w:tcBorders>
            <w:shd w:val="clear" w:color="auto" w:fill="auto"/>
            <w:hideMark/>
          </w:tcPr>
          <w:p w14:paraId="56B4ACE7" w14:textId="77777777" w:rsidR="00676716" w:rsidRPr="00887770" w:rsidRDefault="00676716" w:rsidP="00676716">
            <w:pPr>
              <w:jc w:val="cente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Statistical Difference to England</w:t>
            </w:r>
          </w:p>
        </w:tc>
      </w:tr>
      <w:tr w:rsidR="00DD0AC5" w:rsidRPr="00887770" w14:paraId="476A8E81" w14:textId="77777777" w:rsidTr="1351723E">
        <w:trPr>
          <w:gridAfter w:val="1"/>
          <w:wAfter w:w="10" w:type="dxa"/>
          <w:trHeight w:val="276"/>
        </w:trPr>
        <w:tc>
          <w:tcPr>
            <w:tcW w:w="1980" w:type="dxa"/>
            <w:tcBorders>
              <w:top w:val="single" w:sz="8" w:space="0" w:color="000000" w:themeColor="text1"/>
              <w:left w:val="single" w:sz="8" w:space="0" w:color="auto"/>
              <w:bottom w:val="nil"/>
              <w:right w:val="single" w:sz="4" w:space="0" w:color="auto"/>
            </w:tcBorders>
            <w:shd w:val="clear" w:color="auto" w:fill="auto"/>
            <w:hideMark/>
          </w:tcPr>
          <w:p w14:paraId="51D22C2F" w14:textId="77777777" w:rsidR="004E785A" w:rsidRPr="00887770" w:rsidRDefault="004E785A" w:rsidP="004E785A">
            <w:pP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All Recorded Crime</w:t>
            </w:r>
          </w:p>
        </w:tc>
        <w:tc>
          <w:tcPr>
            <w:tcW w:w="709" w:type="dxa"/>
            <w:tcBorders>
              <w:top w:val="single" w:sz="8" w:space="0" w:color="auto"/>
              <w:left w:val="single" w:sz="4" w:space="0" w:color="auto"/>
              <w:bottom w:val="nil"/>
              <w:right w:val="nil"/>
            </w:tcBorders>
            <w:shd w:val="clear" w:color="auto" w:fill="auto"/>
            <w:vAlign w:val="center"/>
            <w:hideMark/>
          </w:tcPr>
          <w:p w14:paraId="06F5DB39" w14:textId="2D4F6FDC"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17,687</w:t>
            </w:r>
          </w:p>
        </w:tc>
        <w:tc>
          <w:tcPr>
            <w:tcW w:w="707" w:type="dxa"/>
            <w:tcBorders>
              <w:top w:val="single" w:sz="4" w:space="0" w:color="auto"/>
              <w:left w:val="nil"/>
              <w:bottom w:val="nil"/>
              <w:right w:val="nil"/>
            </w:tcBorders>
            <w:shd w:val="clear" w:color="auto" w:fill="auto"/>
            <w:vAlign w:val="center"/>
            <w:hideMark/>
          </w:tcPr>
          <w:p w14:paraId="20E7CC83" w14:textId="70A0C83C"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17,119</w:t>
            </w:r>
          </w:p>
        </w:tc>
        <w:tc>
          <w:tcPr>
            <w:tcW w:w="716" w:type="dxa"/>
            <w:tcBorders>
              <w:top w:val="single" w:sz="4" w:space="0" w:color="auto"/>
              <w:left w:val="nil"/>
              <w:bottom w:val="nil"/>
              <w:right w:val="nil"/>
            </w:tcBorders>
            <w:shd w:val="clear" w:color="auto" w:fill="auto"/>
            <w:vAlign w:val="center"/>
            <w:hideMark/>
          </w:tcPr>
          <w:p w14:paraId="779D76E8" w14:textId="013AC5AB"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17,446</w:t>
            </w:r>
          </w:p>
        </w:tc>
        <w:tc>
          <w:tcPr>
            <w:tcW w:w="708" w:type="dxa"/>
            <w:tcBorders>
              <w:top w:val="single" w:sz="4" w:space="0" w:color="auto"/>
              <w:left w:val="nil"/>
              <w:bottom w:val="nil"/>
              <w:right w:val="nil"/>
            </w:tcBorders>
            <w:shd w:val="clear" w:color="auto" w:fill="auto"/>
            <w:vAlign w:val="center"/>
            <w:hideMark/>
          </w:tcPr>
          <w:p w14:paraId="6EE7A0C2" w14:textId="6D5E967C"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18,254</w:t>
            </w:r>
          </w:p>
        </w:tc>
        <w:tc>
          <w:tcPr>
            <w:tcW w:w="709" w:type="dxa"/>
            <w:tcBorders>
              <w:top w:val="single" w:sz="4" w:space="0" w:color="auto"/>
              <w:left w:val="nil"/>
              <w:bottom w:val="nil"/>
              <w:right w:val="single" w:sz="8" w:space="0" w:color="auto"/>
            </w:tcBorders>
            <w:shd w:val="clear" w:color="auto" w:fill="auto"/>
            <w:vAlign w:val="center"/>
            <w:hideMark/>
          </w:tcPr>
          <w:p w14:paraId="470F23B1" w14:textId="73792024"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17,568</w:t>
            </w:r>
          </w:p>
        </w:tc>
        <w:tc>
          <w:tcPr>
            <w:tcW w:w="670" w:type="dxa"/>
            <w:tcBorders>
              <w:top w:val="single" w:sz="4" w:space="0" w:color="auto"/>
              <w:left w:val="nil"/>
              <w:bottom w:val="nil"/>
              <w:right w:val="nil"/>
            </w:tcBorders>
            <w:shd w:val="clear" w:color="auto" w:fill="auto"/>
            <w:noWrap/>
            <w:vAlign w:val="bottom"/>
            <w:hideMark/>
          </w:tcPr>
          <w:p w14:paraId="2AD928D3" w14:textId="4734808D"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-686</w:t>
            </w:r>
          </w:p>
        </w:tc>
        <w:tc>
          <w:tcPr>
            <w:tcW w:w="747" w:type="dxa"/>
            <w:tcBorders>
              <w:top w:val="single" w:sz="4" w:space="0" w:color="auto"/>
              <w:left w:val="nil"/>
              <w:bottom w:val="nil"/>
              <w:right w:val="nil"/>
            </w:tcBorders>
            <w:shd w:val="clear" w:color="auto" w:fill="auto"/>
            <w:noWrap/>
            <w:vAlign w:val="bottom"/>
            <w:hideMark/>
          </w:tcPr>
          <w:p w14:paraId="67FFF33A" w14:textId="29DE0374"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-3.8%</w:t>
            </w:r>
          </w:p>
        </w:tc>
        <w:tc>
          <w:tcPr>
            <w:tcW w:w="851" w:type="dxa"/>
            <w:tcBorders>
              <w:top w:val="single" w:sz="4" w:space="0" w:color="auto"/>
              <w:left w:val="nil"/>
              <w:bottom w:val="nil"/>
              <w:right w:val="single" w:sz="4" w:space="0" w:color="auto"/>
            </w:tcBorders>
            <w:shd w:val="clear" w:color="auto" w:fill="auto"/>
            <w:noWrap/>
            <w:vAlign w:val="center"/>
            <w:hideMark/>
          </w:tcPr>
          <w:p w14:paraId="6122EA56" w14:textId="76C1F57D" w:rsidR="004E785A" w:rsidRPr="00887770" w:rsidRDefault="004E785A" w:rsidP="004E785A">
            <w:pPr>
              <w:jc w:val="center"/>
              <w:rPr>
                <w:rFonts w:ascii="Wingdings 3" w:eastAsia="Times New Roman" w:hAnsi="Wingdings 3" w:cs="Arial"/>
                <w:color w:val="F79646"/>
                <w:sz w:val="20"/>
                <w:szCs w:val="20"/>
                <w:lang w:eastAsia="en-GB"/>
              </w:rPr>
            </w:pPr>
            <w:r w:rsidRPr="00887770">
              <w:rPr>
                <w:rFonts w:ascii="Wingdings 3" w:hAnsi="Wingdings 3" w:cs="Arial"/>
                <w:color w:val="F79646"/>
                <w:sz w:val="20"/>
                <w:szCs w:val="20"/>
              </w:rPr>
              <w:t>tu</w:t>
            </w:r>
          </w:p>
        </w:tc>
        <w:tc>
          <w:tcPr>
            <w:tcW w:w="760" w:type="dxa"/>
            <w:tcBorders>
              <w:top w:val="single" w:sz="4" w:space="0" w:color="auto"/>
              <w:left w:val="single" w:sz="4" w:space="0" w:color="auto"/>
              <w:bottom w:val="nil"/>
              <w:right w:val="nil"/>
            </w:tcBorders>
            <w:shd w:val="clear" w:color="auto" w:fill="auto"/>
            <w:noWrap/>
            <w:vAlign w:val="bottom"/>
            <w:hideMark/>
          </w:tcPr>
          <w:p w14:paraId="1384BF29" w14:textId="53CDC41A" w:rsidR="004E785A" w:rsidRPr="004E785A" w:rsidRDefault="004E785A" w:rsidP="004E785A">
            <w:pPr>
              <w:jc w:val="right"/>
              <w:rPr>
                <w:rFonts w:ascii="Arial" w:eastAsia="Times New Roman" w:hAnsi="Arial" w:cs="Arial"/>
                <w:sz w:val="12"/>
                <w:szCs w:val="12"/>
                <w:lang w:eastAsia="en-GB"/>
              </w:rPr>
            </w:pPr>
            <w:r w:rsidRPr="004E785A">
              <w:rPr>
                <w:rFonts w:ascii="Arial" w:hAnsi="Arial" w:cs="Arial"/>
                <w:sz w:val="12"/>
                <w:szCs w:val="12"/>
              </w:rPr>
              <w:t>-0.7%</w:t>
            </w:r>
          </w:p>
        </w:tc>
        <w:tc>
          <w:tcPr>
            <w:tcW w:w="820" w:type="dxa"/>
            <w:tcBorders>
              <w:top w:val="single" w:sz="4" w:space="0" w:color="auto"/>
              <w:left w:val="single" w:sz="8" w:space="0" w:color="auto"/>
              <w:bottom w:val="nil"/>
              <w:right w:val="single" w:sz="8" w:space="0" w:color="auto"/>
            </w:tcBorders>
            <w:shd w:val="clear" w:color="auto" w:fill="auto"/>
            <w:noWrap/>
            <w:vAlign w:val="bottom"/>
            <w:hideMark/>
          </w:tcPr>
          <w:p w14:paraId="66A63A2B" w14:textId="688068E5"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82.96</w:t>
            </w:r>
          </w:p>
        </w:tc>
        <w:tc>
          <w:tcPr>
            <w:tcW w:w="988" w:type="dxa"/>
            <w:tcBorders>
              <w:top w:val="single" w:sz="4" w:space="0" w:color="auto"/>
              <w:left w:val="single" w:sz="8" w:space="0" w:color="auto"/>
              <w:bottom w:val="nil"/>
              <w:right w:val="nil"/>
            </w:tcBorders>
            <w:shd w:val="clear" w:color="auto" w:fill="auto"/>
            <w:noWrap/>
            <w:vAlign w:val="bottom"/>
            <w:hideMark/>
          </w:tcPr>
          <w:p w14:paraId="12127F42" w14:textId="122BC470"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95.10</w:t>
            </w:r>
          </w:p>
        </w:tc>
        <w:tc>
          <w:tcPr>
            <w:tcW w:w="1054" w:type="dxa"/>
            <w:tcBorders>
              <w:top w:val="single" w:sz="4" w:space="0" w:color="auto"/>
              <w:left w:val="nil"/>
              <w:bottom w:val="nil"/>
              <w:right w:val="single" w:sz="8" w:space="0" w:color="auto"/>
            </w:tcBorders>
            <w:shd w:val="clear" w:color="auto" w:fill="00B050"/>
            <w:noWrap/>
            <w:vAlign w:val="bottom"/>
            <w:hideMark/>
          </w:tcPr>
          <w:p w14:paraId="6AA8AF36" w14:textId="30976A76"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c>
          <w:tcPr>
            <w:tcW w:w="931" w:type="dxa"/>
            <w:tcBorders>
              <w:top w:val="single" w:sz="4" w:space="0" w:color="auto"/>
              <w:left w:val="single" w:sz="8" w:space="0" w:color="auto"/>
              <w:bottom w:val="nil"/>
              <w:right w:val="nil"/>
            </w:tcBorders>
            <w:shd w:val="clear" w:color="auto" w:fill="auto"/>
            <w:noWrap/>
            <w:vAlign w:val="bottom"/>
            <w:hideMark/>
          </w:tcPr>
          <w:p w14:paraId="64569936" w14:textId="5084085E"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92.60</w:t>
            </w:r>
          </w:p>
        </w:tc>
        <w:tc>
          <w:tcPr>
            <w:tcW w:w="992" w:type="dxa"/>
            <w:tcBorders>
              <w:top w:val="single" w:sz="4" w:space="0" w:color="auto"/>
              <w:left w:val="nil"/>
              <w:bottom w:val="nil"/>
              <w:right w:val="single" w:sz="8" w:space="0" w:color="auto"/>
            </w:tcBorders>
            <w:shd w:val="clear" w:color="auto" w:fill="00B050"/>
            <w:noWrap/>
            <w:vAlign w:val="bottom"/>
            <w:hideMark/>
          </w:tcPr>
          <w:p w14:paraId="69408A5A" w14:textId="1E28B8ED"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c>
          <w:tcPr>
            <w:tcW w:w="709" w:type="dxa"/>
            <w:tcBorders>
              <w:top w:val="single" w:sz="4" w:space="0" w:color="auto"/>
              <w:left w:val="nil"/>
              <w:bottom w:val="nil"/>
              <w:right w:val="nil"/>
            </w:tcBorders>
            <w:shd w:val="clear" w:color="auto" w:fill="auto"/>
            <w:noWrap/>
            <w:vAlign w:val="bottom"/>
            <w:hideMark/>
          </w:tcPr>
          <w:p w14:paraId="6C088173" w14:textId="63E94927"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86.76</w:t>
            </w:r>
          </w:p>
        </w:tc>
        <w:tc>
          <w:tcPr>
            <w:tcW w:w="877" w:type="dxa"/>
            <w:tcBorders>
              <w:top w:val="single" w:sz="4" w:space="0" w:color="auto"/>
              <w:left w:val="nil"/>
              <w:bottom w:val="nil"/>
              <w:right w:val="single" w:sz="8" w:space="0" w:color="auto"/>
            </w:tcBorders>
            <w:shd w:val="clear" w:color="auto" w:fill="FFC000" w:themeFill="accent4"/>
            <w:noWrap/>
            <w:vAlign w:val="bottom"/>
            <w:hideMark/>
          </w:tcPr>
          <w:p w14:paraId="1D5B020E" w14:textId="12EC227F"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Similar</w:t>
            </w:r>
          </w:p>
        </w:tc>
      </w:tr>
      <w:tr w:rsidR="00DD0AC5" w:rsidRPr="00887770" w14:paraId="1D040903" w14:textId="77777777" w:rsidTr="1351723E">
        <w:trPr>
          <w:gridAfter w:val="1"/>
          <w:wAfter w:w="10" w:type="dxa"/>
          <w:trHeight w:val="264"/>
        </w:trPr>
        <w:tc>
          <w:tcPr>
            <w:tcW w:w="1980" w:type="dxa"/>
            <w:tcBorders>
              <w:top w:val="single" w:sz="8" w:space="0" w:color="auto"/>
              <w:left w:val="single" w:sz="8" w:space="0" w:color="auto"/>
              <w:bottom w:val="nil"/>
              <w:right w:val="single" w:sz="4" w:space="0" w:color="auto"/>
            </w:tcBorders>
            <w:shd w:val="clear" w:color="auto" w:fill="auto"/>
            <w:hideMark/>
          </w:tcPr>
          <w:p w14:paraId="5DE9C646" w14:textId="77777777" w:rsidR="004E785A" w:rsidRPr="00887770" w:rsidRDefault="004E785A" w:rsidP="004E785A">
            <w:pP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Arson and Criminal Damage</w:t>
            </w:r>
          </w:p>
        </w:tc>
        <w:tc>
          <w:tcPr>
            <w:tcW w:w="709" w:type="dxa"/>
            <w:tcBorders>
              <w:top w:val="single" w:sz="8" w:space="0" w:color="auto"/>
              <w:left w:val="single" w:sz="4" w:space="0" w:color="auto"/>
              <w:bottom w:val="nil"/>
              <w:right w:val="nil"/>
            </w:tcBorders>
            <w:shd w:val="clear" w:color="auto" w:fill="auto"/>
            <w:vAlign w:val="center"/>
            <w:hideMark/>
          </w:tcPr>
          <w:p w14:paraId="6C685C58" w14:textId="179D57F5"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2,031</w:t>
            </w:r>
          </w:p>
        </w:tc>
        <w:tc>
          <w:tcPr>
            <w:tcW w:w="707" w:type="dxa"/>
            <w:tcBorders>
              <w:top w:val="single" w:sz="8" w:space="0" w:color="auto"/>
              <w:left w:val="nil"/>
              <w:bottom w:val="nil"/>
              <w:right w:val="nil"/>
            </w:tcBorders>
            <w:shd w:val="clear" w:color="auto" w:fill="auto"/>
            <w:vAlign w:val="center"/>
            <w:hideMark/>
          </w:tcPr>
          <w:p w14:paraId="7AAB91E7" w14:textId="632E8986"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2,379</w:t>
            </w:r>
          </w:p>
        </w:tc>
        <w:tc>
          <w:tcPr>
            <w:tcW w:w="716" w:type="dxa"/>
            <w:tcBorders>
              <w:top w:val="single" w:sz="8" w:space="0" w:color="auto"/>
              <w:left w:val="nil"/>
              <w:bottom w:val="nil"/>
              <w:right w:val="nil"/>
            </w:tcBorders>
            <w:shd w:val="clear" w:color="auto" w:fill="auto"/>
            <w:vAlign w:val="center"/>
            <w:hideMark/>
          </w:tcPr>
          <w:p w14:paraId="23094787" w14:textId="46BDE33F"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2,366</w:t>
            </w:r>
          </w:p>
        </w:tc>
        <w:tc>
          <w:tcPr>
            <w:tcW w:w="708" w:type="dxa"/>
            <w:tcBorders>
              <w:top w:val="single" w:sz="8" w:space="0" w:color="auto"/>
              <w:left w:val="nil"/>
              <w:bottom w:val="nil"/>
              <w:right w:val="nil"/>
            </w:tcBorders>
            <w:shd w:val="clear" w:color="auto" w:fill="auto"/>
            <w:vAlign w:val="center"/>
            <w:hideMark/>
          </w:tcPr>
          <w:p w14:paraId="3609BC38" w14:textId="60C01280"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2,140</w:t>
            </w:r>
          </w:p>
        </w:tc>
        <w:tc>
          <w:tcPr>
            <w:tcW w:w="709" w:type="dxa"/>
            <w:tcBorders>
              <w:top w:val="single" w:sz="8" w:space="0" w:color="auto"/>
              <w:left w:val="nil"/>
              <w:bottom w:val="nil"/>
              <w:right w:val="single" w:sz="8" w:space="0" w:color="auto"/>
            </w:tcBorders>
            <w:shd w:val="clear" w:color="auto" w:fill="auto"/>
            <w:vAlign w:val="center"/>
            <w:hideMark/>
          </w:tcPr>
          <w:p w14:paraId="2E867055" w14:textId="74A4DB2C"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1,983</w:t>
            </w:r>
          </w:p>
        </w:tc>
        <w:tc>
          <w:tcPr>
            <w:tcW w:w="670" w:type="dxa"/>
            <w:tcBorders>
              <w:top w:val="single" w:sz="8" w:space="0" w:color="auto"/>
              <w:left w:val="nil"/>
              <w:bottom w:val="nil"/>
              <w:right w:val="nil"/>
            </w:tcBorders>
            <w:shd w:val="clear" w:color="auto" w:fill="auto"/>
            <w:noWrap/>
            <w:vAlign w:val="bottom"/>
            <w:hideMark/>
          </w:tcPr>
          <w:p w14:paraId="76904B5C" w14:textId="67B717D9"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-157</w:t>
            </w:r>
          </w:p>
        </w:tc>
        <w:tc>
          <w:tcPr>
            <w:tcW w:w="747" w:type="dxa"/>
            <w:tcBorders>
              <w:top w:val="single" w:sz="8" w:space="0" w:color="auto"/>
              <w:left w:val="nil"/>
              <w:bottom w:val="nil"/>
              <w:right w:val="nil"/>
            </w:tcBorders>
            <w:shd w:val="clear" w:color="auto" w:fill="auto"/>
            <w:noWrap/>
            <w:vAlign w:val="bottom"/>
            <w:hideMark/>
          </w:tcPr>
          <w:p w14:paraId="18A80A80" w14:textId="7CC750D5"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-7.3%</w:t>
            </w:r>
          </w:p>
        </w:tc>
        <w:tc>
          <w:tcPr>
            <w:tcW w:w="851" w:type="dxa"/>
            <w:tcBorders>
              <w:top w:val="single" w:sz="8" w:space="0" w:color="auto"/>
              <w:left w:val="nil"/>
              <w:bottom w:val="nil"/>
              <w:right w:val="single" w:sz="4" w:space="0" w:color="auto"/>
            </w:tcBorders>
            <w:shd w:val="clear" w:color="auto" w:fill="auto"/>
            <w:noWrap/>
            <w:vAlign w:val="center"/>
            <w:hideMark/>
          </w:tcPr>
          <w:p w14:paraId="01A79091" w14:textId="70D0B84F" w:rsidR="004E785A" w:rsidRPr="00887770" w:rsidRDefault="004E785A" w:rsidP="004E785A">
            <w:pPr>
              <w:jc w:val="center"/>
              <w:rPr>
                <w:rFonts w:ascii="Wingdings 3" w:eastAsia="Times New Roman" w:hAnsi="Wingdings 3" w:cs="Arial"/>
                <w:color w:val="00B050"/>
                <w:sz w:val="20"/>
                <w:szCs w:val="20"/>
                <w:lang w:eastAsia="en-GB"/>
              </w:rPr>
            </w:pPr>
            <w:r w:rsidRPr="00887770">
              <w:rPr>
                <w:rFonts w:ascii="Wingdings 3" w:hAnsi="Wingdings 3" w:cs="Arial"/>
                <w:color w:val="F79646"/>
                <w:sz w:val="20"/>
                <w:szCs w:val="20"/>
              </w:rPr>
              <w:t>tu</w:t>
            </w:r>
          </w:p>
        </w:tc>
        <w:tc>
          <w:tcPr>
            <w:tcW w:w="760" w:type="dxa"/>
            <w:tcBorders>
              <w:top w:val="single" w:sz="8" w:space="0" w:color="auto"/>
              <w:left w:val="single" w:sz="4" w:space="0" w:color="auto"/>
              <w:bottom w:val="nil"/>
              <w:right w:val="nil"/>
            </w:tcBorders>
            <w:shd w:val="clear" w:color="auto" w:fill="auto"/>
            <w:noWrap/>
            <w:vAlign w:val="bottom"/>
            <w:hideMark/>
          </w:tcPr>
          <w:p w14:paraId="1461C9C5" w14:textId="5F5F8277" w:rsidR="004E785A" w:rsidRPr="004E785A" w:rsidRDefault="004E785A" w:rsidP="004E785A">
            <w:pPr>
              <w:jc w:val="right"/>
              <w:rPr>
                <w:rFonts w:ascii="Arial" w:eastAsia="Times New Roman" w:hAnsi="Arial" w:cs="Arial"/>
                <w:sz w:val="12"/>
                <w:szCs w:val="12"/>
                <w:lang w:eastAsia="en-GB"/>
              </w:rPr>
            </w:pPr>
            <w:r w:rsidRPr="004E785A">
              <w:rPr>
                <w:rFonts w:ascii="Arial" w:hAnsi="Arial" w:cs="Arial"/>
                <w:sz w:val="12"/>
                <w:szCs w:val="12"/>
              </w:rPr>
              <w:t>-2.4%</w:t>
            </w:r>
          </w:p>
        </w:tc>
        <w:tc>
          <w:tcPr>
            <w:tcW w:w="820" w:type="dxa"/>
            <w:tcBorders>
              <w:top w:val="single" w:sz="8" w:space="0" w:color="auto"/>
              <w:left w:val="single" w:sz="8" w:space="0" w:color="auto"/>
              <w:bottom w:val="nil"/>
              <w:right w:val="single" w:sz="8" w:space="0" w:color="auto"/>
            </w:tcBorders>
            <w:shd w:val="clear" w:color="auto" w:fill="auto"/>
            <w:noWrap/>
            <w:vAlign w:val="bottom"/>
            <w:hideMark/>
          </w:tcPr>
          <w:p w14:paraId="06863BCD" w14:textId="72CF4AA7"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9.36</w:t>
            </w:r>
          </w:p>
        </w:tc>
        <w:tc>
          <w:tcPr>
            <w:tcW w:w="988" w:type="dxa"/>
            <w:tcBorders>
              <w:top w:val="single" w:sz="8" w:space="0" w:color="auto"/>
              <w:left w:val="single" w:sz="8" w:space="0" w:color="auto"/>
              <w:bottom w:val="nil"/>
              <w:right w:val="nil"/>
            </w:tcBorders>
            <w:shd w:val="clear" w:color="auto" w:fill="auto"/>
            <w:noWrap/>
            <w:vAlign w:val="bottom"/>
            <w:hideMark/>
          </w:tcPr>
          <w:p w14:paraId="66B0CD0C" w14:textId="25C3671D"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10.98</w:t>
            </w:r>
          </w:p>
        </w:tc>
        <w:tc>
          <w:tcPr>
            <w:tcW w:w="1054" w:type="dxa"/>
            <w:tcBorders>
              <w:top w:val="single" w:sz="8" w:space="0" w:color="auto"/>
              <w:left w:val="nil"/>
              <w:bottom w:val="nil"/>
              <w:right w:val="single" w:sz="8" w:space="0" w:color="auto"/>
            </w:tcBorders>
            <w:shd w:val="clear" w:color="auto" w:fill="00B050"/>
            <w:noWrap/>
            <w:vAlign w:val="bottom"/>
            <w:hideMark/>
          </w:tcPr>
          <w:p w14:paraId="27B735F1" w14:textId="013DAE54"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c>
          <w:tcPr>
            <w:tcW w:w="931" w:type="dxa"/>
            <w:tcBorders>
              <w:top w:val="single" w:sz="8" w:space="0" w:color="auto"/>
              <w:left w:val="single" w:sz="8" w:space="0" w:color="auto"/>
              <w:bottom w:val="nil"/>
              <w:right w:val="nil"/>
            </w:tcBorders>
            <w:shd w:val="clear" w:color="auto" w:fill="auto"/>
            <w:noWrap/>
            <w:vAlign w:val="bottom"/>
            <w:hideMark/>
          </w:tcPr>
          <w:p w14:paraId="3A9D21FD" w14:textId="1F523C34"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8.96</w:t>
            </w:r>
          </w:p>
        </w:tc>
        <w:tc>
          <w:tcPr>
            <w:tcW w:w="992" w:type="dxa"/>
            <w:tcBorders>
              <w:top w:val="single" w:sz="8" w:space="0" w:color="auto"/>
              <w:left w:val="nil"/>
              <w:bottom w:val="nil"/>
              <w:right w:val="single" w:sz="8" w:space="0" w:color="auto"/>
            </w:tcBorders>
            <w:shd w:val="clear" w:color="auto" w:fill="00B050"/>
            <w:noWrap/>
            <w:hideMark/>
          </w:tcPr>
          <w:p w14:paraId="392DACAB" w14:textId="2E4FF626"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c>
          <w:tcPr>
            <w:tcW w:w="709" w:type="dxa"/>
            <w:tcBorders>
              <w:top w:val="single" w:sz="8" w:space="0" w:color="auto"/>
              <w:left w:val="nil"/>
              <w:bottom w:val="nil"/>
              <w:right w:val="nil"/>
            </w:tcBorders>
            <w:shd w:val="clear" w:color="auto" w:fill="auto"/>
            <w:noWrap/>
            <w:vAlign w:val="bottom"/>
            <w:hideMark/>
          </w:tcPr>
          <w:p w14:paraId="2845FA15" w14:textId="5B5BB902"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7.58</w:t>
            </w:r>
          </w:p>
        </w:tc>
        <w:tc>
          <w:tcPr>
            <w:tcW w:w="877" w:type="dxa"/>
            <w:tcBorders>
              <w:top w:val="single" w:sz="8" w:space="0" w:color="auto"/>
              <w:left w:val="nil"/>
              <w:bottom w:val="nil"/>
              <w:right w:val="single" w:sz="8" w:space="0" w:color="auto"/>
            </w:tcBorders>
            <w:shd w:val="clear" w:color="auto" w:fill="FF0000"/>
            <w:noWrap/>
            <w:vAlign w:val="bottom"/>
            <w:hideMark/>
          </w:tcPr>
          <w:p w14:paraId="1F97C8EE" w14:textId="3C0D4144"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Above</w:t>
            </w:r>
          </w:p>
        </w:tc>
      </w:tr>
      <w:tr w:rsidR="00DD0AC5" w:rsidRPr="00887770" w14:paraId="699A4E53" w14:textId="77777777" w:rsidTr="1351723E">
        <w:trPr>
          <w:gridAfter w:val="1"/>
          <w:wAfter w:w="10" w:type="dxa"/>
          <w:trHeight w:val="264"/>
        </w:trPr>
        <w:tc>
          <w:tcPr>
            <w:tcW w:w="1980" w:type="dxa"/>
            <w:tcBorders>
              <w:top w:val="nil"/>
              <w:left w:val="single" w:sz="8" w:space="0" w:color="auto"/>
              <w:bottom w:val="nil"/>
              <w:right w:val="single" w:sz="4" w:space="0" w:color="auto"/>
            </w:tcBorders>
            <w:shd w:val="clear" w:color="auto" w:fill="auto"/>
            <w:hideMark/>
          </w:tcPr>
          <w:p w14:paraId="3EDA748F" w14:textId="77777777" w:rsidR="004E785A" w:rsidRPr="00887770" w:rsidRDefault="004E785A" w:rsidP="004E785A">
            <w:pPr>
              <w:rPr>
                <w:rFonts w:ascii="Arial" w:eastAsia="Times New Roman" w:hAnsi="Arial" w:cs="Arial"/>
                <w:color w:val="auto"/>
                <w:sz w:val="12"/>
                <w:szCs w:val="12"/>
                <w:lang w:eastAsia="en-GB"/>
              </w:rPr>
            </w:pPr>
            <w:r w:rsidRPr="00887770">
              <w:rPr>
                <w:rFonts w:ascii="Arial" w:eastAsia="Times New Roman" w:hAnsi="Arial" w:cs="Arial"/>
                <w:color w:val="auto"/>
                <w:sz w:val="12"/>
                <w:szCs w:val="12"/>
                <w:lang w:eastAsia="en-GB"/>
              </w:rPr>
              <w:t>Arson</w:t>
            </w:r>
          </w:p>
        </w:tc>
        <w:tc>
          <w:tcPr>
            <w:tcW w:w="709" w:type="dxa"/>
            <w:tcBorders>
              <w:top w:val="nil"/>
              <w:left w:val="single" w:sz="4" w:space="0" w:color="auto"/>
              <w:bottom w:val="nil"/>
              <w:right w:val="nil"/>
            </w:tcBorders>
            <w:shd w:val="clear" w:color="auto" w:fill="auto"/>
            <w:vAlign w:val="center"/>
            <w:hideMark/>
          </w:tcPr>
          <w:p w14:paraId="5DB65BD4" w14:textId="3473F86B"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132</w:t>
            </w:r>
          </w:p>
        </w:tc>
        <w:tc>
          <w:tcPr>
            <w:tcW w:w="707" w:type="dxa"/>
            <w:tcBorders>
              <w:top w:val="nil"/>
              <w:left w:val="nil"/>
              <w:bottom w:val="nil"/>
              <w:right w:val="nil"/>
            </w:tcBorders>
            <w:shd w:val="clear" w:color="auto" w:fill="auto"/>
            <w:vAlign w:val="center"/>
            <w:hideMark/>
          </w:tcPr>
          <w:p w14:paraId="37EDB19A" w14:textId="11B71C8B"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157</w:t>
            </w:r>
          </w:p>
        </w:tc>
        <w:tc>
          <w:tcPr>
            <w:tcW w:w="716" w:type="dxa"/>
            <w:tcBorders>
              <w:top w:val="nil"/>
              <w:left w:val="nil"/>
              <w:bottom w:val="nil"/>
              <w:right w:val="nil"/>
            </w:tcBorders>
            <w:shd w:val="clear" w:color="auto" w:fill="auto"/>
            <w:vAlign w:val="center"/>
            <w:hideMark/>
          </w:tcPr>
          <w:p w14:paraId="34C335C4" w14:textId="7019E3C0"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164</w:t>
            </w:r>
          </w:p>
        </w:tc>
        <w:tc>
          <w:tcPr>
            <w:tcW w:w="708" w:type="dxa"/>
            <w:tcBorders>
              <w:top w:val="nil"/>
              <w:left w:val="nil"/>
              <w:bottom w:val="nil"/>
              <w:right w:val="nil"/>
            </w:tcBorders>
            <w:shd w:val="clear" w:color="auto" w:fill="auto"/>
            <w:vAlign w:val="center"/>
            <w:hideMark/>
          </w:tcPr>
          <w:p w14:paraId="3FF26B5B" w14:textId="2A32D237"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110</w:t>
            </w:r>
          </w:p>
        </w:tc>
        <w:tc>
          <w:tcPr>
            <w:tcW w:w="709" w:type="dxa"/>
            <w:tcBorders>
              <w:top w:val="nil"/>
              <w:left w:val="nil"/>
              <w:bottom w:val="nil"/>
              <w:right w:val="single" w:sz="8" w:space="0" w:color="auto"/>
            </w:tcBorders>
            <w:shd w:val="clear" w:color="auto" w:fill="auto"/>
            <w:vAlign w:val="center"/>
            <w:hideMark/>
          </w:tcPr>
          <w:p w14:paraId="520D6304" w14:textId="651FCA44"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107</w:t>
            </w:r>
          </w:p>
        </w:tc>
        <w:tc>
          <w:tcPr>
            <w:tcW w:w="670" w:type="dxa"/>
            <w:tcBorders>
              <w:top w:val="nil"/>
              <w:left w:val="nil"/>
              <w:bottom w:val="nil"/>
              <w:right w:val="nil"/>
            </w:tcBorders>
            <w:shd w:val="clear" w:color="auto" w:fill="auto"/>
            <w:noWrap/>
            <w:vAlign w:val="bottom"/>
            <w:hideMark/>
          </w:tcPr>
          <w:p w14:paraId="669C6BF0" w14:textId="146A1FD9"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-3</w:t>
            </w:r>
          </w:p>
        </w:tc>
        <w:tc>
          <w:tcPr>
            <w:tcW w:w="747" w:type="dxa"/>
            <w:tcBorders>
              <w:top w:val="nil"/>
              <w:left w:val="nil"/>
              <w:bottom w:val="nil"/>
              <w:right w:val="nil"/>
            </w:tcBorders>
            <w:shd w:val="clear" w:color="auto" w:fill="auto"/>
            <w:noWrap/>
            <w:vAlign w:val="bottom"/>
            <w:hideMark/>
          </w:tcPr>
          <w:p w14:paraId="19E5CE13" w14:textId="30DD84F4"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-2.7%</w:t>
            </w:r>
          </w:p>
        </w:tc>
        <w:tc>
          <w:tcPr>
            <w:tcW w:w="851" w:type="dxa"/>
            <w:tcBorders>
              <w:top w:val="nil"/>
              <w:left w:val="nil"/>
              <w:bottom w:val="nil"/>
              <w:right w:val="single" w:sz="4" w:space="0" w:color="auto"/>
            </w:tcBorders>
            <w:shd w:val="clear" w:color="auto" w:fill="auto"/>
            <w:noWrap/>
            <w:vAlign w:val="center"/>
            <w:hideMark/>
          </w:tcPr>
          <w:p w14:paraId="201F7A5B" w14:textId="31F976DB" w:rsidR="004E785A" w:rsidRPr="00887770" w:rsidRDefault="004E785A" w:rsidP="004E785A">
            <w:pPr>
              <w:jc w:val="center"/>
              <w:rPr>
                <w:rFonts w:ascii="Wingdings 3" w:eastAsia="Times New Roman" w:hAnsi="Wingdings 3" w:cs="Arial"/>
                <w:color w:val="00B050"/>
                <w:sz w:val="20"/>
                <w:szCs w:val="20"/>
                <w:lang w:eastAsia="en-GB"/>
              </w:rPr>
            </w:pPr>
            <w:r w:rsidRPr="00887770">
              <w:rPr>
                <w:rFonts w:ascii="Wingdings 3" w:hAnsi="Wingdings 3" w:cs="Arial"/>
                <w:color w:val="F79646"/>
                <w:sz w:val="20"/>
                <w:szCs w:val="20"/>
              </w:rPr>
              <w:t>tu</w:t>
            </w:r>
          </w:p>
        </w:tc>
        <w:tc>
          <w:tcPr>
            <w:tcW w:w="760" w:type="dxa"/>
            <w:tcBorders>
              <w:top w:val="nil"/>
              <w:left w:val="single" w:sz="4" w:space="0" w:color="auto"/>
              <w:bottom w:val="nil"/>
              <w:right w:val="nil"/>
            </w:tcBorders>
            <w:shd w:val="clear" w:color="auto" w:fill="auto"/>
            <w:noWrap/>
            <w:vAlign w:val="bottom"/>
            <w:hideMark/>
          </w:tcPr>
          <w:p w14:paraId="72A5CB86" w14:textId="68764E91" w:rsidR="004E785A" w:rsidRPr="004E785A" w:rsidRDefault="004E785A" w:rsidP="004E785A">
            <w:pPr>
              <w:jc w:val="right"/>
              <w:rPr>
                <w:rFonts w:ascii="Arial" w:eastAsia="Times New Roman" w:hAnsi="Arial" w:cs="Arial"/>
                <w:sz w:val="12"/>
                <w:szCs w:val="12"/>
                <w:lang w:eastAsia="en-GB"/>
              </w:rPr>
            </w:pPr>
            <w:r w:rsidRPr="004E785A">
              <w:rPr>
                <w:rFonts w:ascii="Arial" w:hAnsi="Arial" w:cs="Arial"/>
                <w:sz w:val="12"/>
                <w:szCs w:val="12"/>
              </w:rPr>
              <w:t>-18.9%</w:t>
            </w:r>
          </w:p>
        </w:tc>
        <w:tc>
          <w:tcPr>
            <w:tcW w:w="820" w:type="dxa"/>
            <w:tcBorders>
              <w:top w:val="nil"/>
              <w:left w:val="single" w:sz="8" w:space="0" w:color="auto"/>
              <w:bottom w:val="nil"/>
              <w:right w:val="single" w:sz="8" w:space="0" w:color="auto"/>
            </w:tcBorders>
            <w:shd w:val="clear" w:color="auto" w:fill="auto"/>
            <w:noWrap/>
            <w:vAlign w:val="bottom"/>
            <w:hideMark/>
          </w:tcPr>
          <w:p w14:paraId="5D7DC50B" w14:textId="01A180A0"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0.51</w:t>
            </w:r>
          </w:p>
        </w:tc>
        <w:tc>
          <w:tcPr>
            <w:tcW w:w="988" w:type="dxa"/>
            <w:tcBorders>
              <w:top w:val="nil"/>
              <w:left w:val="single" w:sz="8" w:space="0" w:color="auto"/>
              <w:bottom w:val="nil"/>
              <w:right w:val="nil"/>
            </w:tcBorders>
            <w:shd w:val="clear" w:color="auto" w:fill="auto"/>
            <w:noWrap/>
            <w:vAlign w:val="bottom"/>
            <w:hideMark/>
          </w:tcPr>
          <w:p w14:paraId="3CFD3075" w14:textId="3B60958C"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0.73</w:t>
            </w:r>
          </w:p>
        </w:tc>
        <w:tc>
          <w:tcPr>
            <w:tcW w:w="1054" w:type="dxa"/>
            <w:tcBorders>
              <w:top w:val="nil"/>
              <w:left w:val="nil"/>
              <w:bottom w:val="nil"/>
              <w:right w:val="single" w:sz="8" w:space="0" w:color="auto"/>
            </w:tcBorders>
            <w:shd w:val="clear" w:color="auto" w:fill="00B050"/>
            <w:noWrap/>
            <w:vAlign w:val="bottom"/>
            <w:hideMark/>
          </w:tcPr>
          <w:p w14:paraId="5838BCD6" w14:textId="0B04AEF7"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c>
          <w:tcPr>
            <w:tcW w:w="931" w:type="dxa"/>
            <w:tcBorders>
              <w:top w:val="nil"/>
              <w:left w:val="single" w:sz="8" w:space="0" w:color="auto"/>
              <w:bottom w:val="nil"/>
              <w:right w:val="nil"/>
            </w:tcBorders>
            <w:shd w:val="clear" w:color="auto" w:fill="auto"/>
            <w:noWrap/>
            <w:vAlign w:val="bottom"/>
            <w:hideMark/>
          </w:tcPr>
          <w:p w14:paraId="13B150C3" w14:textId="0E90C4A7"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0.47</w:t>
            </w:r>
          </w:p>
        </w:tc>
        <w:tc>
          <w:tcPr>
            <w:tcW w:w="992" w:type="dxa"/>
            <w:tcBorders>
              <w:top w:val="nil"/>
              <w:left w:val="nil"/>
              <w:bottom w:val="nil"/>
              <w:right w:val="single" w:sz="8" w:space="0" w:color="auto"/>
            </w:tcBorders>
            <w:shd w:val="clear" w:color="auto" w:fill="00B050"/>
            <w:noWrap/>
            <w:vAlign w:val="bottom"/>
            <w:hideMark/>
          </w:tcPr>
          <w:p w14:paraId="1473F55A" w14:textId="1C470607"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c>
          <w:tcPr>
            <w:tcW w:w="709" w:type="dxa"/>
            <w:tcBorders>
              <w:top w:val="nil"/>
              <w:left w:val="nil"/>
              <w:bottom w:val="nil"/>
              <w:right w:val="nil"/>
            </w:tcBorders>
            <w:shd w:val="clear" w:color="auto" w:fill="auto"/>
            <w:noWrap/>
            <w:vAlign w:val="bottom"/>
            <w:hideMark/>
          </w:tcPr>
          <w:p w14:paraId="3F982D20" w14:textId="5FFACF3F"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0.37</w:t>
            </w:r>
          </w:p>
        </w:tc>
        <w:tc>
          <w:tcPr>
            <w:tcW w:w="877" w:type="dxa"/>
            <w:tcBorders>
              <w:top w:val="nil"/>
              <w:left w:val="nil"/>
              <w:bottom w:val="nil"/>
              <w:right w:val="single" w:sz="8" w:space="0" w:color="auto"/>
            </w:tcBorders>
            <w:shd w:val="clear" w:color="auto" w:fill="00B050"/>
            <w:noWrap/>
            <w:vAlign w:val="bottom"/>
            <w:hideMark/>
          </w:tcPr>
          <w:p w14:paraId="4C07FDA4" w14:textId="4A9285FD"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r>
      <w:tr w:rsidR="00DD0AC5" w:rsidRPr="00887770" w14:paraId="41B906DE" w14:textId="77777777" w:rsidTr="1351723E">
        <w:trPr>
          <w:gridAfter w:val="1"/>
          <w:wAfter w:w="10" w:type="dxa"/>
          <w:trHeight w:val="276"/>
        </w:trPr>
        <w:tc>
          <w:tcPr>
            <w:tcW w:w="1980" w:type="dxa"/>
            <w:tcBorders>
              <w:top w:val="nil"/>
              <w:left w:val="single" w:sz="8" w:space="0" w:color="auto"/>
              <w:bottom w:val="single" w:sz="8" w:space="0" w:color="auto"/>
              <w:right w:val="single" w:sz="4" w:space="0" w:color="auto"/>
            </w:tcBorders>
            <w:shd w:val="clear" w:color="auto" w:fill="auto"/>
            <w:hideMark/>
          </w:tcPr>
          <w:p w14:paraId="5FBBA682" w14:textId="77777777" w:rsidR="004E785A" w:rsidRPr="00887770" w:rsidRDefault="004E785A" w:rsidP="004E785A">
            <w:pPr>
              <w:rPr>
                <w:rFonts w:ascii="Arial" w:eastAsia="Times New Roman" w:hAnsi="Arial" w:cs="Arial"/>
                <w:color w:val="auto"/>
                <w:sz w:val="12"/>
                <w:szCs w:val="12"/>
                <w:lang w:eastAsia="en-GB"/>
              </w:rPr>
            </w:pPr>
            <w:r w:rsidRPr="00887770">
              <w:rPr>
                <w:rFonts w:ascii="Arial" w:eastAsia="Times New Roman" w:hAnsi="Arial" w:cs="Arial"/>
                <w:color w:val="auto"/>
                <w:sz w:val="12"/>
                <w:szCs w:val="12"/>
                <w:lang w:eastAsia="en-GB"/>
              </w:rPr>
              <w:t>Criminal Damage</w:t>
            </w:r>
          </w:p>
        </w:tc>
        <w:tc>
          <w:tcPr>
            <w:tcW w:w="709" w:type="dxa"/>
            <w:tcBorders>
              <w:top w:val="nil"/>
              <w:left w:val="single" w:sz="4" w:space="0" w:color="auto"/>
              <w:bottom w:val="single" w:sz="8" w:space="0" w:color="auto"/>
              <w:right w:val="nil"/>
            </w:tcBorders>
            <w:shd w:val="clear" w:color="auto" w:fill="auto"/>
            <w:vAlign w:val="center"/>
            <w:hideMark/>
          </w:tcPr>
          <w:p w14:paraId="3CEFB9B2" w14:textId="0573F8CA"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1,899</w:t>
            </w:r>
          </w:p>
        </w:tc>
        <w:tc>
          <w:tcPr>
            <w:tcW w:w="707" w:type="dxa"/>
            <w:tcBorders>
              <w:top w:val="nil"/>
              <w:left w:val="nil"/>
              <w:bottom w:val="single" w:sz="8" w:space="0" w:color="auto"/>
              <w:right w:val="nil"/>
            </w:tcBorders>
            <w:shd w:val="clear" w:color="auto" w:fill="auto"/>
            <w:vAlign w:val="center"/>
            <w:hideMark/>
          </w:tcPr>
          <w:p w14:paraId="53B3ADCA" w14:textId="0B5ED0E5"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2,222</w:t>
            </w:r>
          </w:p>
        </w:tc>
        <w:tc>
          <w:tcPr>
            <w:tcW w:w="716" w:type="dxa"/>
            <w:tcBorders>
              <w:top w:val="nil"/>
              <w:left w:val="nil"/>
              <w:bottom w:val="single" w:sz="8" w:space="0" w:color="auto"/>
              <w:right w:val="nil"/>
            </w:tcBorders>
            <w:shd w:val="clear" w:color="auto" w:fill="auto"/>
            <w:vAlign w:val="center"/>
            <w:hideMark/>
          </w:tcPr>
          <w:p w14:paraId="2F1F0D34" w14:textId="7DC3D594"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2,202</w:t>
            </w:r>
          </w:p>
        </w:tc>
        <w:tc>
          <w:tcPr>
            <w:tcW w:w="708" w:type="dxa"/>
            <w:tcBorders>
              <w:top w:val="nil"/>
              <w:left w:val="nil"/>
              <w:bottom w:val="single" w:sz="8" w:space="0" w:color="auto"/>
              <w:right w:val="nil"/>
            </w:tcBorders>
            <w:shd w:val="clear" w:color="auto" w:fill="auto"/>
            <w:vAlign w:val="center"/>
            <w:hideMark/>
          </w:tcPr>
          <w:p w14:paraId="554A502B" w14:textId="4392914A"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2,030</w:t>
            </w:r>
          </w:p>
        </w:tc>
        <w:tc>
          <w:tcPr>
            <w:tcW w:w="709" w:type="dxa"/>
            <w:tcBorders>
              <w:top w:val="nil"/>
              <w:left w:val="nil"/>
              <w:bottom w:val="single" w:sz="8" w:space="0" w:color="auto"/>
              <w:right w:val="single" w:sz="8" w:space="0" w:color="auto"/>
            </w:tcBorders>
            <w:shd w:val="clear" w:color="auto" w:fill="auto"/>
            <w:vAlign w:val="center"/>
            <w:hideMark/>
          </w:tcPr>
          <w:p w14:paraId="1EF25804" w14:textId="15ABA34F"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1,876</w:t>
            </w:r>
          </w:p>
        </w:tc>
        <w:tc>
          <w:tcPr>
            <w:tcW w:w="670" w:type="dxa"/>
            <w:tcBorders>
              <w:top w:val="nil"/>
              <w:left w:val="nil"/>
              <w:bottom w:val="single" w:sz="8" w:space="0" w:color="auto"/>
              <w:right w:val="nil"/>
            </w:tcBorders>
            <w:shd w:val="clear" w:color="auto" w:fill="auto"/>
            <w:noWrap/>
            <w:vAlign w:val="bottom"/>
            <w:hideMark/>
          </w:tcPr>
          <w:p w14:paraId="5227557D" w14:textId="30E0AFF7"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-154</w:t>
            </w:r>
          </w:p>
        </w:tc>
        <w:tc>
          <w:tcPr>
            <w:tcW w:w="747" w:type="dxa"/>
            <w:tcBorders>
              <w:top w:val="nil"/>
              <w:left w:val="nil"/>
              <w:bottom w:val="single" w:sz="8" w:space="0" w:color="auto"/>
              <w:right w:val="nil"/>
            </w:tcBorders>
            <w:shd w:val="clear" w:color="auto" w:fill="auto"/>
            <w:noWrap/>
            <w:vAlign w:val="bottom"/>
            <w:hideMark/>
          </w:tcPr>
          <w:p w14:paraId="4A07738D" w14:textId="35FDBEF6"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-7.6%</w:t>
            </w:r>
          </w:p>
        </w:tc>
        <w:tc>
          <w:tcPr>
            <w:tcW w:w="851" w:type="dxa"/>
            <w:tcBorders>
              <w:top w:val="nil"/>
              <w:left w:val="nil"/>
              <w:bottom w:val="single" w:sz="8" w:space="0" w:color="auto"/>
              <w:right w:val="single" w:sz="4" w:space="0" w:color="auto"/>
            </w:tcBorders>
            <w:shd w:val="clear" w:color="auto" w:fill="auto"/>
            <w:noWrap/>
            <w:vAlign w:val="center"/>
            <w:hideMark/>
          </w:tcPr>
          <w:p w14:paraId="1AE8CB95" w14:textId="58139455" w:rsidR="004E785A" w:rsidRPr="00887770" w:rsidRDefault="004E785A" w:rsidP="004E785A">
            <w:pPr>
              <w:jc w:val="center"/>
              <w:rPr>
                <w:rFonts w:ascii="Wingdings 3" w:eastAsia="Times New Roman" w:hAnsi="Wingdings 3" w:cs="Arial"/>
                <w:color w:val="00B050"/>
                <w:sz w:val="20"/>
                <w:szCs w:val="20"/>
                <w:lang w:eastAsia="en-GB"/>
              </w:rPr>
            </w:pPr>
            <w:r w:rsidRPr="00887770">
              <w:rPr>
                <w:rFonts w:ascii="Wingdings 3" w:hAnsi="Wingdings 3" w:cs="Arial"/>
                <w:color w:val="F79646"/>
                <w:sz w:val="20"/>
                <w:szCs w:val="20"/>
              </w:rPr>
              <w:t>tu</w:t>
            </w:r>
          </w:p>
        </w:tc>
        <w:tc>
          <w:tcPr>
            <w:tcW w:w="760" w:type="dxa"/>
            <w:tcBorders>
              <w:top w:val="nil"/>
              <w:left w:val="single" w:sz="4" w:space="0" w:color="auto"/>
              <w:bottom w:val="single" w:sz="8" w:space="0" w:color="auto"/>
              <w:right w:val="nil"/>
            </w:tcBorders>
            <w:shd w:val="clear" w:color="auto" w:fill="auto"/>
            <w:noWrap/>
            <w:vAlign w:val="bottom"/>
            <w:hideMark/>
          </w:tcPr>
          <w:p w14:paraId="6FD6C10F" w14:textId="2C1262B9" w:rsidR="004E785A" w:rsidRPr="004E785A" w:rsidRDefault="004E785A" w:rsidP="004E785A">
            <w:pPr>
              <w:jc w:val="right"/>
              <w:rPr>
                <w:rFonts w:ascii="Arial" w:eastAsia="Times New Roman" w:hAnsi="Arial" w:cs="Arial"/>
                <w:sz w:val="12"/>
                <w:szCs w:val="12"/>
                <w:lang w:eastAsia="en-GB"/>
              </w:rPr>
            </w:pPr>
            <w:r w:rsidRPr="004E785A">
              <w:rPr>
                <w:rFonts w:ascii="Arial" w:hAnsi="Arial" w:cs="Arial"/>
                <w:sz w:val="12"/>
                <w:szCs w:val="12"/>
              </w:rPr>
              <w:t>-1.2%</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14:paraId="1CB9438E" w14:textId="6AE87055"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8.86</w:t>
            </w:r>
          </w:p>
        </w:tc>
        <w:tc>
          <w:tcPr>
            <w:tcW w:w="988" w:type="dxa"/>
            <w:tcBorders>
              <w:top w:val="nil"/>
              <w:left w:val="single" w:sz="8" w:space="0" w:color="auto"/>
              <w:bottom w:val="single" w:sz="8" w:space="0" w:color="auto"/>
              <w:right w:val="nil"/>
            </w:tcBorders>
            <w:shd w:val="clear" w:color="auto" w:fill="auto"/>
            <w:noWrap/>
            <w:vAlign w:val="bottom"/>
            <w:hideMark/>
          </w:tcPr>
          <w:p w14:paraId="0A614FAB" w14:textId="10E2A6AE"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10.24</w:t>
            </w:r>
          </w:p>
        </w:tc>
        <w:tc>
          <w:tcPr>
            <w:tcW w:w="1054" w:type="dxa"/>
            <w:tcBorders>
              <w:top w:val="nil"/>
              <w:left w:val="nil"/>
              <w:bottom w:val="single" w:sz="8" w:space="0" w:color="auto"/>
              <w:right w:val="single" w:sz="8" w:space="0" w:color="auto"/>
            </w:tcBorders>
            <w:shd w:val="clear" w:color="auto" w:fill="00B050"/>
            <w:noWrap/>
            <w:vAlign w:val="bottom"/>
            <w:hideMark/>
          </w:tcPr>
          <w:p w14:paraId="523A059F" w14:textId="4A963A3F"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c>
          <w:tcPr>
            <w:tcW w:w="931" w:type="dxa"/>
            <w:tcBorders>
              <w:top w:val="nil"/>
              <w:left w:val="single" w:sz="8" w:space="0" w:color="auto"/>
              <w:bottom w:val="single" w:sz="8" w:space="0" w:color="auto"/>
              <w:right w:val="nil"/>
            </w:tcBorders>
            <w:shd w:val="clear" w:color="auto" w:fill="auto"/>
            <w:noWrap/>
            <w:vAlign w:val="bottom"/>
            <w:hideMark/>
          </w:tcPr>
          <w:p w14:paraId="16F68EF0" w14:textId="1BFAA78D"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8.48</w:t>
            </w:r>
          </w:p>
        </w:tc>
        <w:tc>
          <w:tcPr>
            <w:tcW w:w="992" w:type="dxa"/>
            <w:tcBorders>
              <w:top w:val="nil"/>
              <w:left w:val="nil"/>
              <w:bottom w:val="single" w:sz="8" w:space="0" w:color="auto"/>
              <w:right w:val="single" w:sz="8" w:space="0" w:color="auto"/>
            </w:tcBorders>
            <w:shd w:val="clear" w:color="auto" w:fill="FFC000" w:themeFill="accent4"/>
            <w:noWrap/>
            <w:hideMark/>
          </w:tcPr>
          <w:p w14:paraId="0BD64F6D" w14:textId="18C65015"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Similar</w:t>
            </w:r>
          </w:p>
        </w:tc>
        <w:tc>
          <w:tcPr>
            <w:tcW w:w="709" w:type="dxa"/>
            <w:tcBorders>
              <w:top w:val="nil"/>
              <w:left w:val="nil"/>
              <w:bottom w:val="single" w:sz="8" w:space="0" w:color="auto"/>
              <w:right w:val="nil"/>
            </w:tcBorders>
            <w:shd w:val="clear" w:color="auto" w:fill="auto"/>
            <w:noWrap/>
            <w:vAlign w:val="bottom"/>
            <w:hideMark/>
          </w:tcPr>
          <w:p w14:paraId="37B1D1F4" w14:textId="3B0B2293"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7.21</w:t>
            </w:r>
          </w:p>
        </w:tc>
        <w:tc>
          <w:tcPr>
            <w:tcW w:w="877" w:type="dxa"/>
            <w:tcBorders>
              <w:top w:val="nil"/>
              <w:left w:val="nil"/>
              <w:bottom w:val="single" w:sz="8" w:space="0" w:color="auto"/>
              <w:right w:val="single" w:sz="8" w:space="0" w:color="auto"/>
            </w:tcBorders>
            <w:shd w:val="clear" w:color="auto" w:fill="FF0000"/>
            <w:noWrap/>
            <w:vAlign w:val="bottom"/>
            <w:hideMark/>
          </w:tcPr>
          <w:p w14:paraId="3BD050D0" w14:textId="7B68A8AB"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Above</w:t>
            </w:r>
          </w:p>
        </w:tc>
      </w:tr>
      <w:tr w:rsidR="00DD0AC5" w:rsidRPr="00887770" w14:paraId="4596568D" w14:textId="77777777" w:rsidTr="1351723E">
        <w:trPr>
          <w:gridAfter w:val="1"/>
          <w:wAfter w:w="10" w:type="dxa"/>
          <w:trHeight w:val="264"/>
        </w:trPr>
        <w:tc>
          <w:tcPr>
            <w:tcW w:w="1980" w:type="dxa"/>
            <w:tcBorders>
              <w:top w:val="nil"/>
              <w:left w:val="single" w:sz="8" w:space="0" w:color="auto"/>
              <w:bottom w:val="nil"/>
              <w:right w:val="single" w:sz="4" w:space="0" w:color="auto"/>
            </w:tcBorders>
            <w:shd w:val="clear" w:color="auto" w:fill="auto"/>
            <w:hideMark/>
          </w:tcPr>
          <w:p w14:paraId="72493B2D" w14:textId="396173EC" w:rsidR="004E785A" w:rsidRPr="00887770" w:rsidRDefault="004E785A" w:rsidP="004E785A">
            <w:pPr>
              <w:rPr>
                <w:rFonts w:ascii="Arial" w:eastAsia="Times New Roman" w:hAnsi="Arial" w:cs="Arial"/>
                <w:b/>
                <w:bCs/>
                <w:color w:val="auto"/>
                <w:sz w:val="12"/>
                <w:szCs w:val="12"/>
                <w:lang w:eastAsia="en-GB"/>
              </w:rPr>
            </w:pPr>
            <w:r w:rsidRPr="1351723E">
              <w:rPr>
                <w:rFonts w:ascii="Arial" w:eastAsia="Times New Roman" w:hAnsi="Arial" w:cs="Arial"/>
                <w:b/>
                <w:bCs/>
                <w:color w:val="auto"/>
                <w:sz w:val="12"/>
                <w:szCs w:val="12"/>
                <w:lang w:eastAsia="en-GB"/>
              </w:rPr>
              <w:t xml:space="preserve">Drug </w:t>
            </w:r>
            <w:r w:rsidR="1C1AB846" w:rsidRPr="1351723E">
              <w:rPr>
                <w:rFonts w:ascii="Arial" w:eastAsia="Times New Roman" w:hAnsi="Arial" w:cs="Arial"/>
                <w:b/>
                <w:bCs/>
                <w:color w:val="auto"/>
                <w:sz w:val="12"/>
                <w:szCs w:val="12"/>
                <w:lang w:eastAsia="en-GB"/>
              </w:rPr>
              <w:t>Crime</w:t>
            </w:r>
            <w:r w:rsidRPr="1351723E">
              <w:rPr>
                <w:rFonts w:ascii="Arial" w:eastAsia="Times New Roman" w:hAnsi="Arial" w:cs="Arial"/>
                <w:b/>
                <w:bCs/>
                <w:color w:val="auto"/>
                <w:sz w:val="12"/>
                <w:szCs w:val="12"/>
                <w:lang w:eastAsia="en-GB"/>
              </w:rPr>
              <w:t>s</w:t>
            </w:r>
          </w:p>
        </w:tc>
        <w:tc>
          <w:tcPr>
            <w:tcW w:w="709" w:type="dxa"/>
            <w:tcBorders>
              <w:top w:val="nil"/>
              <w:left w:val="single" w:sz="4" w:space="0" w:color="auto"/>
              <w:bottom w:val="nil"/>
              <w:right w:val="nil"/>
            </w:tcBorders>
            <w:shd w:val="clear" w:color="auto" w:fill="auto"/>
            <w:vAlign w:val="center"/>
            <w:hideMark/>
          </w:tcPr>
          <w:p w14:paraId="7E7026F4" w14:textId="7132F7D3"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408</w:t>
            </w:r>
          </w:p>
        </w:tc>
        <w:tc>
          <w:tcPr>
            <w:tcW w:w="707" w:type="dxa"/>
            <w:tcBorders>
              <w:top w:val="nil"/>
              <w:left w:val="nil"/>
              <w:bottom w:val="nil"/>
              <w:right w:val="nil"/>
            </w:tcBorders>
            <w:shd w:val="clear" w:color="auto" w:fill="auto"/>
            <w:vAlign w:val="center"/>
            <w:hideMark/>
          </w:tcPr>
          <w:p w14:paraId="2F93575A" w14:textId="60A6C160"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338</w:t>
            </w:r>
          </w:p>
        </w:tc>
        <w:tc>
          <w:tcPr>
            <w:tcW w:w="716" w:type="dxa"/>
            <w:tcBorders>
              <w:top w:val="nil"/>
              <w:left w:val="nil"/>
              <w:bottom w:val="nil"/>
              <w:right w:val="nil"/>
            </w:tcBorders>
            <w:shd w:val="clear" w:color="auto" w:fill="auto"/>
            <w:vAlign w:val="center"/>
            <w:hideMark/>
          </w:tcPr>
          <w:p w14:paraId="428AE326" w14:textId="7FB29861"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317</w:t>
            </w:r>
          </w:p>
        </w:tc>
        <w:tc>
          <w:tcPr>
            <w:tcW w:w="708" w:type="dxa"/>
            <w:tcBorders>
              <w:top w:val="nil"/>
              <w:left w:val="nil"/>
              <w:bottom w:val="nil"/>
              <w:right w:val="nil"/>
            </w:tcBorders>
            <w:shd w:val="clear" w:color="auto" w:fill="auto"/>
            <w:vAlign w:val="center"/>
            <w:hideMark/>
          </w:tcPr>
          <w:p w14:paraId="6538FF45" w14:textId="0E7BAE19"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373</w:t>
            </w:r>
          </w:p>
        </w:tc>
        <w:tc>
          <w:tcPr>
            <w:tcW w:w="709" w:type="dxa"/>
            <w:tcBorders>
              <w:top w:val="nil"/>
              <w:left w:val="nil"/>
              <w:bottom w:val="nil"/>
              <w:right w:val="single" w:sz="8" w:space="0" w:color="auto"/>
            </w:tcBorders>
            <w:shd w:val="clear" w:color="auto" w:fill="auto"/>
            <w:vAlign w:val="center"/>
            <w:hideMark/>
          </w:tcPr>
          <w:p w14:paraId="56A5EB6F" w14:textId="5FE746A6"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391</w:t>
            </w:r>
          </w:p>
        </w:tc>
        <w:tc>
          <w:tcPr>
            <w:tcW w:w="670" w:type="dxa"/>
            <w:tcBorders>
              <w:top w:val="nil"/>
              <w:left w:val="nil"/>
              <w:bottom w:val="nil"/>
              <w:right w:val="nil"/>
            </w:tcBorders>
            <w:shd w:val="clear" w:color="auto" w:fill="auto"/>
            <w:noWrap/>
            <w:vAlign w:val="bottom"/>
            <w:hideMark/>
          </w:tcPr>
          <w:p w14:paraId="3645D458" w14:textId="5A0DDDED"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18</w:t>
            </w:r>
          </w:p>
        </w:tc>
        <w:tc>
          <w:tcPr>
            <w:tcW w:w="747" w:type="dxa"/>
            <w:tcBorders>
              <w:top w:val="nil"/>
              <w:left w:val="nil"/>
              <w:bottom w:val="nil"/>
              <w:right w:val="nil"/>
            </w:tcBorders>
            <w:shd w:val="clear" w:color="auto" w:fill="auto"/>
            <w:noWrap/>
            <w:vAlign w:val="bottom"/>
            <w:hideMark/>
          </w:tcPr>
          <w:p w14:paraId="2FF017B3" w14:textId="0022D9C4"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4.8%</w:t>
            </w:r>
          </w:p>
        </w:tc>
        <w:tc>
          <w:tcPr>
            <w:tcW w:w="851" w:type="dxa"/>
            <w:tcBorders>
              <w:top w:val="nil"/>
              <w:left w:val="nil"/>
              <w:bottom w:val="nil"/>
              <w:right w:val="single" w:sz="4" w:space="0" w:color="auto"/>
            </w:tcBorders>
            <w:shd w:val="clear" w:color="auto" w:fill="auto"/>
            <w:noWrap/>
            <w:vAlign w:val="center"/>
            <w:hideMark/>
          </w:tcPr>
          <w:p w14:paraId="28C9FECD" w14:textId="73A17BE9" w:rsidR="004E785A" w:rsidRPr="00887770" w:rsidRDefault="004E785A" w:rsidP="004E785A">
            <w:pPr>
              <w:jc w:val="center"/>
              <w:rPr>
                <w:rFonts w:ascii="Wingdings 3" w:eastAsia="Times New Roman" w:hAnsi="Wingdings 3" w:cs="Arial"/>
                <w:color w:val="00B050"/>
                <w:sz w:val="20"/>
                <w:szCs w:val="20"/>
                <w:lang w:eastAsia="en-GB"/>
              </w:rPr>
            </w:pPr>
            <w:r w:rsidRPr="00887770">
              <w:rPr>
                <w:rFonts w:ascii="Wingdings 3" w:hAnsi="Wingdings 3" w:cs="Arial"/>
                <w:color w:val="F79646"/>
                <w:sz w:val="20"/>
                <w:szCs w:val="20"/>
              </w:rPr>
              <w:t>tu</w:t>
            </w:r>
          </w:p>
        </w:tc>
        <w:tc>
          <w:tcPr>
            <w:tcW w:w="760" w:type="dxa"/>
            <w:tcBorders>
              <w:top w:val="nil"/>
              <w:left w:val="single" w:sz="4" w:space="0" w:color="auto"/>
              <w:bottom w:val="nil"/>
              <w:right w:val="nil"/>
            </w:tcBorders>
            <w:shd w:val="clear" w:color="auto" w:fill="auto"/>
            <w:noWrap/>
            <w:vAlign w:val="bottom"/>
            <w:hideMark/>
          </w:tcPr>
          <w:p w14:paraId="6840D0F7" w14:textId="47CEC965" w:rsidR="004E785A" w:rsidRPr="004E785A" w:rsidRDefault="004E785A" w:rsidP="004E785A">
            <w:pPr>
              <w:jc w:val="right"/>
              <w:rPr>
                <w:rFonts w:ascii="Arial" w:eastAsia="Times New Roman" w:hAnsi="Arial" w:cs="Arial"/>
                <w:sz w:val="12"/>
                <w:szCs w:val="12"/>
                <w:lang w:eastAsia="en-GB"/>
              </w:rPr>
            </w:pPr>
            <w:r w:rsidRPr="004E785A">
              <w:rPr>
                <w:rFonts w:ascii="Arial" w:hAnsi="Arial" w:cs="Arial"/>
                <w:sz w:val="12"/>
                <w:szCs w:val="12"/>
              </w:rPr>
              <w:t>-4.2%</w:t>
            </w:r>
          </w:p>
        </w:tc>
        <w:tc>
          <w:tcPr>
            <w:tcW w:w="820" w:type="dxa"/>
            <w:tcBorders>
              <w:top w:val="nil"/>
              <w:left w:val="single" w:sz="8" w:space="0" w:color="auto"/>
              <w:bottom w:val="nil"/>
              <w:right w:val="single" w:sz="8" w:space="0" w:color="auto"/>
            </w:tcBorders>
            <w:shd w:val="clear" w:color="auto" w:fill="auto"/>
            <w:noWrap/>
            <w:vAlign w:val="bottom"/>
            <w:hideMark/>
          </w:tcPr>
          <w:p w14:paraId="199D9369" w14:textId="60AEC003"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1.85</w:t>
            </w:r>
          </w:p>
        </w:tc>
        <w:tc>
          <w:tcPr>
            <w:tcW w:w="988" w:type="dxa"/>
            <w:tcBorders>
              <w:top w:val="nil"/>
              <w:left w:val="single" w:sz="8" w:space="0" w:color="auto"/>
              <w:bottom w:val="nil"/>
              <w:right w:val="nil"/>
            </w:tcBorders>
            <w:shd w:val="clear" w:color="auto" w:fill="auto"/>
            <w:noWrap/>
            <w:vAlign w:val="bottom"/>
            <w:hideMark/>
          </w:tcPr>
          <w:p w14:paraId="4D2CEA67" w14:textId="2C53FC64"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2.82</w:t>
            </w:r>
          </w:p>
        </w:tc>
        <w:tc>
          <w:tcPr>
            <w:tcW w:w="1054" w:type="dxa"/>
            <w:tcBorders>
              <w:top w:val="nil"/>
              <w:left w:val="nil"/>
              <w:bottom w:val="nil"/>
              <w:right w:val="single" w:sz="8" w:space="0" w:color="auto"/>
            </w:tcBorders>
            <w:shd w:val="clear" w:color="auto" w:fill="00B050"/>
            <w:noWrap/>
            <w:vAlign w:val="bottom"/>
            <w:hideMark/>
          </w:tcPr>
          <w:p w14:paraId="4F29414A" w14:textId="7DAA5845"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c>
          <w:tcPr>
            <w:tcW w:w="931" w:type="dxa"/>
            <w:tcBorders>
              <w:top w:val="nil"/>
              <w:left w:val="single" w:sz="8" w:space="0" w:color="auto"/>
              <w:bottom w:val="nil"/>
              <w:right w:val="nil"/>
            </w:tcBorders>
            <w:shd w:val="clear" w:color="auto" w:fill="auto"/>
            <w:noWrap/>
            <w:vAlign w:val="bottom"/>
            <w:hideMark/>
          </w:tcPr>
          <w:p w14:paraId="7CBAA5D8" w14:textId="19C84A4A"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3.86</w:t>
            </w:r>
          </w:p>
        </w:tc>
        <w:tc>
          <w:tcPr>
            <w:tcW w:w="992" w:type="dxa"/>
            <w:tcBorders>
              <w:top w:val="nil"/>
              <w:left w:val="nil"/>
              <w:bottom w:val="nil"/>
              <w:right w:val="single" w:sz="8" w:space="0" w:color="auto"/>
            </w:tcBorders>
            <w:shd w:val="clear" w:color="auto" w:fill="00B050"/>
            <w:noWrap/>
            <w:vAlign w:val="bottom"/>
            <w:hideMark/>
          </w:tcPr>
          <w:p w14:paraId="1F795A3D" w14:textId="59F25E45"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c>
          <w:tcPr>
            <w:tcW w:w="709" w:type="dxa"/>
            <w:tcBorders>
              <w:top w:val="nil"/>
              <w:left w:val="nil"/>
              <w:bottom w:val="nil"/>
              <w:right w:val="nil"/>
            </w:tcBorders>
            <w:shd w:val="clear" w:color="auto" w:fill="auto"/>
            <w:noWrap/>
            <w:vAlign w:val="bottom"/>
            <w:hideMark/>
          </w:tcPr>
          <w:p w14:paraId="0D8798ED" w14:textId="17E55558"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3.16</w:t>
            </w:r>
          </w:p>
        </w:tc>
        <w:tc>
          <w:tcPr>
            <w:tcW w:w="877" w:type="dxa"/>
            <w:tcBorders>
              <w:top w:val="nil"/>
              <w:left w:val="nil"/>
              <w:bottom w:val="nil"/>
              <w:right w:val="single" w:sz="8" w:space="0" w:color="auto"/>
            </w:tcBorders>
            <w:shd w:val="clear" w:color="auto" w:fill="00B050"/>
            <w:noWrap/>
            <w:vAlign w:val="bottom"/>
            <w:hideMark/>
          </w:tcPr>
          <w:p w14:paraId="26026982" w14:textId="31B6F0B3"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r>
      <w:tr w:rsidR="00DD0AC5" w:rsidRPr="00887770" w14:paraId="501A183E" w14:textId="77777777" w:rsidTr="1351723E">
        <w:trPr>
          <w:gridAfter w:val="1"/>
          <w:wAfter w:w="10" w:type="dxa"/>
          <w:trHeight w:val="264"/>
        </w:trPr>
        <w:tc>
          <w:tcPr>
            <w:tcW w:w="1980" w:type="dxa"/>
            <w:tcBorders>
              <w:top w:val="nil"/>
              <w:left w:val="single" w:sz="8" w:space="0" w:color="auto"/>
              <w:bottom w:val="nil"/>
              <w:right w:val="single" w:sz="4" w:space="0" w:color="auto"/>
            </w:tcBorders>
            <w:shd w:val="clear" w:color="auto" w:fill="auto"/>
          </w:tcPr>
          <w:p w14:paraId="1D332150" w14:textId="1A2CEEBF" w:rsidR="004E785A" w:rsidRPr="00887770" w:rsidRDefault="004E785A" w:rsidP="004E785A">
            <w:pP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Possession of drugs</w:t>
            </w:r>
          </w:p>
        </w:tc>
        <w:tc>
          <w:tcPr>
            <w:tcW w:w="709" w:type="dxa"/>
            <w:tcBorders>
              <w:top w:val="nil"/>
              <w:left w:val="single" w:sz="4" w:space="0" w:color="auto"/>
              <w:bottom w:val="nil"/>
              <w:right w:val="nil"/>
            </w:tcBorders>
            <w:shd w:val="clear" w:color="auto" w:fill="auto"/>
            <w:vAlign w:val="center"/>
          </w:tcPr>
          <w:p w14:paraId="4D91BAA6" w14:textId="5B32764F" w:rsidR="004E785A" w:rsidRPr="00887770" w:rsidRDefault="004E785A" w:rsidP="004E785A">
            <w:pPr>
              <w:jc w:val="right"/>
              <w:rPr>
                <w:rFonts w:ascii="Arial" w:hAnsi="Arial" w:cs="Arial"/>
                <w:sz w:val="12"/>
                <w:szCs w:val="12"/>
              </w:rPr>
            </w:pPr>
            <w:r w:rsidRPr="00887770">
              <w:rPr>
                <w:rFonts w:ascii="Arial" w:hAnsi="Arial" w:cs="Arial"/>
                <w:sz w:val="12"/>
                <w:szCs w:val="12"/>
              </w:rPr>
              <w:t>306</w:t>
            </w:r>
          </w:p>
        </w:tc>
        <w:tc>
          <w:tcPr>
            <w:tcW w:w="707" w:type="dxa"/>
            <w:tcBorders>
              <w:top w:val="nil"/>
              <w:left w:val="nil"/>
              <w:bottom w:val="nil"/>
              <w:right w:val="nil"/>
            </w:tcBorders>
            <w:shd w:val="clear" w:color="auto" w:fill="auto"/>
            <w:vAlign w:val="center"/>
          </w:tcPr>
          <w:p w14:paraId="6AB2622C" w14:textId="061811BA" w:rsidR="004E785A" w:rsidRPr="00887770" w:rsidRDefault="004E785A" w:rsidP="004E785A">
            <w:pPr>
              <w:jc w:val="right"/>
              <w:rPr>
                <w:rFonts w:ascii="Arial" w:hAnsi="Arial" w:cs="Arial"/>
                <w:sz w:val="12"/>
                <w:szCs w:val="12"/>
              </w:rPr>
            </w:pPr>
            <w:r w:rsidRPr="00887770">
              <w:rPr>
                <w:rFonts w:ascii="Arial" w:hAnsi="Arial" w:cs="Arial"/>
                <w:sz w:val="12"/>
                <w:szCs w:val="12"/>
              </w:rPr>
              <w:t>205</w:t>
            </w:r>
          </w:p>
        </w:tc>
        <w:tc>
          <w:tcPr>
            <w:tcW w:w="716" w:type="dxa"/>
            <w:tcBorders>
              <w:top w:val="nil"/>
              <w:left w:val="nil"/>
              <w:bottom w:val="nil"/>
              <w:right w:val="nil"/>
            </w:tcBorders>
            <w:shd w:val="clear" w:color="auto" w:fill="auto"/>
            <w:vAlign w:val="center"/>
          </w:tcPr>
          <w:p w14:paraId="586D1317" w14:textId="3B2A3CDE" w:rsidR="004E785A" w:rsidRPr="00887770" w:rsidRDefault="004E785A" w:rsidP="004E785A">
            <w:pPr>
              <w:jc w:val="right"/>
              <w:rPr>
                <w:rFonts w:ascii="Arial" w:hAnsi="Arial" w:cs="Arial"/>
                <w:sz w:val="12"/>
                <w:szCs w:val="12"/>
              </w:rPr>
            </w:pPr>
            <w:r w:rsidRPr="00887770">
              <w:rPr>
                <w:rFonts w:ascii="Arial" w:hAnsi="Arial" w:cs="Arial"/>
                <w:sz w:val="12"/>
                <w:szCs w:val="12"/>
              </w:rPr>
              <w:t>225</w:t>
            </w:r>
          </w:p>
        </w:tc>
        <w:tc>
          <w:tcPr>
            <w:tcW w:w="708" w:type="dxa"/>
            <w:tcBorders>
              <w:top w:val="nil"/>
              <w:left w:val="nil"/>
              <w:bottom w:val="nil"/>
              <w:right w:val="nil"/>
            </w:tcBorders>
            <w:shd w:val="clear" w:color="auto" w:fill="auto"/>
            <w:vAlign w:val="center"/>
          </w:tcPr>
          <w:p w14:paraId="6B8242C7" w14:textId="39E92DA9" w:rsidR="004E785A" w:rsidRPr="00887770" w:rsidRDefault="004E785A" w:rsidP="004E785A">
            <w:pPr>
              <w:jc w:val="right"/>
              <w:rPr>
                <w:rFonts w:ascii="Arial" w:hAnsi="Arial" w:cs="Arial"/>
                <w:sz w:val="12"/>
                <w:szCs w:val="12"/>
              </w:rPr>
            </w:pPr>
            <w:r w:rsidRPr="00887770">
              <w:rPr>
                <w:rFonts w:ascii="Arial" w:hAnsi="Arial" w:cs="Arial"/>
                <w:sz w:val="12"/>
                <w:szCs w:val="12"/>
              </w:rPr>
              <w:t>261</w:t>
            </w:r>
          </w:p>
        </w:tc>
        <w:tc>
          <w:tcPr>
            <w:tcW w:w="709" w:type="dxa"/>
            <w:tcBorders>
              <w:top w:val="nil"/>
              <w:left w:val="nil"/>
              <w:bottom w:val="nil"/>
              <w:right w:val="single" w:sz="8" w:space="0" w:color="auto"/>
            </w:tcBorders>
            <w:shd w:val="clear" w:color="auto" w:fill="auto"/>
            <w:vAlign w:val="center"/>
          </w:tcPr>
          <w:p w14:paraId="7F48BBEF" w14:textId="52D2EA45" w:rsidR="004E785A" w:rsidRPr="00887770" w:rsidRDefault="004E785A" w:rsidP="004E785A">
            <w:pPr>
              <w:jc w:val="right"/>
              <w:rPr>
                <w:rFonts w:ascii="Arial" w:hAnsi="Arial" w:cs="Arial"/>
                <w:sz w:val="12"/>
                <w:szCs w:val="12"/>
              </w:rPr>
            </w:pPr>
            <w:r w:rsidRPr="00887770">
              <w:rPr>
                <w:rFonts w:ascii="Arial" w:hAnsi="Arial" w:cs="Arial"/>
                <w:sz w:val="12"/>
                <w:szCs w:val="12"/>
              </w:rPr>
              <w:t>255</w:t>
            </w:r>
          </w:p>
        </w:tc>
        <w:tc>
          <w:tcPr>
            <w:tcW w:w="670" w:type="dxa"/>
            <w:tcBorders>
              <w:top w:val="nil"/>
              <w:left w:val="nil"/>
              <w:bottom w:val="nil"/>
              <w:right w:val="nil"/>
            </w:tcBorders>
            <w:shd w:val="clear" w:color="auto" w:fill="auto"/>
            <w:noWrap/>
            <w:vAlign w:val="bottom"/>
          </w:tcPr>
          <w:p w14:paraId="245EB28B" w14:textId="3BACB6B3" w:rsidR="004E785A" w:rsidRPr="00887770" w:rsidRDefault="004E785A" w:rsidP="004E785A">
            <w:pPr>
              <w:jc w:val="right"/>
              <w:rPr>
                <w:rFonts w:ascii="Arial" w:hAnsi="Arial" w:cs="Arial"/>
                <w:sz w:val="12"/>
                <w:szCs w:val="12"/>
              </w:rPr>
            </w:pPr>
            <w:r w:rsidRPr="00887770">
              <w:rPr>
                <w:rFonts w:ascii="Arial" w:hAnsi="Arial" w:cs="Arial"/>
                <w:sz w:val="12"/>
                <w:szCs w:val="12"/>
              </w:rPr>
              <w:t>-6</w:t>
            </w:r>
          </w:p>
        </w:tc>
        <w:tc>
          <w:tcPr>
            <w:tcW w:w="747" w:type="dxa"/>
            <w:tcBorders>
              <w:top w:val="nil"/>
              <w:left w:val="nil"/>
              <w:bottom w:val="nil"/>
              <w:right w:val="nil"/>
            </w:tcBorders>
            <w:shd w:val="clear" w:color="auto" w:fill="auto"/>
            <w:noWrap/>
            <w:vAlign w:val="bottom"/>
          </w:tcPr>
          <w:p w14:paraId="5FF43591" w14:textId="017D7648" w:rsidR="004E785A" w:rsidRPr="00887770" w:rsidRDefault="004E785A" w:rsidP="004E785A">
            <w:pPr>
              <w:jc w:val="right"/>
              <w:rPr>
                <w:rFonts w:ascii="Arial" w:hAnsi="Arial" w:cs="Arial"/>
                <w:sz w:val="12"/>
                <w:szCs w:val="12"/>
              </w:rPr>
            </w:pPr>
            <w:r w:rsidRPr="00887770">
              <w:rPr>
                <w:rFonts w:ascii="Arial" w:hAnsi="Arial" w:cs="Arial"/>
                <w:sz w:val="12"/>
                <w:szCs w:val="12"/>
              </w:rPr>
              <w:t>-2.3%</w:t>
            </w:r>
          </w:p>
        </w:tc>
        <w:tc>
          <w:tcPr>
            <w:tcW w:w="851" w:type="dxa"/>
            <w:tcBorders>
              <w:top w:val="nil"/>
              <w:left w:val="nil"/>
              <w:bottom w:val="nil"/>
              <w:right w:val="single" w:sz="4" w:space="0" w:color="auto"/>
            </w:tcBorders>
            <w:shd w:val="clear" w:color="auto" w:fill="auto"/>
            <w:noWrap/>
            <w:vAlign w:val="center"/>
          </w:tcPr>
          <w:p w14:paraId="36B7E8EC" w14:textId="45AA1E37" w:rsidR="004E785A" w:rsidRPr="00887770" w:rsidRDefault="004E785A" w:rsidP="004E785A">
            <w:pPr>
              <w:jc w:val="center"/>
              <w:rPr>
                <w:rFonts w:ascii="Wingdings 3" w:hAnsi="Wingdings 3" w:cs="Arial"/>
                <w:color w:val="FF0000"/>
                <w:sz w:val="20"/>
                <w:szCs w:val="20"/>
              </w:rPr>
            </w:pPr>
            <w:r w:rsidRPr="00887770">
              <w:rPr>
                <w:rFonts w:ascii="Wingdings 3" w:hAnsi="Wingdings 3" w:cs="Arial"/>
                <w:color w:val="F79646"/>
                <w:sz w:val="20"/>
                <w:szCs w:val="20"/>
              </w:rPr>
              <w:t>tu</w:t>
            </w:r>
          </w:p>
        </w:tc>
        <w:tc>
          <w:tcPr>
            <w:tcW w:w="760" w:type="dxa"/>
            <w:tcBorders>
              <w:top w:val="nil"/>
              <w:left w:val="single" w:sz="4" w:space="0" w:color="auto"/>
              <w:bottom w:val="nil"/>
              <w:right w:val="nil"/>
            </w:tcBorders>
            <w:shd w:val="clear" w:color="auto" w:fill="auto"/>
            <w:noWrap/>
            <w:vAlign w:val="bottom"/>
          </w:tcPr>
          <w:p w14:paraId="486F7921" w14:textId="1FD9000B" w:rsidR="004E785A" w:rsidRPr="004E785A" w:rsidRDefault="004E785A" w:rsidP="004E785A">
            <w:pPr>
              <w:jc w:val="right"/>
              <w:rPr>
                <w:rFonts w:ascii="Arial" w:hAnsi="Arial" w:cs="Arial"/>
                <w:sz w:val="12"/>
                <w:szCs w:val="12"/>
              </w:rPr>
            </w:pPr>
            <w:r w:rsidRPr="004E785A">
              <w:rPr>
                <w:rFonts w:ascii="Arial" w:hAnsi="Arial" w:cs="Arial"/>
                <w:sz w:val="12"/>
                <w:szCs w:val="12"/>
              </w:rPr>
              <w:t>-16.7%</w:t>
            </w:r>
          </w:p>
        </w:tc>
        <w:tc>
          <w:tcPr>
            <w:tcW w:w="820" w:type="dxa"/>
            <w:tcBorders>
              <w:top w:val="nil"/>
              <w:left w:val="single" w:sz="8" w:space="0" w:color="auto"/>
              <w:bottom w:val="nil"/>
              <w:right w:val="single" w:sz="8" w:space="0" w:color="auto"/>
            </w:tcBorders>
            <w:shd w:val="clear" w:color="auto" w:fill="auto"/>
            <w:noWrap/>
            <w:vAlign w:val="bottom"/>
          </w:tcPr>
          <w:p w14:paraId="7786C731" w14:textId="2B092C1A" w:rsidR="004E785A" w:rsidRPr="00887770" w:rsidRDefault="004E785A" w:rsidP="004E785A">
            <w:pPr>
              <w:jc w:val="right"/>
              <w:rPr>
                <w:rFonts w:ascii="Arial" w:hAnsi="Arial" w:cs="Arial"/>
                <w:sz w:val="12"/>
                <w:szCs w:val="12"/>
              </w:rPr>
            </w:pPr>
            <w:r w:rsidRPr="00887770">
              <w:rPr>
                <w:rFonts w:ascii="Arial" w:hAnsi="Arial" w:cs="Arial"/>
                <w:sz w:val="12"/>
                <w:szCs w:val="12"/>
              </w:rPr>
              <w:t>1.20</w:t>
            </w:r>
          </w:p>
        </w:tc>
        <w:tc>
          <w:tcPr>
            <w:tcW w:w="988" w:type="dxa"/>
            <w:tcBorders>
              <w:top w:val="nil"/>
              <w:left w:val="single" w:sz="8" w:space="0" w:color="auto"/>
              <w:bottom w:val="nil"/>
              <w:right w:val="nil"/>
            </w:tcBorders>
            <w:shd w:val="clear" w:color="auto" w:fill="auto"/>
            <w:noWrap/>
            <w:vAlign w:val="bottom"/>
          </w:tcPr>
          <w:p w14:paraId="0894ABB3" w14:textId="2D0663BE" w:rsidR="004E785A" w:rsidRPr="00887770" w:rsidRDefault="004E785A" w:rsidP="004E785A">
            <w:pPr>
              <w:jc w:val="right"/>
              <w:rPr>
                <w:rFonts w:ascii="Arial" w:hAnsi="Arial" w:cs="Arial"/>
                <w:sz w:val="12"/>
                <w:szCs w:val="12"/>
              </w:rPr>
            </w:pPr>
            <w:r w:rsidRPr="00887770">
              <w:rPr>
                <w:rFonts w:ascii="Arial" w:hAnsi="Arial" w:cs="Arial"/>
                <w:sz w:val="12"/>
                <w:szCs w:val="12"/>
              </w:rPr>
              <w:t>1.78</w:t>
            </w:r>
          </w:p>
        </w:tc>
        <w:tc>
          <w:tcPr>
            <w:tcW w:w="1054" w:type="dxa"/>
            <w:tcBorders>
              <w:top w:val="nil"/>
              <w:left w:val="nil"/>
              <w:bottom w:val="nil"/>
              <w:right w:val="single" w:sz="8" w:space="0" w:color="auto"/>
            </w:tcBorders>
            <w:shd w:val="clear" w:color="auto" w:fill="00B050"/>
            <w:noWrap/>
            <w:vAlign w:val="bottom"/>
          </w:tcPr>
          <w:p w14:paraId="4A8BA01C" w14:textId="0B0939C5"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c>
          <w:tcPr>
            <w:tcW w:w="931" w:type="dxa"/>
            <w:tcBorders>
              <w:top w:val="nil"/>
              <w:left w:val="single" w:sz="8" w:space="0" w:color="auto"/>
              <w:bottom w:val="nil"/>
              <w:right w:val="nil"/>
            </w:tcBorders>
            <w:shd w:val="clear" w:color="auto" w:fill="auto"/>
            <w:noWrap/>
            <w:vAlign w:val="bottom"/>
          </w:tcPr>
          <w:p w14:paraId="698A20D8" w14:textId="33D6B1C1" w:rsidR="004E785A" w:rsidRPr="00887770" w:rsidRDefault="004E785A" w:rsidP="004E785A">
            <w:pPr>
              <w:jc w:val="right"/>
              <w:rPr>
                <w:rFonts w:ascii="Arial" w:hAnsi="Arial" w:cs="Arial"/>
                <w:sz w:val="12"/>
                <w:szCs w:val="12"/>
              </w:rPr>
            </w:pPr>
            <w:r w:rsidRPr="00887770">
              <w:rPr>
                <w:rFonts w:ascii="Arial" w:hAnsi="Arial" w:cs="Arial"/>
                <w:sz w:val="12"/>
                <w:szCs w:val="12"/>
              </w:rPr>
              <w:t>2.63</w:t>
            </w:r>
          </w:p>
        </w:tc>
        <w:tc>
          <w:tcPr>
            <w:tcW w:w="992" w:type="dxa"/>
            <w:tcBorders>
              <w:top w:val="nil"/>
              <w:left w:val="nil"/>
              <w:bottom w:val="nil"/>
              <w:right w:val="single" w:sz="8" w:space="0" w:color="auto"/>
            </w:tcBorders>
            <w:shd w:val="clear" w:color="auto" w:fill="00B050"/>
            <w:noWrap/>
            <w:vAlign w:val="bottom"/>
          </w:tcPr>
          <w:p w14:paraId="731AF407" w14:textId="42175375"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c>
          <w:tcPr>
            <w:tcW w:w="709" w:type="dxa"/>
            <w:tcBorders>
              <w:top w:val="nil"/>
              <w:left w:val="nil"/>
              <w:bottom w:val="nil"/>
              <w:right w:val="nil"/>
            </w:tcBorders>
            <w:shd w:val="clear" w:color="auto" w:fill="auto"/>
            <w:noWrap/>
            <w:vAlign w:val="bottom"/>
          </w:tcPr>
          <w:p w14:paraId="6C10B085" w14:textId="5407BE13" w:rsidR="004E785A" w:rsidRPr="00887770" w:rsidRDefault="004E785A" w:rsidP="004E785A">
            <w:pPr>
              <w:jc w:val="right"/>
              <w:rPr>
                <w:rFonts w:ascii="Arial" w:hAnsi="Arial" w:cs="Arial"/>
                <w:sz w:val="12"/>
                <w:szCs w:val="12"/>
              </w:rPr>
            </w:pPr>
            <w:r w:rsidRPr="00887770">
              <w:rPr>
                <w:rFonts w:ascii="Arial" w:hAnsi="Arial" w:cs="Arial"/>
                <w:sz w:val="12"/>
                <w:szCs w:val="12"/>
              </w:rPr>
              <w:t>2.15</w:t>
            </w:r>
          </w:p>
        </w:tc>
        <w:tc>
          <w:tcPr>
            <w:tcW w:w="877" w:type="dxa"/>
            <w:tcBorders>
              <w:top w:val="nil"/>
              <w:left w:val="nil"/>
              <w:bottom w:val="nil"/>
              <w:right w:val="single" w:sz="8" w:space="0" w:color="auto"/>
            </w:tcBorders>
            <w:shd w:val="clear" w:color="auto" w:fill="00B050"/>
            <w:noWrap/>
            <w:vAlign w:val="bottom"/>
          </w:tcPr>
          <w:p w14:paraId="5750C172" w14:textId="523CC5CA" w:rsidR="004E785A" w:rsidRPr="00887770" w:rsidRDefault="004E785A" w:rsidP="004E785A">
            <w:pPr>
              <w:jc w:val="center"/>
              <w:rPr>
                <w:rFonts w:ascii="Arial" w:hAnsi="Arial" w:cs="Arial"/>
                <w:sz w:val="12"/>
                <w:szCs w:val="12"/>
              </w:rPr>
            </w:pPr>
            <w:r w:rsidRPr="00887770">
              <w:rPr>
                <w:rFonts w:ascii="Arial" w:hAnsi="Arial" w:cs="Arial"/>
                <w:sz w:val="12"/>
                <w:szCs w:val="12"/>
              </w:rPr>
              <w:t>Below</w:t>
            </w:r>
          </w:p>
        </w:tc>
      </w:tr>
      <w:tr w:rsidR="00DD0AC5" w:rsidRPr="00887770" w14:paraId="02F969A4" w14:textId="77777777" w:rsidTr="1351723E">
        <w:trPr>
          <w:gridAfter w:val="1"/>
          <w:wAfter w:w="10" w:type="dxa"/>
          <w:trHeight w:val="264"/>
        </w:trPr>
        <w:tc>
          <w:tcPr>
            <w:tcW w:w="1980" w:type="dxa"/>
            <w:tcBorders>
              <w:top w:val="nil"/>
              <w:left w:val="single" w:sz="8" w:space="0" w:color="auto"/>
              <w:bottom w:val="nil"/>
              <w:right w:val="single" w:sz="4" w:space="0" w:color="auto"/>
            </w:tcBorders>
            <w:shd w:val="clear" w:color="auto" w:fill="auto"/>
            <w:hideMark/>
          </w:tcPr>
          <w:p w14:paraId="5C3AB34C" w14:textId="77777777" w:rsidR="004E785A" w:rsidRPr="00887770" w:rsidRDefault="004E785A" w:rsidP="004E785A">
            <w:pP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Miscellaneous crimes against society</w:t>
            </w:r>
          </w:p>
          <w:p w14:paraId="33832D26" w14:textId="77777777" w:rsidR="004E785A" w:rsidRPr="00887770" w:rsidRDefault="004E785A" w:rsidP="004E785A">
            <w:pPr>
              <w:rPr>
                <w:rFonts w:ascii="Arial" w:eastAsia="Times New Roman" w:hAnsi="Arial" w:cs="Arial"/>
                <w:b/>
                <w:bCs/>
                <w:color w:val="auto"/>
                <w:sz w:val="12"/>
                <w:szCs w:val="12"/>
                <w:lang w:eastAsia="en-GB"/>
              </w:rPr>
            </w:pPr>
          </w:p>
        </w:tc>
        <w:tc>
          <w:tcPr>
            <w:tcW w:w="709" w:type="dxa"/>
            <w:tcBorders>
              <w:top w:val="nil"/>
              <w:left w:val="single" w:sz="4" w:space="0" w:color="auto"/>
              <w:bottom w:val="nil"/>
              <w:right w:val="nil"/>
            </w:tcBorders>
            <w:shd w:val="clear" w:color="auto" w:fill="auto"/>
            <w:vAlign w:val="center"/>
            <w:hideMark/>
          </w:tcPr>
          <w:p w14:paraId="4A67E10C" w14:textId="3D64F094"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483</w:t>
            </w:r>
          </w:p>
        </w:tc>
        <w:tc>
          <w:tcPr>
            <w:tcW w:w="707" w:type="dxa"/>
            <w:tcBorders>
              <w:top w:val="nil"/>
              <w:left w:val="nil"/>
              <w:bottom w:val="nil"/>
              <w:right w:val="nil"/>
            </w:tcBorders>
            <w:shd w:val="clear" w:color="auto" w:fill="auto"/>
            <w:vAlign w:val="center"/>
            <w:hideMark/>
          </w:tcPr>
          <w:p w14:paraId="0E3165D3" w14:textId="70F98244"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436</w:t>
            </w:r>
          </w:p>
        </w:tc>
        <w:tc>
          <w:tcPr>
            <w:tcW w:w="716" w:type="dxa"/>
            <w:tcBorders>
              <w:top w:val="nil"/>
              <w:left w:val="nil"/>
              <w:bottom w:val="nil"/>
              <w:right w:val="nil"/>
            </w:tcBorders>
            <w:shd w:val="clear" w:color="auto" w:fill="auto"/>
            <w:vAlign w:val="center"/>
            <w:hideMark/>
          </w:tcPr>
          <w:p w14:paraId="181C08AD" w14:textId="48A04EFE"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425</w:t>
            </w:r>
          </w:p>
        </w:tc>
        <w:tc>
          <w:tcPr>
            <w:tcW w:w="708" w:type="dxa"/>
            <w:tcBorders>
              <w:top w:val="nil"/>
              <w:left w:val="nil"/>
              <w:bottom w:val="nil"/>
              <w:right w:val="nil"/>
            </w:tcBorders>
            <w:shd w:val="clear" w:color="auto" w:fill="auto"/>
            <w:vAlign w:val="center"/>
            <w:hideMark/>
          </w:tcPr>
          <w:p w14:paraId="06859118" w14:textId="1ED8F207"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436</w:t>
            </w:r>
          </w:p>
        </w:tc>
        <w:tc>
          <w:tcPr>
            <w:tcW w:w="709" w:type="dxa"/>
            <w:tcBorders>
              <w:top w:val="nil"/>
              <w:left w:val="nil"/>
              <w:bottom w:val="nil"/>
              <w:right w:val="single" w:sz="8" w:space="0" w:color="auto"/>
            </w:tcBorders>
            <w:shd w:val="clear" w:color="auto" w:fill="auto"/>
            <w:vAlign w:val="center"/>
            <w:hideMark/>
          </w:tcPr>
          <w:p w14:paraId="4D1BFAB1" w14:textId="69F9BA15"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452</w:t>
            </w:r>
          </w:p>
        </w:tc>
        <w:tc>
          <w:tcPr>
            <w:tcW w:w="670" w:type="dxa"/>
            <w:tcBorders>
              <w:top w:val="nil"/>
              <w:left w:val="nil"/>
              <w:bottom w:val="nil"/>
              <w:right w:val="nil"/>
            </w:tcBorders>
            <w:shd w:val="clear" w:color="auto" w:fill="auto"/>
            <w:noWrap/>
            <w:vAlign w:val="bottom"/>
            <w:hideMark/>
          </w:tcPr>
          <w:p w14:paraId="456D4240" w14:textId="2BDC7B5C"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16</w:t>
            </w:r>
          </w:p>
        </w:tc>
        <w:tc>
          <w:tcPr>
            <w:tcW w:w="747" w:type="dxa"/>
            <w:tcBorders>
              <w:top w:val="nil"/>
              <w:left w:val="nil"/>
              <w:bottom w:val="nil"/>
              <w:right w:val="nil"/>
            </w:tcBorders>
            <w:shd w:val="clear" w:color="auto" w:fill="auto"/>
            <w:noWrap/>
            <w:vAlign w:val="bottom"/>
            <w:hideMark/>
          </w:tcPr>
          <w:p w14:paraId="0B9364F3" w14:textId="5FF0B367"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3.7%</w:t>
            </w:r>
          </w:p>
        </w:tc>
        <w:tc>
          <w:tcPr>
            <w:tcW w:w="851" w:type="dxa"/>
            <w:tcBorders>
              <w:top w:val="nil"/>
              <w:left w:val="nil"/>
              <w:bottom w:val="nil"/>
              <w:right w:val="single" w:sz="4" w:space="0" w:color="auto"/>
            </w:tcBorders>
            <w:shd w:val="clear" w:color="auto" w:fill="auto"/>
            <w:noWrap/>
            <w:vAlign w:val="center"/>
            <w:hideMark/>
          </w:tcPr>
          <w:p w14:paraId="30946DA2" w14:textId="405337BD" w:rsidR="004E785A" w:rsidRPr="00887770" w:rsidRDefault="004E785A" w:rsidP="004E785A">
            <w:pPr>
              <w:jc w:val="center"/>
              <w:rPr>
                <w:rFonts w:ascii="Wingdings 3" w:eastAsia="Times New Roman" w:hAnsi="Wingdings 3" w:cs="Arial"/>
                <w:color w:val="F79646"/>
                <w:sz w:val="20"/>
                <w:szCs w:val="20"/>
                <w:lang w:eastAsia="en-GB"/>
              </w:rPr>
            </w:pPr>
            <w:r w:rsidRPr="00887770">
              <w:rPr>
                <w:rFonts w:ascii="Wingdings 3" w:hAnsi="Wingdings 3" w:cs="Arial"/>
                <w:color w:val="F79646"/>
                <w:sz w:val="20"/>
                <w:szCs w:val="20"/>
              </w:rPr>
              <w:t>tu</w:t>
            </w:r>
          </w:p>
        </w:tc>
        <w:tc>
          <w:tcPr>
            <w:tcW w:w="760" w:type="dxa"/>
            <w:tcBorders>
              <w:top w:val="nil"/>
              <w:left w:val="single" w:sz="4" w:space="0" w:color="auto"/>
              <w:bottom w:val="nil"/>
              <w:right w:val="nil"/>
            </w:tcBorders>
            <w:shd w:val="clear" w:color="auto" w:fill="auto"/>
            <w:noWrap/>
            <w:vAlign w:val="bottom"/>
            <w:hideMark/>
          </w:tcPr>
          <w:p w14:paraId="493EB1E6" w14:textId="4AC35C66" w:rsidR="004E785A" w:rsidRPr="004E785A" w:rsidRDefault="004E785A" w:rsidP="004E785A">
            <w:pPr>
              <w:jc w:val="right"/>
              <w:rPr>
                <w:rFonts w:ascii="Arial" w:eastAsia="Times New Roman" w:hAnsi="Arial" w:cs="Arial"/>
                <w:sz w:val="12"/>
                <w:szCs w:val="12"/>
                <w:lang w:eastAsia="en-GB"/>
              </w:rPr>
            </w:pPr>
            <w:r w:rsidRPr="004E785A">
              <w:rPr>
                <w:rFonts w:ascii="Arial" w:hAnsi="Arial" w:cs="Arial"/>
                <w:sz w:val="12"/>
                <w:szCs w:val="12"/>
              </w:rPr>
              <w:t>-6.4%</w:t>
            </w:r>
          </w:p>
        </w:tc>
        <w:tc>
          <w:tcPr>
            <w:tcW w:w="820" w:type="dxa"/>
            <w:tcBorders>
              <w:top w:val="nil"/>
              <w:left w:val="single" w:sz="8" w:space="0" w:color="auto"/>
              <w:bottom w:val="nil"/>
              <w:right w:val="single" w:sz="8" w:space="0" w:color="auto"/>
            </w:tcBorders>
            <w:shd w:val="clear" w:color="auto" w:fill="auto"/>
            <w:noWrap/>
            <w:vAlign w:val="bottom"/>
            <w:hideMark/>
          </w:tcPr>
          <w:p w14:paraId="053B9A6D" w14:textId="4C797C42"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2.13</w:t>
            </w:r>
          </w:p>
        </w:tc>
        <w:tc>
          <w:tcPr>
            <w:tcW w:w="988" w:type="dxa"/>
            <w:tcBorders>
              <w:top w:val="nil"/>
              <w:left w:val="single" w:sz="8" w:space="0" w:color="auto"/>
              <w:bottom w:val="nil"/>
              <w:right w:val="nil"/>
            </w:tcBorders>
            <w:shd w:val="clear" w:color="auto" w:fill="auto"/>
            <w:noWrap/>
            <w:vAlign w:val="bottom"/>
            <w:hideMark/>
          </w:tcPr>
          <w:p w14:paraId="5AA00137" w14:textId="072D0F58"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2.57</w:t>
            </w:r>
          </w:p>
        </w:tc>
        <w:tc>
          <w:tcPr>
            <w:tcW w:w="1054" w:type="dxa"/>
            <w:tcBorders>
              <w:top w:val="nil"/>
              <w:left w:val="nil"/>
              <w:bottom w:val="nil"/>
              <w:right w:val="single" w:sz="8" w:space="0" w:color="auto"/>
            </w:tcBorders>
            <w:shd w:val="clear" w:color="auto" w:fill="00B050"/>
            <w:noWrap/>
            <w:vAlign w:val="bottom"/>
            <w:hideMark/>
          </w:tcPr>
          <w:p w14:paraId="475B8EF8" w14:textId="3E5BEB99"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c>
          <w:tcPr>
            <w:tcW w:w="931" w:type="dxa"/>
            <w:tcBorders>
              <w:top w:val="nil"/>
              <w:left w:val="single" w:sz="8" w:space="0" w:color="auto"/>
              <w:bottom w:val="nil"/>
              <w:right w:val="nil"/>
            </w:tcBorders>
            <w:shd w:val="clear" w:color="auto" w:fill="auto"/>
            <w:noWrap/>
            <w:vAlign w:val="bottom"/>
            <w:hideMark/>
          </w:tcPr>
          <w:p w14:paraId="1E88A0D4" w14:textId="6F13953C"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2.48</w:t>
            </w:r>
          </w:p>
        </w:tc>
        <w:tc>
          <w:tcPr>
            <w:tcW w:w="992" w:type="dxa"/>
            <w:tcBorders>
              <w:top w:val="nil"/>
              <w:left w:val="nil"/>
              <w:bottom w:val="nil"/>
              <w:right w:val="single" w:sz="8" w:space="0" w:color="auto"/>
            </w:tcBorders>
            <w:shd w:val="clear" w:color="auto" w:fill="00B050"/>
            <w:noWrap/>
            <w:vAlign w:val="bottom"/>
            <w:hideMark/>
          </w:tcPr>
          <w:p w14:paraId="7A8EAB98" w14:textId="03C20A10"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c>
          <w:tcPr>
            <w:tcW w:w="709" w:type="dxa"/>
            <w:tcBorders>
              <w:top w:val="nil"/>
              <w:left w:val="nil"/>
              <w:bottom w:val="nil"/>
              <w:right w:val="nil"/>
            </w:tcBorders>
            <w:shd w:val="clear" w:color="auto" w:fill="auto"/>
            <w:noWrap/>
            <w:vAlign w:val="bottom"/>
            <w:hideMark/>
          </w:tcPr>
          <w:p w14:paraId="4E59EA77" w14:textId="39A2CBAD"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1.96</w:t>
            </w:r>
          </w:p>
        </w:tc>
        <w:tc>
          <w:tcPr>
            <w:tcW w:w="877" w:type="dxa"/>
            <w:tcBorders>
              <w:top w:val="nil"/>
              <w:left w:val="nil"/>
              <w:bottom w:val="nil"/>
              <w:right w:val="single" w:sz="8" w:space="0" w:color="auto"/>
            </w:tcBorders>
            <w:shd w:val="clear" w:color="auto" w:fill="FFC000" w:themeFill="accent4"/>
            <w:noWrap/>
            <w:vAlign w:val="bottom"/>
            <w:hideMark/>
          </w:tcPr>
          <w:p w14:paraId="6A84C7FF" w14:textId="499876DB"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Similar</w:t>
            </w:r>
          </w:p>
        </w:tc>
      </w:tr>
      <w:tr w:rsidR="00DD0AC5" w:rsidRPr="00887770" w14:paraId="47C75D38" w14:textId="77777777" w:rsidTr="1351723E">
        <w:trPr>
          <w:gridAfter w:val="1"/>
          <w:wAfter w:w="10" w:type="dxa"/>
          <w:trHeight w:val="264"/>
        </w:trPr>
        <w:tc>
          <w:tcPr>
            <w:tcW w:w="1980" w:type="dxa"/>
            <w:tcBorders>
              <w:top w:val="nil"/>
              <w:left w:val="single" w:sz="8" w:space="0" w:color="auto"/>
              <w:bottom w:val="nil"/>
              <w:right w:val="single" w:sz="4" w:space="0" w:color="auto"/>
            </w:tcBorders>
            <w:shd w:val="clear" w:color="auto" w:fill="auto"/>
            <w:hideMark/>
          </w:tcPr>
          <w:p w14:paraId="3556708D" w14:textId="77777777" w:rsidR="004E785A" w:rsidRPr="00887770" w:rsidRDefault="004E785A" w:rsidP="004E785A">
            <w:pP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Possession of weapons</w:t>
            </w:r>
          </w:p>
        </w:tc>
        <w:tc>
          <w:tcPr>
            <w:tcW w:w="709" w:type="dxa"/>
            <w:tcBorders>
              <w:top w:val="nil"/>
              <w:left w:val="single" w:sz="4" w:space="0" w:color="auto"/>
              <w:bottom w:val="nil"/>
              <w:right w:val="nil"/>
            </w:tcBorders>
            <w:shd w:val="clear" w:color="auto" w:fill="auto"/>
            <w:vAlign w:val="center"/>
            <w:hideMark/>
          </w:tcPr>
          <w:p w14:paraId="50289F00" w14:textId="0EB694E0"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148</w:t>
            </w:r>
          </w:p>
        </w:tc>
        <w:tc>
          <w:tcPr>
            <w:tcW w:w="707" w:type="dxa"/>
            <w:tcBorders>
              <w:top w:val="nil"/>
              <w:left w:val="nil"/>
              <w:bottom w:val="nil"/>
              <w:right w:val="nil"/>
            </w:tcBorders>
            <w:shd w:val="clear" w:color="auto" w:fill="auto"/>
            <w:vAlign w:val="center"/>
            <w:hideMark/>
          </w:tcPr>
          <w:p w14:paraId="4168A24F" w14:textId="1DF481E5"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134</w:t>
            </w:r>
          </w:p>
        </w:tc>
        <w:tc>
          <w:tcPr>
            <w:tcW w:w="716" w:type="dxa"/>
            <w:tcBorders>
              <w:top w:val="nil"/>
              <w:left w:val="nil"/>
              <w:bottom w:val="nil"/>
              <w:right w:val="nil"/>
            </w:tcBorders>
            <w:shd w:val="clear" w:color="auto" w:fill="auto"/>
            <w:vAlign w:val="center"/>
            <w:hideMark/>
          </w:tcPr>
          <w:p w14:paraId="66278C56" w14:textId="4002EC86"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164</w:t>
            </w:r>
          </w:p>
        </w:tc>
        <w:tc>
          <w:tcPr>
            <w:tcW w:w="708" w:type="dxa"/>
            <w:tcBorders>
              <w:top w:val="nil"/>
              <w:left w:val="nil"/>
              <w:bottom w:val="nil"/>
              <w:right w:val="nil"/>
            </w:tcBorders>
            <w:shd w:val="clear" w:color="auto" w:fill="auto"/>
            <w:vAlign w:val="center"/>
            <w:hideMark/>
          </w:tcPr>
          <w:p w14:paraId="163F9EB4" w14:textId="553241AC"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210</w:t>
            </w:r>
          </w:p>
        </w:tc>
        <w:tc>
          <w:tcPr>
            <w:tcW w:w="709" w:type="dxa"/>
            <w:tcBorders>
              <w:top w:val="nil"/>
              <w:left w:val="nil"/>
              <w:bottom w:val="nil"/>
              <w:right w:val="single" w:sz="8" w:space="0" w:color="auto"/>
            </w:tcBorders>
            <w:shd w:val="clear" w:color="auto" w:fill="auto"/>
            <w:vAlign w:val="center"/>
            <w:hideMark/>
          </w:tcPr>
          <w:p w14:paraId="21B8229A" w14:textId="3316B685"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208</w:t>
            </w:r>
          </w:p>
        </w:tc>
        <w:tc>
          <w:tcPr>
            <w:tcW w:w="670" w:type="dxa"/>
            <w:tcBorders>
              <w:top w:val="nil"/>
              <w:left w:val="nil"/>
              <w:bottom w:val="nil"/>
              <w:right w:val="nil"/>
            </w:tcBorders>
            <w:shd w:val="clear" w:color="auto" w:fill="auto"/>
            <w:noWrap/>
            <w:vAlign w:val="bottom"/>
            <w:hideMark/>
          </w:tcPr>
          <w:p w14:paraId="3014452A" w14:textId="7F93760D"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w:t>
            </w:r>
          </w:p>
        </w:tc>
        <w:tc>
          <w:tcPr>
            <w:tcW w:w="747" w:type="dxa"/>
            <w:tcBorders>
              <w:top w:val="nil"/>
              <w:left w:val="nil"/>
              <w:bottom w:val="nil"/>
              <w:right w:val="nil"/>
            </w:tcBorders>
            <w:shd w:val="clear" w:color="auto" w:fill="auto"/>
            <w:noWrap/>
            <w:vAlign w:val="bottom"/>
            <w:hideMark/>
          </w:tcPr>
          <w:p w14:paraId="14AE2039" w14:textId="3BB4B728"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-1.0%</w:t>
            </w:r>
          </w:p>
        </w:tc>
        <w:tc>
          <w:tcPr>
            <w:tcW w:w="851" w:type="dxa"/>
            <w:tcBorders>
              <w:top w:val="nil"/>
              <w:left w:val="nil"/>
              <w:bottom w:val="nil"/>
              <w:right w:val="single" w:sz="4" w:space="0" w:color="auto"/>
            </w:tcBorders>
            <w:shd w:val="clear" w:color="auto" w:fill="auto"/>
            <w:noWrap/>
            <w:vAlign w:val="center"/>
            <w:hideMark/>
          </w:tcPr>
          <w:p w14:paraId="7716D484" w14:textId="1124DF25" w:rsidR="004E785A" w:rsidRPr="00887770" w:rsidRDefault="004E785A" w:rsidP="004E785A">
            <w:pPr>
              <w:jc w:val="center"/>
              <w:rPr>
                <w:rFonts w:ascii="Wingdings 3" w:eastAsia="Times New Roman" w:hAnsi="Wingdings 3" w:cs="Arial"/>
                <w:color w:val="FF0000"/>
                <w:sz w:val="20"/>
                <w:szCs w:val="20"/>
                <w:lang w:eastAsia="en-GB"/>
              </w:rPr>
            </w:pPr>
            <w:r w:rsidRPr="00887770">
              <w:rPr>
                <w:rFonts w:ascii="Wingdings 3" w:hAnsi="Wingdings 3" w:cs="Arial"/>
                <w:color w:val="F79646"/>
                <w:sz w:val="20"/>
                <w:szCs w:val="20"/>
              </w:rPr>
              <w:t>tu</w:t>
            </w:r>
          </w:p>
        </w:tc>
        <w:tc>
          <w:tcPr>
            <w:tcW w:w="760" w:type="dxa"/>
            <w:tcBorders>
              <w:top w:val="nil"/>
              <w:left w:val="single" w:sz="4" w:space="0" w:color="auto"/>
              <w:bottom w:val="nil"/>
              <w:right w:val="nil"/>
            </w:tcBorders>
            <w:shd w:val="clear" w:color="auto" w:fill="auto"/>
            <w:noWrap/>
            <w:vAlign w:val="bottom"/>
            <w:hideMark/>
          </w:tcPr>
          <w:p w14:paraId="41E3B36E" w14:textId="3532A84F" w:rsidR="004E785A" w:rsidRPr="004E785A" w:rsidRDefault="004E785A" w:rsidP="004E785A">
            <w:pPr>
              <w:jc w:val="right"/>
              <w:rPr>
                <w:rFonts w:ascii="Arial" w:eastAsia="Times New Roman" w:hAnsi="Arial" w:cs="Arial"/>
                <w:sz w:val="12"/>
                <w:szCs w:val="12"/>
                <w:lang w:eastAsia="en-GB"/>
              </w:rPr>
            </w:pPr>
            <w:r w:rsidRPr="004E785A">
              <w:rPr>
                <w:rFonts w:ascii="Arial" w:hAnsi="Arial" w:cs="Arial"/>
                <w:sz w:val="12"/>
                <w:szCs w:val="12"/>
              </w:rPr>
              <w:t>40.5%</w:t>
            </w:r>
          </w:p>
        </w:tc>
        <w:tc>
          <w:tcPr>
            <w:tcW w:w="820" w:type="dxa"/>
            <w:tcBorders>
              <w:top w:val="nil"/>
              <w:left w:val="single" w:sz="8" w:space="0" w:color="auto"/>
              <w:bottom w:val="nil"/>
              <w:right w:val="single" w:sz="8" w:space="0" w:color="auto"/>
            </w:tcBorders>
            <w:shd w:val="clear" w:color="auto" w:fill="auto"/>
            <w:noWrap/>
            <w:vAlign w:val="bottom"/>
            <w:hideMark/>
          </w:tcPr>
          <w:p w14:paraId="576756F4" w14:textId="11099882"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0.98</w:t>
            </w:r>
          </w:p>
        </w:tc>
        <w:tc>
          <w:tcPr>
            <w:tcW w:w="988" w:type="dxa"/>
            <w:tcBorders>
              <w:top w:val="nil"/>
              <w:left w:val="single" w:sz="8" w:space="0" w:color="auto"/>
              <w:bottom w:val="nil"/>
              <w:right w:val="nil"/>
            </w:tcBorders>
            <w:shd w:val="clear" w:color="auto" w:fill="auto"/>
            <w:noWrap/>
            <w:vAlign w:val="bottom"/>
            <w:hideMark/>
          </w:tcPr>
          <w:p w14:paraId="327FC03C" w14:textId="621B6B8D"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1.08</w:t>
            </w:r>
          </w:p>
        </w:tc>
        <w:tc>
          <w:tcPr>
            <w:tcW w:w="1054" w:type="dxa"/>
            <w:tcBorders>
              <w:top w:val="nil"/>
              <w:left w:val="nil"/>
              <w:bottom w:val="nil"/>
              <w:right w:val="single" w:sz="8" w:space="0" w:color="auto"/>
            </w:tcBorders>
            <w:shd w:val="clear" w:color="auto" w:fill="FFC000" w:themeFill="accent4"/>
            <w:noWrap/>
            <w:vAlign w:val="bottom"/>
            <w:hideMark/>
          </w:tcPr>
          <w:p w14:paraId="69FE7F5B" w14:textId="6FE33CCC"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Similar</w:t>
            </w:r>
          </w:p>
        </w:tc>
        <w:tc>
          <w:tcPr>
            <w:tcW w:w="931" w:type="dxa"/>
            <w:tcBorders>
              <w:top w:val="nil"/>
              <w:left w:val="single" w:sz="8" w:space="0" w:color="auto"/>
              <w:bottom w:val="nil"/>
              <w:right w:val="nil"/>
            </w:tcBorders>
            <w:shd w:val="clear" w:color="auto" w:fill="auto"/>
            <w:noWrap/>
            <w:vAlign w:val="bottom"/>
            <w:hideMark/>
          </w:tcPr>
          <w:p w14:paraId="6368C3C9" w14:textId="08AC9C61"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1.06</w:t>
            </w:r>
          </w:p>
        </w:tc>
        <w:tc>
          <w:tcPr>
            <w:tcW w:w="992" w:type="dxa"/>
            <w:tcBorders>
              <w:top w:val="nil"/>
              <w:left w:val="nil"/>
              <w:bottom w:val="nil"/>
              <w:right w:val="single" w:sz="8" w:space="0" w:color="auto"/>
            </w:tcBorders>
            <w:shd w:val="clear" w:color="auto" w:fill="FFC000" w:themeFill="accent4"/>
            <w:noWrap/>
            <w:vAlign w:val="bottom"/>
            <w:hideMark/>
          </w:tcPr>
          <w:p w14:paraId="452BEE48" w14:textId="5972E721"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Similar</w:t>
            </w:r>
          </w:p>
        </w:tc>
        <w:tc>
          <w:tcPr>
            <w:tcW w:w="709" w:type="dxa"/>
            <w:tcBorders>
              <w:top w:val="nil"/>
              <w:left w:val="nil"/>
              <w:bottom w:val="nil"/>
              <w:right w:val="nil"/>
            </w:tcBorders>
            <w:shd w:val="clear" w:color="auto" w:fill="auto"/>
            <w:noWrap/>
            <w:vAlign w:val="bottom"/>
            <w:hideMark/>
          </w:tcPr>
          <w:p w14:paraId="41610816" w14:textId="1E8E0B68"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0.94</w:t>
            </w:r>
          </w:p>
        </w:tc>
        <w:tc>
          <w:tcPr>
            <w:tcW w:w="877" w:type="dxa"/>
            <w:tcBorders>
              <w:top w:val="nil"/>
              <w:left w:val="nil"/>
              <w:bottom w:val="nil"/>
              <w:right w:val="single" w:sz="8" w:space="0" w:color="auto"/>
            </w:tcBorders>
            <w:shd w:val="clear" w:color="auto" w:fill="FFC000" w:themeFill="accent4"/>
            <w:noWrap/>
            <w:vAlign w:val="bottom"/>
            <w:hideMark/>
          </w:tcPr>
          <w:p w14:paraId="42801C38" w14:textId="221EDFC1"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Similar</w:t>
            </w:r>
          </w:p>
        </w:tc>
      </w:tr>
      <w:tr w:rsidR="00DD0AC5" w:rsidRPr="00887770" w14:paraId="43949674" w14:textId="77777777" w:rsidTr="1351723E">
        <w:trPr>
          <w:gridAfter w:val="1"/>
          <w:wAfter w:w="10" w:type="dxa"/>
          <w:trHeight w:val="276"/>
        </w:trPr>
        <w:tc>
          <w:tcPr>
            <w:tcW w:w="1980" w:type="dxa"/>
            <w:tcBorders>
              <w:top w:val="nil"/>
              <w:left w:val="single" w:sz="8" w:space="0" w:color="auto"/>
              <w:bottom w:val="single" w:sz="8" w:space="0" w:color="auto"/>
              <w:right w:val="single" w:sz="4" w:space="0" w:color="auto"/>
            </w:tcBorders>
            <w:shd w:val="clear" w:color="auto" w:fill="auto"/>
            <w:hideMark/>
          </w:tcPr>
          <w:p w14:paraId="4650151F" w14:textId="7FDF376C" w:rsidR="004E785A" w:rsidRPr="00887770" w:rsidRDefault="004E785A" w:rsidP="004E785A">
            <w:pPr>
              <w:rPr>
                <w:rFonts w:ascii="Arial" w:eastAsia="Times New Roman" w:hAnsi="Arial" w:cs="Arial"/>
                <w:b/>
                <w:bCs/>
                <w:color w:val="auto"/>
                <w:sz w:val="12"/>
                <w:szCs w:val="12"/>
                <w:lang w:eastAsia="en-GB"/>
              </w:rPr>
            </w:pPr>
            <w:r w:rsidRPr="1351723E">
              <w:rPr>
                <w:rFonts w:ascii="Arial" w:eastAsia="Times New Roman" w:hAnsi="Arial" w:cs="Arial"/>
                <w:b/>
                <w:bCs/>
                <w:color w:val="auto"/>
                <w:sz w:val="12"/>
                <w:szCs w:val="12"/>
                <w:lang w:eastAsia="en-GB"/>
              </w:rPr>
              <w:t xml:space="preserve">Public order </w:t>
            </w:r>
            <w:r w:rsidR="55908D2E" w:rsidRPr="1351723E">
              <w:rPr>
                <w:rFonts w:ascii="Arial" w:eastAsia="Times New Roman" w:hAnsi="Arial" w:cs="Arial"/>
                <w:b/>
                <w:bCs/>
                <w:color w:val="auto"/>
                <w:sz w:val="12"/>
                <w:szCs w:val="12"/>
                <w:lang w:eastAsia="en-GB"/>
              </w:rPr>
              <w:t>crimes</w:t>
            </w:r>
          </w:p>
        </w:tc>
        <w:tc>
          <w:tcPr>
            <w:tcW w:w="709" w:type="dxa"/>
            <w:tcBorders>
              <w:top w:val="nil"/>
              <w:left w:val="single" w:sz="4" w:space="0" w:color="auto"/>
              <w:bottom w:val="nil"/>
              <w:right w:val="nil"/>
            </w:tcBorders>
            <w:shd w:val="clear" w:color="auto" w:fill="auto"/>
            <w:vAlign w:val="center"/>
            <w:hideMark/>
          </w:tcPr>
          <w:p w14:paraId="09470FB2" w14:textId="4A19F053"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2,702</w:t>
            </w:r>
          </w:p>
        </w:tc>
        <w:tc>
          <w:tcPr>
            <w:tcW w:w="707" w:type="dxa"/>
            <w:tcBorders>
              <w:top w:val="nil"/>
              <w:left w:val="nil"/>
              <w:bottom w:val="nil"/>
              <w:right w:val="nil"/>
            </w:tcBorders>
            <w:shd w:val="clear" w:color="auto" w:fill="auto"/>
            <w:vAlign w:val="center"/>
            <w:hideMark/>
          </w:tcPr>
          <w:p w14:paraId="0631D372" w14:textId="4F80944B"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2,535</w:t>
            </w:r>
          </w:p>
        </w:tc>
        <w:tc>
          <w:tcPr>
            <w:tcW w:w="716" w:type="dxa"/>
            <w:tcBorders>
              <w:top w:val="nil"/>
              <w:left w:val="nil"/>
              <w:bottom w:val="nil"/>
              <w:right w:val="nil"/>
            </w:tcBorders>
            <w:shd w:val="clear" w:color="auto" w:fill="auto"/>
            <w:vAlign w:val="center"/>
            <w:hideMark/>
          </w:tcPr>
          <w:p w14:paraId="40895D3C" w14:textId="5CE5976F"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2,103</w:t>
            </w:r>
          </w:p>
        </w:tc>
        <w:tc>
          <w:tcPr>
            <w:tcW w:w="708" w:type="dxa"/>
            <w:tcBorders>
              <w:top w:val="nil"/>
              <w:left w:val="nil"/>
              <w:bottom w:val="nil"/>
              <w:right w:val="nil"/>
            </w:tcBorders>
            <w:shd w:val="clear" w:color="auto" w:fill="auto"/>
            <w:vAlign w:val="center"/>
            <w:hideMark/>
          </w:tcPr>
          <w:p w14:paraId="70CA8FB3" w14:textId="68DCA716"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1,713</w:t>
            </w:r>
          </w:p>
        </w:tc>
        <w:tc>
          <w:tcPr>
            <w:tcW w:w="709" w:type="dxa"/>
            <w:tcBorders>
              <w:top w:val="nil"/>
              <w:left w:val="nil"/>
              <w:bottom w:val="nil"/>
              <w:right w:val="single" w:sz="8" w:space="0" w:color="auto"/>
            </w:tcBorders>
            <w:shd w:val="clear" w:color="auto" w:fill="auto"/>
            <w:vAlign w:val="center"/>
            <w:hideMark/>
          </w:tcPr>
          <w:p w14:paraId="25F7BC1E" w14:textId="372EB391"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1,600</w:t>
            </w:r>
          </w:p>
        </w:tc>
        <w:tc>
          <w:tcPr>
            <w:tcW w:w="670" w:type="dxa"/>
            <w:tcBorders>
              <w:top w:val="nil"/>
              <w:left w:val="nil"/>
              <w:bottom w:val="nil"/>
              <w:right w:val="nil"/>
            </w:tcBorders>
            <w:shd w:val="clear" w:color="auto" w:fill="auto"/>
            <w:noWrap/>
            <w:vAlign w:val="bottom"/>
            <w:hideMark/>
          </w:tcPr>
          <w:p w14:paraId="2BF88891" w14:textId="44C47A62"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-113</w:t>
            </w:r>
          </w:p>
        </w:tc>
        <w:tc>
          <w:tcPr>
            <w:tcW w:w="747" w:type="dxa"/>
            <w:tcBorders>
              <w:top w:val="nil"/>
              <w:left w:val="nil"/>
              <w:bottom w:val="nil"/>
              <w:right w:val="nil"/>
            </w:tcBorders>
            <w:shd w:val="clear" w:color="auto" w:fill="auto"/>
            <w:noWrap/>
            <w:vAlign w:val="bottom"/>
            <w:hideMark/>
          </w:tcPr>
          <w:p w14:paraId="789BE8F5" w14:textId="1CECCE2C"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-6.6%</w:t>
            </w:r>
          </w:p>
        </w:tc>
        <w:tc>
          <w:tcPr>
            <w:tcW w:w="851" w:type="dxa"/>
            <w:tcBorders>
              <w:top w:val="nil"/>
              <w:left w:val="nil"/>
              <w:bottom w:val="nil"/>
              <w:right w:val="single" w:sz="4" w:space="0" w:color="auto"/>
            </w:tcBorders>
            <w:shd w:val="clear" w:color="auto" w:fill="auto"/>
            <w:noWrap/>
            <w:vAlign w:val="center"/>
            <w:hideMark/>
          </w:tcPr>
          <w:p w14:paraId="1044E762" w14:textId="0E4B8F3E" w:rsidR="004E785A" w:rsidRPr="00887770" w:rsidRDefault="004E785A" w:rsidP="004E785A">
            <w:pPr>
              <w:jc w:val="center"/>
              <w:rPr>
                <w:rFonts w:ascii="Wingdings 3" w:eastAsia="Times New Roman" w:hAnsi="Wingdings 3" w:cs="Arial"/>
                <w:color w:val="00B050"/>
                <w:sz w:val="20"/>
                <w:szCs w:val="20"/>
                <w:lang w:eastAsia="en-GB"/>
              </w:rPr>
            </w:pPr>
            <w:r w:rsidRPr="00887770">
              <w:rPr>
                <w:rFonts w:ascii="Wingdings 3" w:hAnsi="Wingdings 3" w:cs="Arial"/>
                <w:color w:val="F79646"/>
                <w:sz w:val="20"/>
                <w:szCs w:val="20"/>
              </w:rPr>
              <w:t>tu</w:t>
            </w:r>
          </w:p>
        </w:tc>
        <w:tc>
          <w:tcPr>
            <w:tcW w:w="760" w:type="dxa"/>
            <w:tcBorders>
              <w:top w:val="nil"/>
              <w:left w:val="single" w:sz="4" w:space="0" w:color="auto"/>
              <w:bottom w:val="nil"/>
              <w:right w:val="nil"/>
            </w:tcBorders>
            <w:shd w:val="clear" w:color="auto" w:fill="auto"/>
            <w:noWrap/>
            <w:vAlign w:val="bottom"/>
            <w:hideMark/>
          </w:tcPr>
          <w:p w14:paraId="3E6D4F20" w14:textId="21660807" w:rsidR="004E785A" w:rsidRPr="004E785A" w:rsidRDefault="004E785A" w:rsidP="004E785A">
            <w:pPr>
              <w:jc w:val="right"/>
              <w:rPr>
                <w:rFonts w:ascii="Arial" w:eastAsia="Times New Roman" w:hAnsi="Arial" w:cs="Arial"/>
                <w:sz w:val="12"/>
                <w:szCs w:val="12"/>
                <w:lang w:eastAsia="en-GB"/>
              </w:rPr>
            </w:pPr>
            <w:r w:rsidRPr="004E785A">
              <w:rPr>
                <w:rFonts w:ascii="Arial" w:hAnsi="Arial" w:cs="Arial"/>
                <w:sz w:val="12"/>
                <w:szCs w:val="12"/>
              </w:rPr>
              <w:t>-40.8%</w:t>
            </w:r>
          </w:p>
        </w:tc>
        <w:tc>
          <w:tcPr>
            <w:tcW w:w="820" w:type="dxa"/>
            <w:tcBorders>
              <w:top w:val="nil"/>
              <w:left w:val="single" w:sz="8" w:space="0" w:color="auto"/>
              <w:bottom w:val="nil"/>
              <w:right w:val="single" w:sz="8" w:space="0" w:color="auto"/>
            </w:tcBorders>
            <w:shd w:val="clear" w:color="auto" w:fill="auto"/>
            <w:noWrap/>
            <w:vAlign w:val="bottom"/>
            <w:hideMark/>
          </w:tcPr>
          <w:p w14:paraId="02816522" w14:textId="1B97CB9D"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7.56</w:t>
            </w:r>
          </w:p>
        </w:tc>
        <w:tc>
          <w:tcPr>
            <w:tcW w:w="988" w:type="dxa"/>
            <w:tcBorders>
              <w:top w:val="nil"/>
              <w:left w:val="single" w:sz="8" w:space="0" w:color="auto"/>
              <w:bottom w:val="nil"/>
              <w:right w:val="nil"/>
            </w:tcBorders>
            <w:shd w:val="clear" w:color="auto" w:fill="auto"/>
            <w:noWrap/>
            <w:vAlign w:val="bottom"/>
            <w:hideMark/>
          </w:tcPr>
          <w:p w14:paraId="3911690C" w14:textId="1E4051B1"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8.61</w:t>
            </w:r>
          </w:p>
        </w:tc>
        <w:tc>
          <w:tcPr>
            <w:tcW w:w="1054" w:type="dxa"/>
            <w:tcBorders>
              <w:top w:val="nil"/>
              <w:left w:val="nil"/>
              <w:bottom w:val="nil"/>
              <w:right w:val="single" w:sz="8" w:space="0" w:color="auto"/>
            </w:tcBorders>
            <w:shd w:val="clear" w:color="auto" w:fill="00B050"/>
            <w:noWrap/>
            <w:vAlign w:val="bottom"/>
            <w:hideMark/>
          </w:tcPr>
          <w:p w14:paraId="6BF7C4D4" w14:textId="5204382C"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c>
          <w:tcPr>
            <w:tcW w:w="931" w:type="dxa"/>
            <w:tcBorders>
              <w:top w:val="nil"/>
              <w:left w:val="single" w:sz="8" w:space="0" w:color="auto"/>
              <w:bottom w:val="nil"/>
              <w:right w:val="nil"/>
            </w:tcBorders>
            <w:shd w:val="clear" w:color="auto" w:fill="auto"/>
            <w:noWrap/>
            <w:vAlign w:val="bottom"/>
            <w:hideMark/>
          </w:tcPr>
          <w:p w14:paraId="1B46F733" w14:textId="2176A85A"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9.40</w:t>
            </w:r>
          </w:p>
        </w:tc>
        <w:tc>
          <w:tcPr>
            <w:tcW w:w="992" w:type="dxa"/>
            <w:tcBorders>
              <w:top w:val="nil"/>
              <w:left w:val="nil"/>
              <w:bottom w:val="nil"/>
              <w:right w:val="single" w:sz="8" w:space="0" w:color="auto"/>
            </w:tcBorders>
            <w:shd w:val="clear" w:color="auto" w:fill="00B050"/>
            <w:noWrap/>
            <w:vAlign w:val="bottom"/>
            <w:hideMark/>
          </w:tcPr>
          <w:p w14:paraId="0C860E83" w14:textId="7F847DCB"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c>
          <w:tcPr>
            <w:tcW w:w="709" w:type="dxa"/>
            <w:tcBorders>
              <w:top w:val="nil"/>
              <w:left w:val="nil"/>
              <w:bottom w:val="nil"/>
              <w:right w:val="nil"/>
            </w:tcBorders>
            <w:shd w:val="clear" w:color="auto" w:fill="auto"/>
            <w:noWrap/>
            <w:vAlign w:val="bottom"/>
            <w:hideMark/>
          </w:tcPr>
          <w:p w14:paraId="0DE766CC" w14:textId="39880A40"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7.19</w:t>
            </w:r>
          </w:p>
        </w:tc>
        <w:tc>
          <w:tcPr>
            <w:tcW w:w="877" w:type="dxa"/>
            <w:tcBorders>
              <w:top w:val="nil"/>
              <w:left w:val="nil"/>
              <w:bottom w:val="nil"/>
              <w:right w:val="single" w:sz="8" w:space="0" w:color="auto"/>
            </w:tcBorders>
            <w:shd w:val="clear" w:color="auto" w:fill="FFC000" w:themeFill="accent4"/>
            <w:noWrap/>
            <w:vAlign w:val="bottom"/>
            <w:hideMark/>
          </w:tcPr>
          <w:p w14:paraId="015F6439" w14:textId="21AD13A0"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Similar</w:t>
            </w:r>
          </w:p>
        </w:tc>
      </w:tr>
      <w:tr w:rsidR="00DD0AC5" w:rsidRPr="00887770" w14:paraId="6EBB0553" w14:textId="77777777" w:rsidTr="1351723E">
        <w:trPr>
          <w:gridAfter w:val="1"/>
          <w:wAfter w:w="10" w:type="dxa"/>
          <w:trHeight w:val="264"/>
        </w:trPr>
        <w:tc>
          <w:tcPr>
            <w:tcW w:w="1980" w:type="dxa"/>
            <w:tcBorders>
              <w:top w:val="single" w:sz="8" w:space="0" w:color="auto"/>
              <w:left w:val="single" w:sz="8" w:space="0" w:color="auto"/>
              <w:bottom w:val="nil"/>
              <w:right w:val="single" w:sz="4" w:space="0" w:color="auto"/>
            </w:tcBorders>
            <w:shd w:val="clear" w:color="auto" w:fill="auto"/>
            <w:hideMark/>
          </w:tcPr>
          <w:p w14:paraId="365CBF60" w14:textId="7258162A" w:rsidR="004E785A" w:rsidRPr="00887770" w:rsidRDefault="004E785A" w:rsidP="004E785A">
            <w:pPr>
              <w:rPr>
                <w:rFonts w:ascii="Arial" w:eastAsia="Times New Roman" w:hAnsi="Arial" w:cs="Arial"/>
                <w:b/>
                <w:bCs/>
                <w:color w:val="auto"/>
                <w:sz w:val="12"/>
                <w:szCs w:val="12"/>
                <w:lang w:eastAsia="en-GB"/>
              </w:rPr>
            </w:pPr>
            <w:r w:rsidRPr="1351723E">
              <w:rPr>
                <w:rFonts w:ascii="Arial" w:eastAsia="Times New Roman" w:hAnsi="Arial" w:cs="Arial"/>
                <w:b/>
                <w:bCs/>
                <w:color w:val="auto"/>
                <w:sz w:val="12"/>
                <w:szCs w:val="12"/>
                <w:lang w:eastAsia="en-GB"/>
              </w:rPr>
              <w:t xml:space="preserve">Sexual </w:t>
            </w:r>
            <w:r w:rsidR="6FC58683" w:rsidRPr="1351723E">
              <w:rPr>
                <w:rFonts w:ascii="Arial" w:eastAsia="Times New Roman" w:hAnsi="Arial" w:cs="Arial"/>
                <w:b/>
                <w:bCs/>
                <w:color w:val="auto"/>
                <w:sz w:val="12"/>
                <w:szCs w:val="12"/>
                <w:lang w:eastAsia="en-GB"/>
              </w:rPr>
              <w:t>crimes</w:t>
            </w:r>
          </w:p>
        </w:tc>
        <w:tc>
          <w:tcPr>
            <w:tcW w:w="709" w:type="dxa"/>
            <w:tcBorders>
              <w:top w:val="single" w:sz="8" w:space="0" w:color="auto"/>
              <w:left w:val="single" w:sz="4" w:space="0" w:color="auto"/>
              <w:right w:val="nil"/>
            </w:tcBorders>
            <w:shd w:val="clear" w:color="auto" w:fill="auto"/>
            <w:vAlign w:val="center"/>
            <w:hideMark/>
          </w:tcPr>
          <w:p w14:paraId="1F26A603" w14:textId="2869FFDB"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560</w:t>
            </w:r>
          </w:p>
        </w:tc>
        <w:tc>
          <w:tcPr>
            <w:tcW w:w="707" w:type="dxa"/>
            <w:tcBorders>
              <w:top w:val="single" w:sz="8" w:space="0" w:color="auto"/>
              <w:left w:val="nil"/>
              <w:right w:val="nil"/>
            </w:tcBorders>
            <w:shd w:val="clear" w:color="auto" w:fill="auto"/>
            <w:vAlign w:val="center"/>
            <w:hideMark/>
          </w:tcPr>
          <w:p w14:paraId="28BB764A" w14:textId="7E88FC9F"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595</w:t>
            </w:r>
          </w:p>
        </w:tc>
        <w:tc>
          <w:tcPr>
            <w:tcW w:w="716" w:type="dxa"/>
            <w:tcBorders>
              <w:top w:val="single" w:sz="8" w:space="0" w:color="auto"/>
              <w:left w:val="nil"/>
              <w:right w:val="nil"/>
            </w:tcBorders>
            <w:shd w:val="clear" w:color="auto" w:fill="auto"/>
            <w:vAlign w:val="center"/>
            <w:hideMark/>
          </w:tcPr>
          <w:p w14:paraId="3AB5CD60" w14:textId="6DC0A103"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616</w:t>
            </w:r>
          </w:p>
        </w:tc>
        <w:tc>
          <w:tcPr>
            <w:tcW w:w="708" w:type="dxa"/>
            <w:tcBorders>
              <w:top w:val="single" w:sz="8" w:space="0" w:color="auto"/>
              <w:left w:val="nil"/>
              <w:bottom w:val="nil"/>
              <w:right w:val="nil"/>
            </w:tcBorders>
            <w:shd w:val="clear" w:color="auto" w:fill="auto"/>
            <w:vAlign w:val="center"/>
            <w:hideMark/>
          </w:tcPr>
          <w:p w14:paraId="6B94A334" w14:textId="6BE6CFEE"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639</w:t>
            </w:r>
          </w:p>
        </w:tc>
        <w:tc>
          <w:tcPr>
            <w:tcW w:w="709" w:type="dxa"/>
            <w:tcBorders>
              <w:top w:val="single" w:sz="8" w:space="0" w:color="auto"/>
              <w:left w:val="nil"/>
              <w:bottom w:val="nil"/>
              <w:right w:val="single" w:sz="8" w:space="0" w:color="auto"/>
            </w:tcBorders>
            <w:shd w:val="clear" w:color="auto" w:fill="auto"/>
            <w:vAlign w:val="center"/>
            <w:hideMark/>
          </w:tcPr>
          <w:p w14:paraId="4045FF19" w14:textId="4363C85E"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772</w:t>
            </w:r>
          </w:p>
        </w:tc>
        <w:tc>
          <w:tcPr>
            <w:tcW w:w="670" w:type="dxa"/>
            <w:tcBorders>
              <w:top w:val="single" w:sz="8" w:space="0" w:color="auto"/>
              <w:left w:val="nil"/>
              <w:bottom w:val="nil"/>
              <w:right w:val="nil"/>
            </w:tcBorders>
            <w:shd w:val="clear" w:color="auto" w:fill="auto"/>
            <w:noWrap/>
            <w:vAlign w:val="bottom"/>
            <w:hideMark/>
          </w:tcPr>
          <w:p w14:paraId="585829A3" w14:textId="3E3C44AE"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133</w:t>
            </w:r>
          </w:p>
        </w:tc>
        <w:tc>
          <w:tcPr>
            <w:tcW w:w="747" w:type="dxa"/>
            <w:tcBorders>
              <w:top w:val="single" w:sz="8" w:space="0" w:color="auto"/>
              <w:left w:val="nil"/>
              <w:bottom w:val="nil"/>
              <w:right w:val="nil"/>
            </w:tcBorders>
            <w:shd w:val="clear" w:color="auto" w:fill="auto"/>
            <w:noWrap/>
            <w:vAlign w:val="bottom"/>
            <w:hideMark/>
          </w:tcPr>
          <w:p w14:paraId="49423DF6" w14:textId="5528B570"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20.8%</w:t>
            </w:r>
          </w:p>
        </w:tc>
        <w:tc>
          <w:tcPr>
            <w:tcW w:w="851" w:type="dxa"/>
            <w:tcBorders>
              <w:top w:val="single" w:sz="8" w:space="0" w:color="auto"/>
              <w:left w:val="nil"/>
              <w:bottom w:val="nil"/>
              <w:right w:val="single" w:sz="4" w:space="0" w:color="auto"/>
            </w:tcBorders>
            <w:shd w:val="clear" w:color="auto" w:fill="auto"/>
            <w:noWrap/>
            <w:vAlign w:val="center"/>
            <w:hideMark/>
          </w:tcPr>
          <w:p w14:paraId="0D4FE7DA" w14:textId="5433F96D" w:rsidR="004E785A" w:rsidRPr="00887770" w:rsidRDefault="004E785A" w:rsidP="004E785A">
            <w:pPr>
              <w:jc w:val="center"/>
              <w:rPr>
                <w:rFonts w:ascii="Wingdings 3" w:eastAsia="Times New Roman" w:hAnsi="Wingdings 3" w:cs="Arial"/>
                <w:color w:val="FF0000"/>
                <w:sz w:val="20"/>
                <w:szCs w:val="20"/>
                <w:lang w:eastAsia="en-GB"/>
              </w:rPr>
            </w:pPr>
            <w:r w:rsidRPr="00887770">
              <w:rPr>
                <w:rFonts w:ascii="Wingdings 3" w:hAnsi="Wingdings 3" w:cs="Arial"/>
                <w:color w:val="FF0000"/>
                <w:sz w:val="20"/>
                <w:szCs w:val="20"/>
              </w:rPr>
              <w:t>q</w:t>
            </w:r>
          </w:p>
        </w:tc>
        <w:tc>
          <w:tcPr>
            <w:tcW w:w="760" w:type="dxa"/>
            <w:tcBorders>
              <w:top w:val="single" w:sz="8" w:space="0" w:color="auto"/>
              <w:left w:val="single" w:sz="4" w:space="0" w:color="auto"/>
              <w:bottom w:val="nil"/>
              <w:right w:val="nil"/>
            </w:tcBorders>
            <w:shd w:val="clear" w:color="auto" w:fill="auto"/>
            <w:noWrap/>
            <w:vAlign w:val="bottom"/>
            <w:hideMark/>
          </w:tcPr>
          <w:p w14:paraId="4D7E55BC" w14:textId="03A3DF09" w:rsidR="004E785A" w:rsidRPr="004E785A" w:rsidRDefault="004E785A" w:rsidP="004E785A">
            <w:pPr>
              <w:jc w:val="right"/>
              <w:rPr>
                <w:rFonts w:ascii="Arial" w:eastAsia="Times New Roman" w:hAnsi="Arial" w:cs="Arial"/>
                <w:sz w:val="12"/>
                <w:szCs w:val="12"/>
                <w:lang w:eastAsia="en-GB"/>
              </w:rPr>
            </w:pPr>
            <w:r w:rsidRPr="004E785A">
              <w:rPr>
                <w:rFonts w:ascii="Arial" w:hAnsi="Arial" w:cs="Arial"/>
                <w:sz w:val="12"/>
                <w:szCs w:val="12"/>
              </w:rPr>
              <w:t>37.9%</w:t>
            </w:r>
          </w:p>
        </w:tc>
        <w:tc>
          <w:tcPr>
            <w:tcW w:w="820" w:type="dxa"/>
            <w:tcBorders>
              <w:top w:val="single" w:sz="8" w:space="0" w:color="auto"/>
              <w:left w:val="single" w:sz="8" w:space="0" w:color="auto"/>
              <w:bottom w:val="nil"/>
              <w:right w:val="single" w:sz="8" w:space="0" w:color="auto"/>
            </w:tcBorders>
            <w:shd w:val="clear" w:color="auto" w:fill="auto"/>
            <w:noWrap/>
            <w:vAlign w:val="bottom"/>
            <w:hideMark/>
          </w:tcPr>
          <w:p w14:paraId="02ABE857" w14:textId="0CA47235"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3.65</w:t>
            </w:r>
          </w:p>
        </w:tc>
        <w:tc>
          <w:tcPr>
            <w:tcW w:w="988" w:type="dxa"/>
            <w:tcBorders>
              <w:top w:val="single" w:sz="8" w:space="0" w:color="auto"/>
              <w:left w:val="single" w:sz="8" w:space="0" w:color="auto"/>
              <w:bottom w:val="nil"/>
              <w:right w:val="nil"/>
            </w:tcBorders>
            <w:shd w:val="clear" w:color="auto" w:fill="auto"/>
            <w:noWrap/>
            <w:vAlign w:val="bottom"/>
            <w:hideMark/>
          </w:tcPr>
          <w:p w14:paraId="17FCF952" w14:textId="7774A338"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3.81</w:t>
            </w:r>
          </w:p>
        </w:tc>
        <w:tc>
          <w:tcPr>
            <w:tcW w:w="1054" w:type="dxa"/>
            <w:tcBorders>
              <w:top w:val="single" w:sz="8" w:space="0" w:color="auto"/>
              <w:left w:val="nil"/>
              <w:bottom w:val="nil"/>
              <w:right w:val="single" w:sz="8" w:space="0" w:color="auto"/>
            </w:tcBorders>
            <w:shd w:val="clear" w:color="auto" w:fill="FFC000" w:themeFill="accent4"/>
            <w:noWrap/>
            <w:vAlign w:val="bottom"/>
            <w:hideMark/>
          </w:tcPr>
          <w:p w14:paraId="5EF57C9B" w14:textId="1E76B7A8"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Similar</w:t>
            </w:r>
          </w:p>
        </w:tc>
        <w:tc>
          <w:tcPr>
            <w:tcW w:w="931" w:type="dxa"/>
            <w:tcBorders>
              <w:top w:val="single" w:sz="8" w:space="0" w:color="auto"/>
              <w:left w:val="single" w:sz="8" w:space="0" w:color="auto"/>
              <w:bottom w:val="nil"/>
              <w:right w:val="nil"/>
            </w:tcBorders>
            <w:shd w:val="clear" w:color="auto" w:fill="auto"/>
            <w:noWrap/>
            <w:vAlign w:val="bottom"/>
            <w:hideMark/>
          </w:tcPr>
          <w:p w14:paraId="0ABA3189" w14:textId="13976BBB"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3.65</w:t>
            </w:r>
          </w:p>
        </w:tc>
        <w:tc>
          <w:tcPr>
            <w:tcW w:w="992" w:type="dxa"/>
            <w:tcBorders>
              <w:top w:val="single" w:sz="8" w:space="0" w:color="auto"/>
              <w:left w:val="nil"/>
              <w:bottom w:val="nil"/>
              <w:right w:val="single" w:sz="8" w:space="0" w:color="auto"/>
            </w:tcBorders>
            <w:shd w:val="clear" w:color="auto" w:fill="FFC000" w:themeFill="accent4"/>
            <w:noWrap/>
            <w:vAlign w:val="bottom"/>
            <w:hideMark/>
          </w:tcPr>
          <w:p w14:paraId="240B057A" w14:textId="1E02E1C8"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Similar</w:t>
            </w:r>
          </w:p>
        </w:tc>
        <w:tc>
          <w:tcPr>
            <w:tcW w:w="709" w:type="dxa"/>
            <w:tcBorders>
              <w:top w:val="single" w:sz="8" w:space="0" w:color="auto"/>
              <w:left w:val="nil"/>
              <w:bottom w:val="nil"/>
              <w:right w:val="nil"/>
            </w:tcBorders>
            <w:shd w:val="clear" w:color="auto" w:fill="auto"/>
            <w:noWrap/>
            <w:vAlign w:val="bottom"/>
            <w:hideMark/>
          </w:tcPr>
          <w:p w14:paraId="55DDCF58" w14:textId="5777334E"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3.36</w:t>
            </w:r>
          </w:p>
        </w:tc>
        <w:tc>
          <w:tcPr>
            <w:tcW w:w="877" w:type="dxa"/>
            <w:tcBorders>
              <w:top w:val="single" w:sz="8" w:space="0" w:color="auto"/>
              <w:left w:val="nil"/>
              <w:bottom w:val="nil"/>
              <w:right w:val="single" w:sz="8" w:space="0" w:color="auto"/>
            </w:tcBorders>
            <w:shd w:val="clear" w:color="auto" w:fill="FFC000" w:themeFill="accent4"/>
            <w:noWrap/>
            <w:vAlign w:val="bottom"/>
            <w:hideMark/>
          </w:tcPr>
          <w:p w14:paraId="39683B63" w14:textId="523739C4"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Similar</w:t>
            </w:r>
          </w:p>
        </w:tc>
      </w:tr>
      <w:tr w:rsidR="00DD0AC5" w:rsidRPr="00887770" w14:paraId="24F7E2A7" w14:textId="77777777" w:rsidTr="1351723E">
        <w:trPr>
          <w:gridAfter w:val="1"/>
          <w:wAfter w:w="10" w:type="dxa"/>
          <w:trHeight w:val="264"/>
        </w:trPr>
        <w:tc>
          <w:tcPr>
            <w:tcW w:w="1980" w:type="dxa"/>
            <w:tcBorders>
              <w:top w:val="nil"/>
              <w:left w:val="single" w:sz="8" w:space="0" w:color="auto"/>
              <w:bottom w:val="nil"/>
              <w:right w:val="single" w:sz="4" w:space="0" w:color="auto"/>
            </w:tcBorders>
            <w:shd w:val="clear" w:color="auto" w:fill="auto"/>
            <w:hideMark/>
          </w:tcPr>
          <w:p w14:paraId="17C8427B" w14:textId="2E1BD5A4" w:rsidR="004E785A" w:rsidRPr="00887770" w:rsidRDefault="004E785A" w:rsidP="004E785A">
            <w:pPr>
              <w:rPr>
                <w:rFonts w:ascii="Arial" w:eastAsia="Times New Roman" w:hAnsi="Arial" w:cs="Arial"/>
                <w:color w:val="auto"/>
                <w:sz w:val="12"/>
                <w:szCs w:val="12"/>
                <w:lang w:eastAsia="en-GB"/>
              </w:rPr>
            </w:pPr>
            <w:r w:rsidRPr="1351723E">
              <w:rPr>
                <w:rFonts w:ascii="Arial" w:eastAsia="Times New Roman" w:hAnsi="Arial" w:cs="Arial"/>
                <w:color w:val="auto"/>
                <w:sz w:val="12"/>
                <w:szCs w:val="12"/>
                <w:lang w:eastAsia="en-GB"/>
              </w:rPr>
              <w:t xml:space="preserve">Serious Sexual </w:t>
            </w:r>
            <w:r w:rsidR="15001622" w:rsidRPr="1351723E">
              <w:rPr>
                <w:rFonts w:ascii="Arial" w:eastAsia="Times New Roman" w:hAnsi="Arial" w:cs="Arial"/>
                <w:color w:val="auto"/>
                <w:sz w:val="12"/>
                <w:szCs w:val="12"/>
                <w:lang w:eastAsia="en-GB"/>
              </w:rPr>
              <w:t>Crimes</w:t>
            </w:r>
          </w:p>
        </w:tc>
        <w:tc>
          <w:tcPr>
            <w:tcW w:w="709" w:type="dxa"/>
            <w:tcBorders>
              <w:top w:val="nil"/>
              <w:left w:val="single" w:sz="4" w:space="0" w:color="auto"/>
              <w:bottom w:val="nil"/>
            </w:tcBorders>
            <w:shd w:val="clear" w:color="auto" w:fill="auto"/>
            <w:vAlign w:val="center"/>
            <w:hideMark/>
          </w:tcPr>
          <w:p w14:paraId="78AB2FF0" w14:textId="0B89178C"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439</w:t>
            </w:r>
          </w:p>
        </w:tc>
        <w:tc>
          <w:tcPr>
            <w:tcW w:w="707" w:type="dxa"/>
            <w:tcBorders>
              <w:top w:val="nil"/>
              <w:bottom w:val="nil"/>
            </w:tcBorders>
            <w:shd w:val="clear" w:color="auto" w:fill="auto"/>
            <w:vAlign w:val="center"/>
            <w:hideMark/>
          </w:tcPr>
          <w:p w14:paraId="5A5B006C" w14:textId="6191B364"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509</w:t>
            </w:r>
          </w:p>
        </w:tc>
        <w:tc>
          <w:tcPr>
            <w:tcW w:w="716" w:type="dxa"/>
            <w:tcBorders>
              <w:top w:val="nil"/>
              <w:bottom w:val="nil"/>
            </w:tcBorders>
            <w:shd w:val="clear" w:color="auto" w:fill="auto"/>
            <w:vAlign w:val="center"/>
            <w:hideMark/>
          </w:tcPr>
          <w:p w14:paraId="702C2159" w14:textId="505DE256"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502</w:t>
            </w:r>
          </w:p>
        </w:tc>
        <w:tc>
          <w:tcPr>
            <w:tcW w:w="708" w:type="dxa"/>
            <w:tcBorders>
              <w:top w:val="nil"/>
              <w:left w:val="nil"/>
              <w:bottom w:val="nil"/>
              <w:right w:val="nil"/>
            </w:tcBorders>
            <w:shd w:val="clear" w:color="auto" w:fill="auto"/>
            <w:vAlign w:val="center"/>
            <w:hideMark/>
          </w:tcPr>
          <w:p w14:paraId="680845AC" w14:textId="4B67450D"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520</w:t>
            </w:r>
          </w:p>
        </w:tc>
        <w:tc>
          <w:tcPr>
            <w:tcW w:w="709" w:type="dxa"/>
            <w:tcBorders>
              <w:top w:val="nil"/>
              <w:left w:val="nil"/>
              <w:bottom w:val="nil"/>
              <w:right w:val="single" w:sz="8" w:space="0" w:color="auto"/>
            </w:tcBorders>
            <w:shd w:val="clear" w:color="auto" w:fill="auto"/>
            <w:vAlign w:val="center"/>
            <w:hideMark/>
          </w:tcPr>
          <w:p w14:paraId="2065B885" w14:textId="120F699D"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570</w:t>
            </w:r>
          </w:p>
        </w:tc>
        <w:tc>
          <w:tcPr>
            <w:tcW w:w="670" w:type="dxa"/>
            <w:tcBorders>
              <w:top w:val="nil"/>
              <w:left w:val="nil"/>
              <w:bottom w:val="nil"/>
              <w:right w:val="nil"/>
            </w:tcBorders>
            <w:shd w:val="clear" w:color="auto" w:fill="auto"/>
            <w:noWrap/>
            <w:vAlign w:val="bottom"/>
            <w:hideMark/>
          </w:tcPr>
          <w:p w14:paraId="79648268" w14:textId="3D309A03"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50</w:t>
            </w:r>
          </w:p>
        </w:tc>
        <w:tc>
          <w:tcPr>
            <w:tcW w:w="747" w:type="dxa"/>
            <w:tcBorders>
              <w:top w:val="nil"/>
              <w:left w:val="nil"/>
              <w:bottom w:val="nil"/>
              <w:right w:val="nil"/>
            </w:tcBorders>
            <w:shd w:val="clear" w:color="auto" w:fill="auto"/>
            <w:noWrap/>
            <w:vAlign w:val="bottom"/>
            <w:hideMark/>
          </w:tcPr>
          <w:p w14:paraId="1FEBC38C" w14:textId="3BC33B26"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9.6%</w:t>
            </w:r>
          </w:p>
        </w:tc>
        <w:tc>
          <w:tcPr>
            <w:tcW w:w="851" w:type="dxa"/>
            <w:tcBorders>
              <w:top w:val="nil"/>
              <w:left w:val="nil"/>
              <w:bottom w:val="nil"/>
              <w:right w:val="single" w:sz="4" w:space="0" w:color="auto"/>
            </w:tcBorders>
            <w:shd w:val="clear" w:color="auto" w:fill="auto"/>
            <w:noWrap/>
            <w:vAlign w:val="center"/>
            <w:hideMark/>
          </w:tcPr>
          <w:p w14:paraId="32B99DC3" w14:textId="46705133" w:rsidR="004E785A" w:rsidRPr="00887770" w:rsidRDefault="004E785A" w:rsidP="004E785A">
            <w:pPr>
              <w:jc w:val="center"/>
              <w:rPr>
                <w:rFonts w:ascii="Wingdings 3" w:eastAsia="Times New Roman" w:hAnsi="Wingdings 3" w:cs="Arial"/>
                <w:color w:val="F79646"/>
                <w:sz w:val="20"/>
                <w:szCs w:val="20"/>
                <w:lang w:eastAsia="en-GB"/>
              </w:rPr>
            </w:pPr>
            <w:r w:rsidRPr="00887770">
              <w:rPr>
                <w:rFonts w:ascii="Wingdings 3" w:hAnsi="Wingdings 3" w:cs="Arial"/>
                <w:color w:val="F79646"/>
                <w:sz w:val="20"/>
                <w:szCs w:val="20"/>
              </w:rPr>
              <w:t>tu</w:t>
            </w:r>
          </w:p>
        </w:tc>
        <w:tc>
          <w:tcPr>
            <w:tcW w:w="760" w:type="dxa"/>
            <w:tcBorders>
              <w:top w:val="nil"/>
              <w:left w:val="single" w:sz="4" w:space="0" w:color="auto"/>
              <w:bottom w:val="nil"/>
              <w:right w:val="nil"/>
            </w:tcBorders>
            <w:shd w:val="clear" w:color="auto" w:fill="auto"/>
            <w:noWrap/>
            <w:vAlign w:val="bottom"/>
            <w:hideMark/>
          </w:tcPr>
          <w:p w14:paraId="15E61BC2" w14:textId="3FD70759" w:rsidR="004E785A" w:rsidRPr="004E785A" w:rsidRDefault="004E785A" w:rsidP="004E785A">
            <w:pPr>
              <w:jc w:val="right"/>
              <w:rPr>
                <w:rFonts w:ascii="Arial" w:eastAsia="Times New Roman" w:hAnsi="Arial" w:cs="Arial"/>
                <w:sz w:val="12"/>
                <w:szCs w:val="12"/>
                <w:lang w:eastAsia="en-GB"/>
              </w:rPr>
            </w:pPr>
            <w:r w:rsidRPr="004E785A">
              <w:rPr>
                <w:rFonts w:ascii="Arial" w:hAnsi="Arial" w:cs="Arial"/>
                <w:sz w:val="12"/>
                <w:szCs w:val="12"/>
              </w:rPr>
              <w:t>29.8%</w:t>
            </w:r>
          </w:p>
        </w:tc>
        <w:tc>
          <w:tcPr>
            <w:tcW w:w="820" w:type="dxa"/>
            <w:tcBorders>
              <w:top w:val="nil"/>
              <w:left w:val="single" w:sz="8" w:space="0" w:color="auto"/>
              <w:bottom w:val="nil"/>
              <w:right w:val="single" w:sz="8" w:space="0" w:color="auto"/>
            </w:tcBorders>
            <w:shd w:val="clear" w:color="auto" w:fill="auto"/>
            <w:noWrap/>
            <w:vAlign w:val="bottom"/>
            <w:hideMark/>
          </w:tcPr>
          <w:p w14:paraId="37C393C1" w14:textId="65C667EA"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2.69</w:t>
            </w:r>
          </w:p>
        </w:tc>
        <w:tc>
          <w:tcPr>
            <w:tcW w:w="988" w:type="dxa"/>
            <w:tcBorders>
              <w:top w:val="nil"/>
              <w:left w:val="single" w:sz="8" w:space="0" w:color="auto"/>
              <w:bottom w:val="nil"/>
              <w:right w:val="nil"/>
            </w:tcBorders>
            <w:shd w:val="clear" w:color="auto" w:fill="auto"/>
            <w:noWrap/>
            <w:vAlign w:val="bottom"/>
            <w:hideMark/>
          </w:tcPr>
          <w:p w14:paraId="65082861" w14:textId="212EACAE"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2.99</w:t>
            </w:r>
          </w:p>
        </w:tc>
        <w:tc>
          <w:tcPr>
            <w:tcW w:w="1054" w:type="dxa"/>
            <w:tcBorders>
              <w:top w:val="nil"/>
              <w:left w:val="nil"/>
              <w:bottom w:val="nil"/>
              <w:right w:val="single" w:sz="8" w:space="0" w:color="auto"/>
            </w:tcBorders>
            <w:shd w:val="clear" w:color="auto" w:fill="00B050"/>
            <w:noWrap/>
            <w:vAlign w:val="bottom"/>
            <w:hideMark/>
          </w:tcPr>
          <w:p w14:paraId="05020635" w14:textId="30006113"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Below</w:t>
            </w:r>
          </w:p>
        </w:tc>
        <w:tc>
          <w:tcPr>
            <w:tcW w:w="931" w:type="dxa"/>
            <w:tcBorders>
              <w:top w:val="nil"/>
              <w:left w:val="single" w:sz="8" w:space="0" w:color="auto"/>
              <w:bottom w:val="nil"/>
              <w:right w:val="nil"/>
            </w:tcBorders>
            <w:shd w:val="clear" w:color="auto" w:fill="auto"/>
            <w:noWrap/>
            <w:vAlign w:val="bottom"/>
            <w:hideMark/>
          </w:tcPr>
          <w:p w14:paraId="39B4C11F" w14:textId="065C5904"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2.75</w:t>
            </w:r>
          </w:p>
        </w:tc>
        <w:tc>
          <w:tcPr>
            <w:tcW w:w="992" w:type="dxa"/>
            <w:tcBorders>
              <w:top w:val="nil"/>
              <w:left w:val="nil"/>
              <w:bottom w:val="nil"/>
              <w:right w:val="single" w:sz="8" w:space="0" w:color="auto"/>
            </w:tcBorders>
            <w:shd w:val="clear" w:color="auto" w:fill="FFC000" w:themeFill="accent4"/>
            <w:noWrap/>
            <w:vAlign w:val="bottom"/>
            <w:hideMark/>
          </w:tcPr>
          <w:p w14:paraId="66619FFF" w14:textId="62C6FD7D"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Similar</w:t>
            </w:r>
          </w:p>
        </w:tc>
        <w:tc>
          <w:tcPr>
            <w:tcW w:w="709" w:type="dxa"/>
            <w:tcBorders>
              <w:top w:val="nil"/>
              <w:left w:val="nil"/>
              <w:bottom w:val="nil"/>
              <w:right w:val="nil"/>
            </w:tcBorders>
            <w:shd w:val="clear" w:color="auto" w:fill="auto"/>
            <w:noWrap/>
            <w:vAlign w:val="bottom"/>
            <w:hideMark/>
          </w:tcPr>
          <w:p w14:paraId="4A43DC64" w14:textId="50EE8612"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2.58</w:t>
            </w:r>
          </w:p>
        </w:tc>
        <w:tc>
          <w:tcPr>
            <w:tcW w:w="877" w:type="dxa"/>
            <w:tcBorders>
              <w:top w:val="nil"/>
              <w:left w:val="nil"/>
              <w:bottom w:val="nil"/>
              <w:right w:val="single" w:sz="8" w:space="0" w:color="auto"/>
            </w:tcBorders>
            <w:shd w:val="clear" w:color="auto" w:fill="FFC000" w:themeFill="accent4"/>
            <w:noWrap/>
            <w:vAlign w:val="bottom"/>
            <w:hideMark/>
          </w:tcPr>
          <w:p w14:paraId="286AD19B" w14:textId="18B05DA2"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Similar</w:t>
            </w:r>
          </w:p>
        </w:tc>
      </w:tr>
      <w:tr w:rsidR="00DD0AC5" w:rsidRPr="00887770" w14:paraId="29D3252B" w14:textId="77777777" w:rsidTr="1351723E">
        <w:trPr>
          <w:gridAfter w:val="1"/>
          <w:wAfter w:w="10" w:type="dxa"/>
          <w:trHeight w:val="264"/>
        </w:trPr>
        <w:tc>
          <w:tcPr>
            <w:tcW w:w="1980" w:type="dxa"/>
            <w:tcBorders>
              <w:top w:val="nil"/>
              <w:left w:val="single" w:sz="8" w:space="0" w:color="auto"/>
              <w:bottom w:val="nil"/>
              <w:right w:val="single" w:sz="4" w:space="0" w:color="auto"/>
            </w:tcBorders>
            <w:shd w:val="clear" w:color="auto" w:fill="auto"/>
            <w:hideMark/>
          </w:tcPr>
          <w:p w14:paraId="54BEF51C" w14:textId="7823F09A" w:rsidR="004E785A" w:rsidRPr="00887770" w:rsidRDefault="004E785A" w:rsidP="004E785A">
            <w:pPr>
              <w:rPr>
                <w:rFonts w:ascii="Arial" w:eastAsia="Times New Roman" w:hAnsi="Arial" w:cs="Arial"/>
                <w:color w:val="auto"/>
                <w:sz w:val="12"/>
                <w:szCs w:val="12"/>
                <w:lang w:eastAsia="en-GB"/>
              </w:rPr>
            </w:pPr>
            <w:r w:rsidRPr="1351723E">
              <w:rPr>
                <w:rFonts w:ascii="Arial" w:eastAsia="Times New Roman" w:hAnsi="Arial" w:cs="Arial"/>
                <w:color w:val="auto"/>
                <w:sz w:val="12"/>
                <w:szCs w:val="12"/>
                <w:lang w:eastAsia="en-GB"/>
              </w:rPr>
              <w:t xml:space="preserve">Other sexual </w:t>
            </w:r>
            <w:r w:rsidR="66FAEC24" w:rsidRPr="1351723E">
              <w:rPr>
                <w:rFonts w:ascii="Arial" w:eastAsia="Times New Roman" w:hAnsi="Arial" w:cs="Arial"/>
                <w:color w:val="auto"/>
                <w:sz w:val="12"/>
                <w:szCs w:val="12"/>
                <w:lang w:eastAsia="en-GB"/>
              </w:rPr>
              <w:t>c</w:t>
            </w:r>
            <w:r w:rsidR="2375D9CD" w:rsidRPr="1351723E">
              <w:rPr>
                <w:rFonts w:ascii="Arial" w:eastAsia="Times New Roman" w:hAnsi="Arial" w:cs="Arial"/>
                <w:color w:val="auto"/>
                <w:sz w:val="12"/>
                <w:szCs w:val="12"/>
                <w:lang w:eastAsia="en-GB"/>
              </w:rPr>
              <w:t>rime</w:t>
            </w:r>
            <w:r w:rsidRPr="1351723E">
              <w:rPr>
                <w:rFonts w:ascii="Arial" w:eastAsia="Times New Roman" w:hAnsi="Arial" w:cs="Arial"/>
                <w:color w:val="auto"/>
                <w:sz w:val="12"/>
                <w:szCs w:val="12"/>
                <w:lang w:eastAsia="en-GB"/>
              </w:rPr>
              <w:t>s</w:t>
            </w:r>
          </w:p>
        </w:tc>
        <w:tc>
          <w:tcPr>
            <w:tcW w:w="709" w:type="dxa"/>
            <w:tcBorders>
              <w:top w:val="nil"/>
              <w:left w:val="single" w:sz="4" w:space="0" w:color="auto"/>
              <w:bottom w:val="nil"/>
              <w:right w:val="nil"/>
            </w:tcBorders>
            <w:shd w:val="clear" w:color="auto" w:fill="auto"/>
            <w:vAlign w:val="center"/>
            <w:hideMark/>
          </w:tcPr>
          <w:p w14:paraId="3CCE2836" w14:textId="23601C4A"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121</w:t>
            </w:r>
          </w:p>
        </w:tc>
        <w:tc>
          <w:tcPr>
            <w:tcW w:w="707" w:type="dxa"/>
            <w:tcBorders>
              <w:top w:val="nil"/>
              <w:left w:val="nil"/>
              <w:bottom w:val="nil"/>
              <w:right w:val="nil"/>
            </w:tcBorders>
            <w:shd w:val="clear" w:color="auto" w:fill="auto"/>
            <w:vAlign w:val="center"/>
            <w:hideMark/>
          </w:tcPr>
          <w:p w14:paraId="4BE96ED1" w14:textId="1E9442C7"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86</w:t>
            </w:r>
          </w:p>
        </w:tc>
        <w:tc>
          <w:tcPr>
            <w:tcW w:w="716" w:type="dxa"/>
            <w:tcBorders>
              <w:top w:val="nil"/>
              <w:left w:val="nil"/>
              <w:bottom w:val="nil"/>
              <w:right w:val="nil"/>
            </w:tcBorders>
            <w:shd w:val="clear" w:color="auto" w:fill="auto"/>
            <w:vAlign w:val="center"/>
            <w:hideMark/>
          </w:tcPr>
          <w:p w14:paraId="554D218A" w14:textId="037E8090"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114</w:t>
            </w:r>
          </w:p>
        </w:tc>
        <w:tc>
          <w:tcPr>
            <w:tcW w:w="708" w:type="dxa"/>
            <w:tcBorders>
              <w:top w:val="nil"/>
              <w:left w:val="nil"/>
              <w:bottom w:val="nil"/>
              <w:right w:val="nil"/>
            </w:tcBorders>
            <w:shd w:val="clear" w:color="auto" w:fill="auto"/>
            <w:vAlign w:val="center"/>
            <w:hideMark/>
          </w:tcPr>
          <w:p w14:paraId="0B0C8E44" w14:textId="306E5CE2"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119</w:t>
            </w:r>
          </w:p>
        </w:tc>
        <w:tc>
          <w:tcPr>
            <w:tcW w:w="709" w:type="dxa"/>
            <w:tcBorders>
              <w:top w:val="nil"/>
              <w:left w:val="nil"/>
              <w:bottom w:val="nil"/>
              <w:right w:val="single" w:sz="8" w:space="0" w:color="auto"/>
            </w:tcBorders>
            <w:shd w:val="clear" w:color="auto" w:fill="auto"/>
            <w:vAlign w:val="center"/>
            <w:hideMark/>
          </w:tcPr>
          <w:p w14:paraId="7BBA8617" w14:textId="0D1F7AA9"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202</w:t>
            </w:r>
          </w:p>
        </w:tc>
        <w:tc>
          <w:tcPr>
            <w:tcW w:w="670" w:type="dxa"/>
            <w:tcBorders>
              <w:top w:val="nil"/>
              <w:left w:val="nil"/>
              <w:bottom w:val="nil"/>
              <w:right w:val="nil"/>
            </w:tcBorders>
            <w:shd w:val="clear" w:color="auto" w:fill="auto"/>
            <w:noWrap/>
            <w:vAlign w:val="bottom"/>
            <w:hideMark/>
          </w:tcPr>
          <w:p w14:paraId="3DB713D2" w14:textId="2D71B746"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83</w:t>
            </w:r>
          </w:p>
        </w:tc>
        <w:tc>
          <w:tcPr>
            <w:tcW w:w="747" w:type="dxa"/>
            <w:tcBorders>
              <w:top w:val="nil"/>
              <w:left w:val="nil"/>
              <w:bottom w:val="nil"/>
              <w:right w:val="nil"/>
            </w:tcBorders>
            <w:shd w:val="clear" w:color="auto" w:fill="auto"/>
            <w:noWrap/>
            <w:vAlign w:val="bottom"/>
            <w:hideMark/>
          </w:tcPr>
          <w:p w14:paraId="338035AF" w14:textId="0FE8EBE7"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69.7%</w:t>
            </w:r>
          </w:p>
        </w:tc>
        <w:tc>
          <w:tcPr>
            <w:tcW w:w="851" w:type="dxa"/>
            <w:tcBorders>
              <w:top w:val="nil"/>
              <w:left w:val="nil"/>
              <w:bottom w:val="nil"/>
              <w:right w:val="single" w:sz="4" w:space="0" w:color="auto"/>
            </w:tcBorders>
            <w:shd w:val="clear" w:color="auto" w:fill="auto"/>
            <w:noWrap/>
            <w:vAlign w:val="center"/>
            <w:hideMark/>
          </w:tcPr>
          <w:p w14:paraId="58983E9C" w14:textId="4C63C553" w:rsidR="004E785A" w:rsidRPr="00887770" w:rsidRDefault="004E785A" w:rsidP="004E785A">
            <w:pPr>
              <w:jc w:val="center"/>
              <w:rPr>
                <w:rFonts w:ascii="Wingdings 3" w:eastAsia="Times New Roman" w:hAnsi="Wingdings 3" w:cs="Arial"/>
                <w:color w:val="FF0000"/>
                <w:sz w:val="20"/>
                <w:szCs w:val="20"/>
                <w:lang w:eastAsia="en-GB"/>
              </w:rPr>
            </w:pPr>
            <w:r w:rsidRPr="00887770">
              <w:rPr>
                <w:rFonts w:ascii="Wingdings 3" w:hAnsi="Wingdings 3" w:cs="Arial"/>
                <w:color w:val="FF0000"/>
                <w:sz w:val="20"/>
                <w:szCs w:val="20"/>
              </w:rPr>
              <w:t>q</w:t>
            </w:r>
          </w:p>
        </w:tc>
        <w:tc>
          <w:tcPr>
            <w:tcW w:w="760" w:type="dxa"/>
            <w:tcBorders>
              <w:top w:val="nil"/>
              <w:left w:val="single" w:sz="4" w:space="0" w:color="auto"/>
              <w:bottom w:val="nil"/>
              <w:right w:val="nil"/>
            </w:tcBorders>
            <w:shd w:val="clear" w:color="auto" w:fill="auto"/>
            <w:noWrap/>
            <w:vAlign w:val="bottom"/>
            <w:hideMark/>
          </w:tcPr>
          <w:p w14:paraId="63A6BDD0" w14:textId="70854F58" w:rsidR="004E785A" w:rsidRPr="004E785A" w:rsidRDefault="004E785A" w:rsidP="004E785A">
            <w:pPr>
              <w:jc w:val="right"/>
              <w:rPr>
                <w:rFonts w:ascii="Arial" w:eastAsia="Times New Roman" w:hAnsi="Arial" w:cs="Arial"/>
                <w:sz w:val="12"/>
                <w:szCs w:val="12"/>
                <w:lang w:eastAsia="en-GB"/>
              </w:rPr>
            </w:pPr>
            <w:r w:rsidRPr="004E785A">
              <w:rPr>
                <w:rFonts w:ascii="Arial" w:hAnsi="Arial" w:cs="Arial"/>
                <w:sz w:val="12"/>
                <w:szCs w:val="12"/>
              </w:rPr>
              <w:t>66.9%</w:t>
            </w:r>
          </w:p>
        </w:tc>
        <w:tc>
          <w:tcPr>
            <w:tcW w:w="820" w:type="dxa"/>
            <w:tcBorders>
              <w:top w:val="nil"/>
              <w:left w:val="single" w:sz="8" w:space="0" w:color="auto"/>
              <w:bottom w:val="nil"/>
              <w:right w:val="single" w:sz="8" w:space="0" w:color="auto"/>
            </w:tcBorders>
            <w:shd w:val="clear" w:color="auto" w:fill="auto"/>
            <w:noWrap/>
            <w:vAlign w:val="bottom"/>
            <w:hideMark/>
          </w:tcPr>
          <w:p w14:paraId="0ECCB7EC" w14:textId="55A4662C"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0.95</w:t>
            </w:r>
          </w:p>
        </w:tc>
        <w:tc>
          <w:tcPr>
            <w:tcW w:w="988" w:type="dxa"/>
            <w:tcBorders>
              <w:top w:val="nil"/>
              <w:left w:val="single" w:sz="8" w:space="0" w:color="auto"/>
              <w:bottom w:val="nil"/>
              <w:right w:val="nil"/>
            </w:tcBorders>
            <w:shd w:val="clear" w:color="auto" w:fill="auto"/>
            <w:noWrap/>
            <w:vAlign w:val="bottom"/>
            <w:hideMark/>
          </w:tcPr>
          <w:p w14:paraId="5EB886AA" w14:textId="1244B477"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0.82</w:t>
            </w:r>
          </w:p>
        </w:tc>
        <w:tc>
          <w:tcPr>
            <w:tcW w:w="1054" w:type="dxa"/>
            <w:tcBorders>
              <w:top w:val="nil"/>
              <w:left w:val="nil"/>
              <w:bottom w:val="nil"/>
              <w:right w:val="single" w:sz="8" w:space="0" w:color="auto"/>
            </w:tcBorders>
            <w:shd w:val="clear" w:color="auto" w:fill="FF0000"/>
            <w:noWrap/>
            <w:vAlign w:val="bottom"/>
            <w:hideMark/>
          </w:tcPr>
          <w:p w14:paraId="68130EDB" w14:textId="17160D08"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Above</w:t>
            </w:r>
          </w:p>
        </w:tc>
        <w:tc>
          <w:tcPr>
            <w:tcW w:w="931" w:type="dxa"/>
            <w:tcBorders>
              <w:top w:val="nil"/>
              <w:left w:val="single" w:sz="8" w:space="0" w:color="auto"/>
              <w:bottom w:val="nil"/>
              <w:right w:val="nil"/>
            </w:tcBorders>
            <w:shd w:val="clear" w:color="auto" w:fill="auto"/>
            <w:noWrap/>
            <w:vAlign w:val="bottom"/>
            <w:hideMark/>
          </w:tcPr>
          <w:p w14:paraId="3E2DE55D" w14:textId="7D8C41B9"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0.90</w:t>
            </w:r>
          </w:p>
        </w:tc>
        <w:tc>
          <w:tcPr>
            <w:tcW w:w="992" w:type="dxa"/>
            <w:tcBorders>
              <w:top w:val="nil"/>
              <w:left w:val="nil"/>
              <w:bottom w:val="nil"/>
              <w:right w:val="single" w:sz="8" w:space="0" w:color="auto"/>
            </w:tcBorders>
            <w:shd w:val="clear" w:color="auto" w:fill="FFC000" w:themeFill="accent4"/>
            <w:noWrap/>
            <w:vAlign w:val="bottom"/>
            <w:hideMark/>
          </w:tcPr>
          <w:p w14:paraId="01C4F9A7" w14:textId="6492B6CB"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Similar</w:t>
            </w:r>
          </w:p>
        </w:tc>
        <w:tc>
          <w:tcPr>
            <w:tcW w:w="709" w:type="dxa"/>
            <w:tcBorders>
              <w:top w:val="nil"/>
              <w:left w:val="nil"/>
              <w:bottom w:val="nil"/>
              <w:right w:val="nil"/>
            </w:tcBorders>
            <w:shd w:val="clear" w:color="auto" w:fill="auto"/>
            <w:noWrap/>
            <w:vAlign w:val="bottom"/>
            <w:hideMark/>
          </w:tcPr>
          <w:p w14:paraId="7CAA3F7A" w14:textId="5FA9CB49"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0.78</w:t>
            </w:r>
          </w:p>
        </w:tc>
        <w:tc>
          <w:tcPr>
            <w:tcW w:w="877" w:type="dxa"/>
            <w:tcBorders>
              <w:top w:val="nil"/>
              <w:left w:val="nil"/>
              <w:bottom w:val="nil"/>
              <w:right w:val="single" w:sz="8" w:space="0" w:color="auto"/>
            </w:tcBorders>
            <w:shd w:val="clear" w:color="auto" w:fill="FF0000"/>
            <w:noWrap/>
            <w:vAlign w:val="bottom"/>
            <w:hideMark/>
          </w:tcPr>
          <w:p w14:paraId="2A5213ED" w14:textId="729D52F5"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Above</w:t>
            </w:r>
          </w:p>
        </w:tc>
      </w:tr>
      <w:tr w:rsidR="00DD0AC5" w:rsidRPr="00887770" w14:paraId="3ECF1B84" w14:textId="77777777" w:rsidTr="1351723E">
        <w:trPr>
          <w:gridAfter w:val="1"/>
          <w:wAfter w:w="10" w:type="dxa"/>
          <w:trHeight w:val="276"/>
        </w:trPr>
        <w:tc>
          <w:tcPr>
            <w:tcW w:w="1980" w:type="dxa"/>
            <w:tcBorders>
              <w:top w:val="nil"/>
              <w:left w:val="single" w:sz="8" w:space="0" w:color="auto"/>
              <w:bottom w:val="single" w:sz="8" w:space="0" w:color="auto"/>
              <w:right w:val="single" w:sz="4" w:space="0" w:color="auto"/>
            </w:tcBorders>
            <w:shd w:val="clear" w:color="auto" w:fill="auto"/>
            <w:hideMark/>
          </w:tcPr>
          <w:p w14:paraId="2445B3B2" w14:textId="77777777" w:rsidR="004E785A" w:rsidRPr="00887770" w:rsidRDefault="004E785A" w:rsidP="004E785A">
            <w:pPr>
              <w:rPr>
                <w:rFonts w:ascii="Arial" w:eastAsia="Times New Roman" w:hAnsi="Arial" w:cs="Arial"/>
                <w:color w:val="auto"/>
                <w:sz w:val="12"/>
                <w:szCs w:val="12"/>
                <w:lang w:eastAsia="en-GB"/>
              </w:rPr>
            </w:pPr>
            <w:r w:rsidRPr="00887770">
              <w:rPr>
                <w:rFonts w:ascii="Arial" w:eastAsia="Times New Roman" w:hAnsi="Arial" w:cs="Arial"/>
                <w:color w:val="auto"/>
                <w:sz w:val="12"/>
                <w:szCs w:val="12"/>
                <w:lang w:eastAsia="en-GB"/>
              </w:rPr>
              <w:t>Rape</w:t>
            </w:r>
          </w:p>
        </w:tc>
        <w:tc>
          <w:tcPr>
            <w:tcW w:w="709" w:type="dxa"/>
            <w:tcBorders>
              <w:top w:val="nil"/>
              <w:left w:val="single" w:sz="4" w:space="0" w:color="auto"/>
              <w:bottom w:val="single" w:sz="8" w:space="0" w:color="auto"/>
              <w:right w:val="nil"/>
            </w:tcBorders>
            <w:shd w:val="clear" w:color="auto" w:fill="auto"/>
            <w:vAlign w:val="center"/>
            <w:hideMark/>
          </w:tcPr>
          <w:p w14:paraId="210B7BAC" w14:textId="533585FA"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196</w:t>
            </w:r>
          </w:p>
        </w:tc>
        <w:tc>
          <w:tcPr>
            <w:tcW w:w="707" w:type="dxa"/>
            <w:tcBorders>
              <w:top w:val="nil"/>
              <w:left w:val="nil"/>
              <w:bottom w:val="single" w:sz="8" w:space="0" w:color="auto"/>
              <w:right w:val="nil"/>
            </w:tcBorders>
            <w:shd w:val="clear" w:color="auto" w:fill="auto"/>
            <w:vAlign w:val="center"/>
            <w:hideMark/>
          </w:tcPr>
          <w:p w14:paraId="50943E50" w14:textId="09BCC877"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209</w:t>
            </w:r>
          </w:p>
        </w:tc>
        <w:tc>
          <w:tcPr>
            <w:tcW w:w="716" w:type="dxa"/>
            <w:tcBorders>
              <w:top w:val="nil"/>
              <w:left w:val="nil"/>
              <w:bottom w:val="single" w:sz="8" w:space="0" w:color="auto"/>
              <w:right w:val="nil"/>
            </w:tcBorders>
            <w:shd w:val="clear" w:color="auto" w:fill="auto"/>
            <w:vAlign w:val="center"/>
            <w:hideMark/>
          </w:tcPr>
          <w:p w14:paraId="6227722E" w14:textId="38B2740D"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207</w:t>
            </w:r>
          </w:p>
        </w:tc>
        <w:tc>
          <w:tcPr>
            <w:tcW w:w="708" w:type="dxa"/>
            <w:tcBorders>
              <w:top w:val="nil"/>
              <w:left w:val="nil"/>
              <w:bottom w:val="single" w:sz="8" w:space="0" w:color="auto"/>
              <w:right w:val="nil"/>
            </w:tcBorders>
            <w:shd w:val="clear" w:color="auto" w:fill="auto"/>
            <w:vAlign w:val="center"/>
            <w:hideMark/>
          </w:tcPr>
          <w:p w14:paraId="1E5436DD" w14:textId="6E6C79EF"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229</w:t>
            </w:r>
          </w:p>
        </w:tc>
        <w:tc>
          <w:tcPr>
            <w:tcW w:w="709" w:type="dxa"/>
            <w:tcBorders>
              <w:top w:val="nil"/>
              <w:left w:val="nil"/>
              <w:bottom w:val="single" w:sz="8" w:space="0" w:color="auto"/>
              <w:right w:val="single" w:sz="8" w:space="0" w:color="auto"/>
            </w:tcBorders>
            <w:shd w:val="clear" w:color="auto" w:fill="auto"/>
            <w:vAlign w:val="center"/>
            <w:hideMark/>
          </w:tcPr>
          <w:p w14:paraId="1FC98232" w14:textId="4975561E"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297</w:t>
            </w:r>
          </w:p>
        </w:tc>
        <w:tc>
          <w:tcPr>
            <w:tcW w:w="670" w:type="dxa"/>
            <w:tcBorders>
              <w:top w:val="nil"/>
              <w:left w:val="nil"/>
              <w:bottom w:val="single" w:sz="8" w:space="0" w:color="auto"/>
              <w:right w:val="nil"/>
            </w:tcBorders>
            <w:shd w:val="clear" w:color="auto" w:fill="auto"/>
            <w:noWrap/>
            <w:vAlign w:val="bottom"/>
            <w:hideMark/>
          </w:tcPr>
          <w:p w14:paraId="10947DB3" w14:textId="7D102C37"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68</w:t>
            </w:r>
          </w:p>
        </w:tc>
        <w:tc>
          <w:tcPr>
            <w:tcW w:w="747" w:type="dxa"/>
            <w:tcBorders>
              <w:top w:val="nil"/>
              <w:left w:val="nil"/>
              <w:bottom w:val="single" w:sz="8" w:space="0" w:color="auto"/>
              <w:right w:val="nil"/>
            </w:tcBorders>
            <w:shd w:val="clear" w:color="auto" w:fill="auto"/>
            <w:noWrap/>
            <w:vAlign w:val="bottom"/>
            <w:hideMark/>
          </w:tcPr>
          <w:p w14:paraId="2BA70516" w14:textId="0CFD67F8"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29.7%</w:t>
            </w:r>
          </w:p>
        </w:tc>
        <w:tc>
          <w:tcPr>
            <w:tcW w:w="851" w:type="dxa"/>
            <w:tcBorders>
              <w:top w:val="nil"/>
              <w:left w:val="nil"/>
              <w:bottom w:val="single" w:sz="8" w:space="0" w:color="auto"/>
              <w:right w:val="single" w:sz="4" w:space="0" w:color="auto"/>
            </w:tcBorders>
            <w:shd w:val="clear" w:color="auto" w:fill="auto"/>
            <w:noWrap/>
            <w:vAlign w:val="center"/>
            <w:hideMark/>
          </w:tcPr>
          <w:p w14:paraId="417AD44A" w14:textId="03B2DEDA" w:rsidR="004E785A" w:rsidRPr="00887770" w:rsidRDefault="004E785A" w:rsidP="004E785A">
            <w:pPr>
              <w:jc w:val="center"/>
              <w:rPr>
                <w:rFonts w:ascii="Wingdings 3" w:eastAsia="Times New Roman" w:hAnsi="Wingdings 3" w:cs="Arial"/>
                <w:color w:val="FF0000"/>
                <w:sz w:val="20"/>
                <w:szCs w:val="20"/>
                <w:lang w:eastAsia="en-GB"/>
              </w:rPr>
            </w:pPr>
            <w:r w:rsidRPr="00887770">
              <w:rPr>
                <w:rFonts w:ascii="Wingdings 3" w:hAnsi="Wingdings 3" w:cs="Arial"/>
                <w:color w:val="FF0000"/>
                <w:sz w:val="20"/>
                <w:szCs w:val="20"/>
              </w:rPr>
              <w:t>q</w:t>
            </w:r>
          </w:p>
        </w:tc>
        <w:tc>
          <w:tcPr>
            <w:tcW w:w="760" w:type="dxa"/>
            <w:tcBorders>
              <w:top w:val="nil"/>
              <w:left w:val="single" w:sz="4" w:space="0" w:color="auto"/>
              <w:bottom w:val="single" w:sz="8" w:space="0" w:color="auto"/>
              <w:right w:val="nil"/>
            </w:tcBorders>
            <w:shd w:val="clear" w:color="auto" w:fill="auto"/>
            <w:noWrap/>
            <w:vAlign w:val="bottom"/>
            <w:hideMark/>
          </w:tcPr>
          <w:p w14:paraId="202EF6AC" w14:textId="076AD223" w:rsidR="004E785A" w:rsidRPr="004E785A" w:rsidRDefault="004E785A" w:rsidP="004E785A">
            <w:pPr>
              <w:jc w:val="right"/>
              <w:rPr>
                <w:rFonts w:ascii="Arial" w:eastAsia="Times New Roman" w:hAnsi="Arial" w:cs="Arial"/>
                <w:sz w:val="12"/>
                <w:szCs w:val="12"/>
                <w:lang w:eastAsia="en-GB"/>
              </w:rPr>
            </w:pPr>
            <w:r w:rsidRPr="004E785A">
              <w:rPr>
                <w:rFonts w:ascii="Arial" w:hAnsi="Arial" w:cs="Arial"/>
                <w:sz w:val="12"/>
                <w:szCs w:val="12"/>
              </w:rPr>
              <w:t>51.5%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14:paraId="44B9EB84" w14:textId="0ECE6C03"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1.40</w:t>
            </w:r>
          </w:p>
        </w:tc>
        <w:tc>
          <w:tcPr>
            <w:tcW w:w="988" w:type="dxa"/>
            <w:tcBorders>
              <w:top w:val="nil"/>
              <w:left w:val="single" w:sz="8" w:space="0" w:color="auto"/>
              <w:bottom w:val="single" w:sz="8" w:space="0" w:color="auto"/>
              <w:right w:val="nil"/>
            </w:tcBorders>
            <w:shd w:val="clear" w:color="auto" w:fill="auto"/>
            <w:noWrap/>
            <w:vAlign w:val="bottom"/>
            <w:hideMark/>
          </w:tcPr>
          <w:p w14:paraId="2B8D0849" w14:textId="58E31D55"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1.38</w:t>
            </w:r>
          </w:p>
        </w:tc>
        <w:tc>
          <w:tcPr>
            <w:tcW w:w="1054" w:type="dxa"/>
            <w:tcBorders>
              <w:top w:val="nil"/>
              <w:left w:val="nil"/>
              <w:bottom w:val="single" w:sz="8" w:space="0" w:color="auto"/>
              <w:right w:val="single" w:sz="8" w:space="0" w:color="auto"/>
            </w:tcBorders>
            <w:shd w:val="clear" w:color="auto" w:fill="FFC000" w:themeFill="accent4"/>
            <w:noWrap/>
            <w:vAlign w:val="bottom"/>
            <w:hideMark/>
          </w:tcPr>
          <w:p w14:paraId="5C83B07C" w14:textId="1BF5B01A"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Similar</w:t>
            </w:r>
          </w:p>
        </w:tc>
        <w:tc>
          <w:tcPr>
            <w:tcW w:w="931" w:type="dxa"/>
            <w:tcBorders>
              <w:top w:val="nil"/>
              <w:left w:val="single" w:sz="8" w:space="0" w:color="auto"/>
              <w:bottom w:val="single" w:sz="8" w:space="0" w:color="auto"/>
              <w:right w:val="nil"/>
            </w:tcBorders>
            <w:shd w:val="clear" w:color="auto" w:fill="auto"/>
            <w:noWrap/>
            <w:vAlign w:val="bottom"/>
            <w:hideMark/>
          </w:tcPr>
          <w:p w14:paraId="43166854" w14:textId="1FDC0A1A"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1.24</w:t>
            </w:r>
          </w:p>
        </w:tc>
        <w:tc>
          <w:tcPr>
            <w:tcW w:w="992" w:type="dxa"/>
            <w:tcBorders>
              <w:top w:val="nil"/>
              <w:left w:val="nil"/>
              <w:bottom w:val="single" w:sz="8" w:space="0" w:color="auto"/>
              <w:right w:val="single" w:sz="8" w:space="0" w:color="auto"/>
            </w:tcBorders>
            <w:shd w:val="clear" w:color="auto" w:fill="FF0000"/>
            <w:noWrap/>
            <w:vAlign w:val="bottom"/>
            <w:hideMark/>
          </w:tcPr>
          <w:p w14:paraId="4DAD2BD7" w14:textId="79C4AAD9"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Above</w:t>
            </w:r>
          </w:p>
        </w:tc>
        <w:tc>
          <w:tcPr>
            <w:tcW w:w="709" w:type="dxa"/>
            <w:tcBorders>
              <w:top w:val="nil"/>
              <w:left w:val="nil"/>
              <w:bottom w:val="single" w:sz="8" w:space="0" w:color="auto"/>
              <w:right w:val="nil"/>
            </w:tcBorders>
            <w:shd w:val="clear" w:color="auto" w:fill="auto"/>
            <w:noWrap/>
            <w:vAlign w:val="bottom"/>
            <w:hideMark/>
          </w:tcPr>
          <w:p w14:paraId="0777C255" w14:textId="67409C36" w:rsidR="004E785A" w:rsidRPr="00887770" w:rsidRDefault="004E785A" w:rsidP="004E785A">
            <w:pPr>
              <w:jc w:val="right"/>
              <w:rPr>
                <w:rFonts w:ascii="Arial" w:eastAsia="Times New Roman" w:hAnsi="Arial" w:cs="Arial"/>
                <w:sz w:val="12"/>
                <w:szCs w:val="12"/>
                <w:lang w:eastAsia="en-GB"/>
              </w:rPr>
            </w:pPr>
            <w:r w:rsidRPr="00887770">
              <w:rPr>
                <w:rFonts w:ascii="Arial" w:hAnsi="Arial" w:cs="Arial"/>
                <w:sz w:val="12"/>
                <w:szCs w:val="12"/>
              </w:rPr>
              <w:t>1.18</w:t>
            </w:r>
          </w:p>
        </w:tc>
        <w:tc>
          <w:tcPr>
            <w:tcW w:w="877" w:type="dxa"/>
            <w:tcBorders>
              <w:top w:val="nil"/>
              <w:left w:val="nil"/>
              <w:bottom w:val="single" w:sz="8" w:space="0" w:color="auto"/>
              <w:right w:val="single" w:sz="8" w:space="0" w:color="auto"/>
            </w:tcBorders>
            <w:shd w:val="clear" w:color="auto" w:fill="FF0000"/>
            <w:noWrap/>
            <w:vAlign w:val="bottom"/>
            <w:hideMark/>
          </w:tcPr>
          <w:p w14:paraId="1866E796" w14:textId="2A0DD1AA" w:rsidR="004E785A" w:rsidRPr="00887770" w:rsidRDefault="004E785A" w:rsidP="004E785A">
            <w:pPr>
              <w:jc w:val="center"/>
              <w:rPr>
                <w:rFonts w:ascii="Arial" w:eastAsia="Times New Roman" w:hAnsi="Arial" w:cs="Arial"/>
                <w:sz w:val="12"/>
                <w:szCs w:val="12"/>
                <w:lang w:eastAsia="en-GB"/>
              </w:rPr>
            </w:pPr>
            <w:r w:rsidRPr="00887770">
              <w:rPr>
                <w:rFonts w:ascii="Arial" w:hAnsi="Arial" w:cs="Arial"/>
                <w:sz w:val="12"/>
                <w:szCs w:val="12"/>
              </w:rPr>
              <w:t>Above</w:t>
            </w:r>
          </w:p>
        </w:tc>
      </w:tr>
      <w:tr w:rsidR="00DD0AC5" w:rsidRPr="00887770" w14:paraId="71F56726" w14:textId="77777777" w:rsidTr="1351723E">
        <w:trPr>
          <w:gridAfter w:val="1"/>
          <w:wAfter w:w="10" w:type="dxa"/>
          <w:trHeight w:val="276"/>
        </w:trPr>
        <w:tc>
          <w:tcPr>
            <w:tcW w:w="1980" w:type="dxa"/>
            <w:tcBorders>
              <w:top w:val="nil"/>
              <w:left w:val="single" w:sz="8" w:space="0" w:color="auto"/>
              <w:bottom w:val="nil"/>
              <w:right w:val="single" w:sz="4" w:space="0" w:color="auto"/>
            </w:tcBorders>
            <w:shd w:val="clear" w:color="auto" w:fill="auto"/>
            <w:hideMark/>
          </w:tcPr>
          <w:p w14:paraId="2A5F6F5F" w14:textId="77777777" w:rsidR="00EE3502" w:rsidRPr="00887770" w:rsidRDefault="00EE3502" w:rsidP="00EE3502">
            <w:pP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Robbery</w:t>
            </w:r>
          </w:p>
        </w:tc>
        <w:tc>
          <w:tcPr>
            <w:tcW w:w="709" w:type="dxa"/>
            <w:tcBorders>
              <w:top w:val="nil"/>
              <w:left w:val="single" w:sz="4" w:space="0" w:color="auto"/>
              <w:bottom w:val="nil"/>
              <w:right w:val="nil"/>
            </w:tcBorders>
            <w:shd w:val="clear" w:color="auto" w:fill="auto"/>
            <w:vAlign w:val="center"/>
            <w:hideMark/>
          </w:tcPr>
          <w:p w14:paraId="2A404FE0" w14:textId="155BB989"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79</w:t>
            </w:r>
          </w:p>
        </w:tc>
        <w:tc>
          <w:tcPr>
            <w:tcW w:w="707" w:type="dxa"/>
            <w:tcBorders>
              <w:top w:val="nil"/>
              <w:left w:val="nil"/>
              <w:bottom w:val="nil"/>
              <w:right w:val="nil"/>
            </w:tcBorders>
            <w:shd w:val="clear" w:color="auto" w:fill="auto"/>
            <w:vAlign w:val="center"/>
            <w:hideMark/>
          </w:tcPr>
          <w:p w14:paraId="00451F58" w14:textId="6C3B67C0"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72</w:t>
            </w:r>
          </w:p>
        </w:tc>
        <w:tc>
          <w:tcPr>
            <w:tcW w:w="716" w:type="dxa"/>
            <w:tcBorders>
              <w:top w:val="nil"/>
              <w:left w:val="nil"/>
              <w:bottom w:val="nil"/>
              <w:right w:val="nil"/>
            </w:tcBorders>
            <w:shd w:val="clear" w:color="auto" w:fill="auto"/>
            <w:vAlign w:val="center"/>
            <w:hideMark/>
          </w:tcPr>
          <w:p w14:paraId="76D013B6" w14:textId="580937E4"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95</w:t>
            </w:r>
          </w:p>
        </w:tc>
        <w:tc>
          <w:tcPr>
            <w:tcW w:w="708" w:type="dxa"/>
            <w:tcBorders>
              <w:top w:val="nil"/>
              <w:left w:val="nil"/>
              <w:bottom w:val="nil"/>
              <w:right w:val="nil"/>
            </w:tcBorders>
            <w:shd w:val="clear" w:color="auto" w:fill="auto"/>
            <w:vAlign w:val="center"/>
            <w:hideMark/>
          </w:tcPr>
          <w:p w14:paraId="2791156C" w14:textId="6D845F74"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111</w:t>
            </w:r>
          </w:p>
        </w:tc>
        <w:tc>
          <w:tcPr>
            <w:tcW w:w="709" w:type="dxa"/>
            <w:tcBorders>
              <w:top w:val="nil"/>
              <w:left w:val="nil"/>
              <w:bottom w:val="nil"/>
              <w:right w:val="single" w:sz="8" w:space="0" w:color="auto"/>
            </w:tcBorders>
            <w:shd w:val="clear" w:color="auto" w:fill="auto"/>
            <w:vAlign w:val="center"/>
            <w:hideMark/>
          </w:tcPr>
          <w:p w14:paraId="03EF8C1B" w14:textId="0B886358"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130</w:t>
            </w:r>
          </w:p>
        </w:tc>
        <w:tc>
          <w:tcPr>
            <w:tcW w:w="670" w:type="dxa"/>
            <w:tcBorders>
              <w:top w:val="nil"/>
              <w:left w:val="nil"/>
              <w:bottom w:val="nil"/>
              <w:right w:val="nil"/>
            </w:tcBorders>
            <w:shd w:val="clear" w:color="auto" w:fill="auto"/>
            <w:noWrap/>
            <w:vAlign w:val="bottom"/>
            <w:hideMark/>
          </w:tcPr>
          <w:p w14:paraId="17DEA04F" w14:textId="6A9D13F8"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19</w:t>
            </w:r>
          </w:p>
        </w:tc>
        <w:tc>
          <w:tcPr>
            <w:tcW w:w="747" w:type="dxa"/>
            <w:tcBorders>
              <w:top w:val="nil"/>
              <w:left w:val="nil"/>
              <w:bottom w:val="nil"/>
              <w:right w:val="nil"/>
            </w:tcBorders>
            <w:shd w:val="clear" w:color="auto" w:fill="auto"/>
            <w:noWrap/>
            <w:vAlign w:val="bottom"/>
            <w:hideMark/>
          </w:tcPr>
          <w:p w14:paraId="52B8A887" w14:textId="43117A05"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17.1%</w:t>
            </w:r>
          </w:p>
        </w:tc>
        <w:tc>
          <w:tcPr>
            <w:tcW w:w="851" w:type="dxa"/>
            <w:tcBorders>
              <w:top w:val="nil"/>
              <w:left w:val="nil"/>
              <w:bottom w:val="nil"/>
              <w:right w:val="single" w:sz="4" w:space="0" w:color="auto"/>
            </w:tcBorders>
            <w:shd w:val="clear" w:color="auto" w:fill="auto"/>
            <w:noWrap/>
            <w:vAlign w:val="center"/>
            <w:hideMark/>
          </w:tcPr>
          <w:p w14:paraId="112614DE" w14:textId="0B3DEAB2" w:rsidR="00EE3502" w:rsidRPr="00887770" w:rsidRDefault="00EE3502" w:rsidP="00EE3502">
            <w:pPr>
              <w:jc w:val="center"/>
              <w:rPr>
                <w:rFonts w:ascii="Wingdings 3" w:eastAsia="Times New Roman" w:hAnsi="Wingdings 3" w:cs="Arial"/>
                <w:color w:val="F79646"/>
                <w:sz w:val="20"/>
                <w:szCs w:val="20"/>
                <w:lang w:eastAsia="en-GB"/>
              </w:rPr>
            </w:pPr>
            <w:r w:rsidRPr="00887770">
              <w:rPr>
                <w:rFonts w:ascii="Wingdings 3" w:hAnsi="Wingdings 3" w:cs="Arial"/>
                <w:color w:val="FF0000"/>
                <w:sz w:val="20"/>
                <w:szCs w:val="20"/>
              </w:rPr>
              <w:t>q</w:t>
            </w:r>
          </w:p>
        </w:tc>
        <w:tc>
          <w:tcPr>
            <w:tcW w:w="760" w:type="dxa"/>
            <w:tcBorders>
              <w:top w:val="nil"/>
              <w:left w:val="single" w:sz="4" w:space="0" w:color="auto"/>
              <w:bottom w:val="nil"/>
              <w:right w:val="nil"/>
            </w:tcBorders>
            <w:shd w:val="clear" w:color="auto" w:fill="auto"/>
            <w:noWrap/>
            <w:vAlign w:val="bottom"/>
            <w:hideMark/>
          </w:tcPr>
          <w:p w14:paraId="7CFB499C" w14:textId="28E0DBCF" w:rsidR="00EE3502" w:rsidRPr="00EE3502" w:rsidRDefault="00EE3502" w:rsidP="00EE3502">
            <w:pPr>
              <w:jc w:val="right"/>
              <w:rPr>
                <w:rFonts w:ascii="Arial" w:eastAsia="Times New Roman" w:hAnsi="Arial" w:cs="Arial"/>
                <w:sz w:val="12"/>
                <w:szCs w:val="12"/>
                <w:lang w:eastAsia="en-GB"/>
              </w:rPr>
            </w:pPr>
            <w:r w:rsidRPr="00EE3502">
              <w:rPr>
                <w:rFonts w:ascii="Arial" w:hAnsi="Arial" w:cs="Arial"/>
                <w:sz w:val="12"/>
                <w:szCs w:val="12"/>
              </w:rPr>
              <w:t>64.6%</w:t>
            </w:r>
          </w:p>
        </w:tc>
        <w:tc>
          <w:tcPr>
            <w:tcW w:w="820" w:type="dxa"/>
            <w:tcBorders>
              <w:top w:val="nil"/>
              <w:left w:val="single" w:sz="8" w:space="0" w:color="auto"/>
              <w:bottom w:val="nil"/>
              <w:right w:val="single" w:sz="8" w:space="0" w:color="auto"/>
            </w:tcBorders>
            <w:shd w:val="clear" w:color="auto" w:fill="auto"/>
            <w:noWrap/>
            <w:vAlign w:val="bottom"/>
            <w:hideMark/>
          </w:tcPr>
          <w:p w14:paraId="4F43D205" w14:textId="06BEC3F7"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0.61</w:t>
            </w:r>
          </w:p>
        </w:tc>
        <w:tc>
          <w:tcPr>
            <w:tcW w:w="988" w:type="dxa"/>
            <w:tcBorders>
              <w:top w:val="nil"/>
              <w:left w:val="single" w:sz="8" w:space="0" w:color="auto"/>
              <w:bottom w:val="nil"/>
              <w:right w:val="nil"/>
            </w:tcBorders>
            <w:shd w:val="clear" w:color="auto" w:fill="auto"/>
            <w:noWrap/>
            <w:vAlign w:val="bottom"/>
            <w:hideMark/>
          </w:tcPr>
          <w:p w14:paraId="77DCD677" w14:textId="00605F20"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0.76</w:t>
            </w:r>
          </w:p>
        </w:tc>
        <w:tc>
          <w:tcPr>
            <w:tcW w:w="1054" w:type="dxa"/>
            <w:tcBorders>
              <w:top w:val="nil"/>
              <w:left w:val="nil"/>
              <w:bottom w:val="nil"/>
              <w:right w:val="single" w:sz="8" w:space="0" w:color="auto"/>
            </w:tcBorders>
            <w:shd w:val="clear" w:color="auto" w:fill="00B050"/>
            <w:noWrap/>
            <w:vAlign w:val="bottom"/>
            <w:hideMark/>
          </w:tcPr>
          <w:p w14:paraId="6E1C8C76" w14:textId="2543DA93"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Below</w:t>
            </w:r>
          </w:p>
        </w:tc>
        <w:tc>
          <w:tcPr>
            <w:tcW w:w="931" w:type="dxa"/>
            <w:tcBorders>
              <w:top w:val="nil"/>
              <w:left w:val="single" w:sz="8" w:space="0" w:color="auto"/>
              <w:bottom w:val="nil"/>
              <w:right w:val="nil"/>
            </w:tcBorders>
            <w:shd w:val="clear" w:color="auto" w:fill="auto"/>
            <w:noWrap/>
            <w:vAlign w:val="bottom"/>
            <w:hideMark/>
          </w:tcPr>
          <w:p w14:paraId="5845872C" w14:textId="79A81D4E"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0.85</w:t>
            </w:r>
          </w:p>
        </w:tc>
        <w:tc>
          <w:tcPr>
            <w:tcW w:w="992" w:type="dxa"/>
            <w:tcBorders>
              <w:top w:val="nil"/>
              <w:left w:val="nil"/>
              <w:bottom w:val="nil"/>
              <w:right w:val="single" w:sz="8" w:space="0" w:color="auto"/>
            </w:tcBorders>
            <w:shd w:val="clear" w:color="auto" w:fill="00B050"/>
            <w:noWrap/>
            <w:vAlign w:val="bottom"/>
            <w:hideMark/>
          </w:tcPr>
          <w:p w14:paraId="7E5F8A02" w14:textId="5CB2250A"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Below</w:t>
            </w:r>
          </w:p>
        </w:tc>
        <w:tc>
          <w:tcPr>
            <w:tcW w:w="709" w:type="dxa"/>
            <w:tcBorders>
              <w:top w:val="nil"/>
              <w:left w:val="nil"/>
              <w:bottom w:val="nil"/>
              <w:right w:val="nil"/>
            </w:tcBorders>
            <w:shd w:val="clear" w:color="auto" w:fill="auto"/>
            <w:noWrap/>
            <w:vAlign w:val="bottom"/>
            <w:hideMark/>
          </w:tcPr>
          <w:p w14:paraId="323E6590" w14:textId="05D5EBE0"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1.35</w:t>
            </w:r>
          </w:p>
        </w:tc>
        <w:tc>
          <w:tcPr>
            <w:tcW w:w="877" w:type="dxa"/>
            <w:tcBorders>
              <w:top w:val="nil"/>
              <w:left w:val="nil"/>
              <w:bottom w:val="nil"/>
              <w:right w:val="single" w:sz="8" w:space="0" w:color="auto"/>
            </w:tcBorders>
            <w:shd w:val="clear" w:color="auto" w:fill="00B050"/>
            <w:noWrap/>
            <w:vAlign w:val="bottom"/>
            <w:hideMark/>
          </w:tcPr>
          <w:p w14:paraId="1ECB2273" w14:textId="777D69E5"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Below</w:t>
            </w:r>
          </w:p>
        </w:tc>
      </w:tr>
      <w:tr w:rsidR="00DD0AC5" w:rsidRPr="00887770" w14:paraId="3FCCA393" w14:textId="77777777" w:rsidTr="1351723E">
        <w:trPr>
          <w:gridAfter w:val="1"/>
          <w:wAfter w:w="10" w:type="dxa"/>
          <w:trHeight w:val="276"/>
        </w:trPr>
        <w:tc>
          <w:tcPr>
            <w:tcW w:w="1980" w:type="dxa"/>
            <w:tcBorders>
              <w:top w:val="nil"/>
              <w:left w:val="single" w:sz="8" w:space="0" w:color="auto"/>
              <w:bottom w:val="nil"/>
              <w:right w:val="single" w:sz="4" w:space="0" w:color="auto"/>
            </w:tcBorders>
            <w:shd w:val="clear" w:color="auto" w:fill="auto"/>
          </w:tcPr>
          <w:p w14:paraId="1AA3CCD5" w14:textId="02F2C301" w:rsidR="00EE3502" w:rsidRPr="00887770" w:rsidRDefault="00EE3502" w:rsidP="00EE3502">
            <w:pPr>
              <w:rPr>
                <w:rFonts w:ascii="Arial" w:eastAsia="Times New Roman" w:hAnsi="Arial" w:cs="Arial"/>
                <w:color w:val="auto"/>
                <w:sz w:val="12"/>
                <w:szCs w:val="12"/>
                <w:lang w:eastAsia="en-GB"/>
              </w:rPr>
            </w:pPr>
            <w:r w:rsidRPr="00887770">
              <w:rPr>
                <w:rFonts w:ascii="Arial" w:eastAsia="Times New Roman" w:hAnsi="Arial" w:cs="Arial"/>
                <w:color w:val="auto"/>
                <w:sz w:val="12"/>
                <w:szCs w:val="12"/>
                <w:lang w:eastAsia="en-GB"/>
              </w:rPr>
              <w:t>Robbery of a business property</w:t>
            </w:r>
          </w:p>
        </w:tc>
        <w:tc>
          <w:tcPr>
            <w:tcW w:w="709" w:type="dxa"/>
            <w:tcBorders>
              <w:top w:val="nil"/>
              <w:left w:val="single" w:sz="4" w:space="0" w:color="auto"/>
              <w:bottom w:val="nil"/>
              <w:right w:val="nil"/>
            </w:tcBorders>
            <w:shd w:val="clear" w:color="auto" w:fill="auto"/>
            <w:vAlign w:val="center"/>
          </w:tcPr>
          <w:p w14:paraId="18F5C067" w14:textId="616169B5" w:rsidR="00EE3502" w:rsidRPr="00887770" w:rsidRDefault="00EE3502" w:rsidP="00EE3502">
            <w:pPr>
              <w:jc w:val="right"/>
              <w:rPr>
                <w:rFonts w:ascii="Arial" w:hAnsi="Arial" w:cs="Arial"/>
                <w:sz w:val="12"/>
                <w:szCs w:val="12"/>
              </w:rPr>
            </w:pPr>
            <w:r w:rsidRPr="00887770">
              <w:rPr>
                <w:rFonts w:ascii="Arial" w:hAnsi="Arial" w:cs="Arial"/>
                <w:sz w:val="12"/>
                <w:szCs w:val="12"/>
              </w:rPr>
              <w:t>13</w:t>
            </w:r>
          </w:p>
        </w:tc>
        <w:tc>
          <w:tcPr>
            <w:tcW w:w="707" w:type="dxa"/>
            <w:tcBorders>
              <w:top w:val="nil"/>
              <w:left w:val="nil"/>
              <w:bottom w:val="nil"/>
              <w:right w:val="nil"/>
            </w:tcBorders>
            <w:shd w:val="clear" w:color="auto" w:fill="auto"/>
            <w:vAlign w:val="center"/>
          </w:tcPr>
          <w:p w14:paraId="26E2EBAA" w14:textId="712123AF" w:rsidR="00EE3502" w:rsidRPr="00887770" w:rsidRDefault="00EE3502" w:rsidP="00EE3502">
            <w:pPr>
              <w:jc w:val="right"/>
              <w:rPr>
                <w:rFonts w:ascii="Arial" w:hAnsi="Arial" w:cs="Arial"/>
                <w:sz w:val="12"/>
                <w:szCs w:val="12"/>
              </w:rPr>
            </w:pPr>
            <w:r w:rsidRPr="00887770">
              <w:rPr>
                <w:rFonts w:ascii="Arial" w:hAnsi="Arial" w:cs="Arial"/>
                <w:sz w:val="12"/>
                <w:szCs w:val="12"/>
              </w:rPr>
              <w:t>9</w:t>
            </w:r>
          </w:p>
        </w:tc>
        <w:tc>
          <w:tcPr>
            <w:tcW w:w="716" w:type="dxa"/>
            <w:tcBorders>
              <w:top w:val="nil"/>
              <w:left w:val="nil"/>
              <w:bottom w:val="nil"/>
              <w:right w:val="nil"/>
            </w:tcBorders>
            <w:shd w:val="clear" w:color="auto" w:fill="auto"/>
            <w:vAlign w:val="center"/>
          </w:tcPr>
          <w:p w14:paraId="6A778DBB" w14:textId="1F62F619" w:rsidR="00EE3502" w:rsidRPr="00887770" w:rsidRDefault="00EE3502" w:rsidP="00EE3502">
            <w:pPr>
              <w:jc w:val="right"/>
              <w:rPr>
                <w:rFonts w:ascii="Arial" w:hAnsi="Arial" w:cs="Arial"/>
                <w:sz w:val="12"/>
                <w:szCs w:val="12"/>
              </w:rPr>
            </w:pPr>
            <w:r w:rsidRPr="00887770">
              <w:rPr>
                <w:rFonts w:ascii="Arial" w:hAnsi="Arial" w:cs="Arial"/>
                <w:sz w:val="12"/>
                <w:szCs w:val="12"/>
              </w:rPr>
              <w:t>18</w:t>
            </w:r>
          </w:p>
        </w:tc>
        <w:tc>
          <w:tcPr>
            <w:tcW w:w="708" w:type="dxa"/>
            <w:tcBorders>
              <w:top w:val="nil"/>
              <w:left w:val="nil"/>
              <w:bottom w:val="nil"/>
              <w:right w:val="nil"/>
            </w:tcBorders>
            <w:shd w:val="clear" w:color="auto" w:fill="auto"/>
            <w:vAlign w:val="center"/>
          </w:tcPr>
          <w:p w14:paraId="078528E3" w14:textId="3287EAEF" w:rsidR="00EE3502" w:rsidRPr="00887770" w:rsidRDefault="00EE3502" w:rsidP="00EE3502">
            <w:pPr>
              <w:jc w:val="right"/>
              <w:rPr>
                <w:rFonts w:ascii="Arial" w:hAnsi="Arial" w:cs="Arial"/>
                <w:sz w:val="12"/>
                <w:szCs w:val="12"/>
              </w:rPr>
            </w:pPr>
            <w:r w:rsidRPr="00887770">
              <w:rPr>
                <w:rFonts w:ascii="Arial" w:hAnsi="Arial" w:cs="Arial"/>
                <w:sz w:val="12"/>
                <w:szCs w:val="12"/>
              </w:rPr>
              <w:t>17</w:t>
            </w:r>
          </w:p>
        </w:tc>
        <w:tc>
          <w:tcPr>
            <w:tcW w:w="709" w:type="dxa"/>
            <w:tcBorders>
              <w:top w:val="nil"/>
              <w:left w:val="nil"/>
              <w:bottom w:val="nil"/>
              <w:right w:val="single" w:sz="8" w:space="0" w:color="auto"/>
            </w:tcBorders>
            <w:shd w:val="clear" w:color="auto" w:fill="auto"/>
            <w:vAlign w:val="center"/>
          </w:tcPr>
          <w:p w14:paraId="1A7E39CD" w14:textId="234CA21A" w:rsidR="00EE3502" w:rsidRPr="00887770" w:rsidRDefault="00EE3502" w:rsidP="00EE3502">
            <w:pPr>
              <w:jc w:val="right"/>
              <w:rPr>
                <w:rFonts w:ascii="Arial" w:hAnsi="Arial" w:cs="Arial"/>
                <w:sz w:val="12"/>
                <w:szCs w:val="12"/>
              </w:rPr>
            </w:pPr>
            <w:r w:rsidRPr="00887770">
              <w:rPr>
                <w:rFonts w:ascii="Arial" w:hAnsi="Arial" w:cs="Arial"/>
                <w:sz w:val="12"/>
                <w:szCs w:val="12"/>
              </w:rPr>
              <w:t>38</w:t>
            </w:r>
          </w:p>
        </w:tc>
        <w:tc>
          <w:tcPr>
            <w:tcW w:w="670" w:type="dxa"/>
            <w:tcBorders>
              <w:top w:val="nil"/>
              <w:left w:val="nil"/>
              <w:bottom w:val="nil"/>
              <w:right w:val="nil"/>
            </w:tcBorders>
            <w:shd w:val="clear" w:color="auto" w:fill="auto"/>
            <w:noWrap/>
            <w:vAlign w:val="bottom"/>
          </w:tcPr>
          <w:p w14:paraId="777C1CD3" w14:textId="4DF379AA" w:rsidR="00EE3502" w:rsidRPr="00887770" w:rsidRDefault="00EE3502" w:rsidP="00EE3502">
            <w:pPr>
              <w:jc w:val="right"/>
              <w:rPr>
                <w:rFonts w:ascii="Arial" w:hAnsi="Arial" w:cs="Arial"/>
                <w:sz w:val="12"/>
                <w:szCs w:val="12"/>
              </w:rPr>
            </w:pPr>
            <w:r w:rsidRPr="00887770">
              <w:rPr>
                <w:rFonts w:ascii="Arial" w:hAnsi="Arial" w:cs="Arial"/>
                <w:sz w:val="12"/>
                <w:szCs w:val="12"/>
              </w:rPr>
              <w:t>21</w:t>
            </w:r>
          </w:p>
        </w:tc>
        <w:tc>
          <w:tcPr>
            <w:tcW w:w="747" w:type="dxa"/>
            <w:tcBorders>
              <w:top w:val="nil"/>
              <w:left w:val="nil"/>
              <w:bottom w:val="nil"/>
              <w:right w:val="nil"/>
            </w:tcBorders>
            <w:shd w:val="clear" w:color="auto" w:fill="auto"/>
            <w:noWrap/>
            <w:vAlign w:val="bottom"/>
          </w:tcPr>
          <w:p w14:paraId="6F6AC30F" w14:textId="108F4DC5" w:rsidR="00EE3502" w:rsidRPr="00887770" w:rsidRDefault="00EE3502" w:rsidP="00EE3502">
            <w:pPr>
              <w:jc w:val="right"/>
              <w:rPr>
                <w:rFonts w:ascii="Arial" w:hAnsi="Arial" w:cs="Arial"/>
                <w:sz w:val="12"/>
                <w:szCs w:val="12"/>
              </w:rPr>
            </w:pPr>
            <w:r w:rsidRPr="00887770">
              <w:rPr>
                <w:rFonts w:ascii="Arial" w:hAnsi="Arial" w:cs="Arial"/>
                <w:sz w:val="12"/>
                <w:szCs w:val="12"/>
              </w:rPr>
              <w:t>123.5%</w:t>
            </w:r>
          </w:p>
        </w:tc>
        <w:tc>
          <w:tcPr>
            <w:tcW w:w="851" w:type="dxa"/>
            <w:tcBorders>
              <w:top w:val="nil"/>
              <w:left w:val="nil"/>
              <w:bottom w:val="nil"/>
              <w:right w:val="single" w:sz="4" w:space="0" w:color="auto"/>
            </w:tcBorders>
            <w:shd w:val="clear" w:color="auto" w:fill="auto"/>
            <w:noWrap/>
            <w:vAlign w:val="center"/>
          </w:tcPr>
          <w:p w14:paraId="6DCA12C1" w14:textId="64A73E54" w:rsidR="00EE3502" w:rsidRPr="00887770" w:rsidRDefault="00EE3502" w:rsidP="00EE3502">
            <w:pPr>
              <w:jc w:val="center"/>
              <w:rPr>
                <w:rFonts w:ascii="Wingdings 3" w:hAnsi="Wingdings 3" w:cs="Arial"/>
                <w:color w:val="FF0000"/>
                <w:sz w:val="20"/>
                <w:szCs w:val="20"/>
              </w:rPr>
            </w:pPr>
            <w:r w:rsidRPr="00887770">
              <w:rPr>
                <w:rFonts w:ascii="Wingdings 3" w:hAnsi="Wingdings 3" w:cs="Arial"/>
                <w:color w:val="FF0000"/>
                <w:sz w:val="20"/>
                <w:szCs w:val="20"/>
              </w:rPr>
              <w:t>q</w:t>
            </w:r>
          </w:p>
        </w:tc>
        <w:tc>
          <w:tcPr>
            <w:tcW w:w="760" w:type="dxa"/>
            <w:tcBorders>
              <w:top w:val="nil"/>
              <w:left w:val="single" w:sz="4" w:space="0" w:color="auto"/>
              <w:bottom w:val="nil"/>
              <w:right w:val="nil"/>
            </w:tcBorders>
            <w:shd w:val="clear" w:color="auto" w:fill="auto"/>
            <w:noWrap/>
            <w:vAlign w:val="bottom"/>
          </w:tcPr>
          <w:p w14:paraId="7C3E5D23" w14:textId="7C30C8DA" w:rsidR="00EE3502" w:rsidRPr="00EE3502" w:rsidRDefault="00EE3502" w:rsidP="00EE3502">
            <w:pPr>
              <w:jc w:val="right"/>
              <w:rPr>
                <w:rFonts w:ascii="Arial" w:hAnsi="Arial" w:cs="Arial"/>
                <w:sz w:val="12"/>
                <w:szCs w:val="12"/>
              </w:rPr>
            </w:pPr>
            <w:r w:rsidRPr="00EE3502">
              <w:rPr>
                <w:rFonts w:ascii="Arial" w:hAnsi="Arial" w:cs="Arial"/>
                <w:sz w:val="12"/>
                <w:szCs w:val="12"/>
              </w:rPr>
              <w:t>192.3%</w:t>
            </w:r>
          </w:p>
        </w:tc>
        <w:tc>
          <w:tcPr>
            <w:tcW w:w="820" w:type="dxa"/>
            <w:tcBorders>
              <w:top w:val="nil"/>
              <w:left w:val="single" w:sz="8" w:space="0" w:color="auto"/>
              <w:bottom w:val="nil"/>
              <w:right w:val="single" w:sz="8" w:space="0" w:color="auto"/>
            </w:tcBorders>
            <w:shd w:val="clear" w:color="auto" w:fill="auto"/>
            <w:noWrap/>
            <w:vAlign w:val="bottom"/>
          </w:tcPr>
          <w:p w14:paraId="7F87FE9F" w14:textId="5F7080A5" w:rsidR="00EE3502" w:rsidRPr="00887770" w:rsidRDefault="00EE3502" w:rsidP="00EE3502">
            <w:pPr>
              <w:jc w:val="right"/>
              <w:rPr>
                <w:rFonts w:ascii="Arial" w:hAnsi="Arial" w:cs="Arial"/>
                <w:sz w:val="12"/>
                <w:szCs w:val="12"/>
              </w:rPr>
            </w:pPr>
            <w:r w:rsidRPr="00887770">
              <w:rPr>
                <w:rFonts w:ascii="Arial" w:hAnsi="Arial" w:cs="Arial"/>
                <w:sz w:val="12"/>
                <w:szCs w:val="12"/>
              </w:rPr>
              <w:t>0.18</w:t>
            </w:r>
          </w:p>
        </w:tc>
        <w:tc>
          <w:tcPr>
            <w:tcW w:w="988" w:type="dxa"/>
            <w:tcBorders>
              <w:top w:val="nil"/>
              <w:left w:val="single" w:sz="8" w:space="0" w:color="auto"/>
              <w:bottom w:val="nil"/>
              <w:right w:val="nil"/>
            </w:tcBorders>
            <w:shd w:val="clear" w:color="auto" w:fill="auto"/>
            <w:noWrap/>
            <w:vAlign w:val="bottom"/>
          </w:tcPr>
          <w:p w14:paraId="1F402428" w14:textId="0C2E10B7" w:rsidR="00EE3502" w:rsidRPr="00887770" w:rsidRDefault="00EE3502" w:rsidP="00EE3502">
            <w:pPr>
              <w:jc w:val="right"/>
              <w:rPr>
                <w:rFonts w:ascii="Arial" w:hAnsi="Arial" w:cs="Arial"/>
                <w:sz w:val="12"/>
                <w:szCs w:val="12"/>
              </w:rPr>
            </w:pPr>
            <w:r w:rsidRPr="00887770">
              <w:rPr>
                <w:rFonts w:ascii="Arial" w:hAnsi="Arial" w:cs="Arial"/>
                <w:sz w:val="12"/>
                <w:szCs w:val="12"/>
              </w:rPr>
              <w:t>0.19</w:t>
            </w:r>
          </w:p>
        </w:tc>
        <w:tc>
          <w:tcPr>
            <w:tcW w:w="1054" w:type="dxa"/>
            <w:tcBorders>
              <w:top w:val="nil"/>
              <w:left w:val="nil"/>
              <w:bottom w:val="nil"/>
              <w:right w:val="single" w:sz="8" w:space="0" w:color="auto"/>
            </w:tcBorders>
            <w:shd w:val="clear" w:color="auto" w:fill="FFC000" w:themeFill="accent4"/>
            <w:noWrap/>
            <w:vAlign w:val="bottom"/>
          </w:tcPr>
          <w:p w14:paraId="7AB7D8E3" w14:textId="3724FB1E"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Similar</w:t>
            </w:r>
          </w:p>
        </w:tc>
        <w:tc>
          <w:tcPr>
            <w:tcW w:w="931" w:type="dxa"/>
            <w:tcBorders>
              <w:top w:val="nil"/>
              <w:left w:val="single" w:sz="8" w:space="0" w:color="auto"/>
              <w:bottom w:val="nil"/>
              <w:right w:val="nil"/>
            </w:tcBorders>
            <w:shd w:val="clear" w:color="auto" w:fill="auto"/>
            <w:noWrap/>
            <w:vAlign w:val="bottom"/>
          </w:tcPr>
          <w:p w14:paraId="7A086BCE" w14:textId="417923A9" w:rsidR="00EE3502" w:rsidRPr="00887770" w:rsidRDefault="00EE3502" w:rsidP="00EE3502">
            <w:pPr>
              <w:jc w:val="right"/>
              <w:rPr>
                <w:rFonts w:ascii="Arial" w:hAnsi="Arial" w:cs="Arial"/>
                <w:sz w:val="12"/>
                <w:szCs w:val="12"/>
              </w:rPr>
            </w:pPr>
            <w:r w:rsidRPr="00887770">
              <w:rPr>
                <w:rFonts w:ascii="Arial" w:hAnsi="Arial" w:cs="Arial"/>
                <w:sz w:val="12"/>
                <w:szCs w:val="12"/>
              </w:rPr>
              <w:t>0.11</w:t>
            </w:r>
          </w:p>
        </w:tc>
        <w:tc>
          <w:tcPr>
            <w:tcW w:w="992" w:type="dxa"/>
            <w:tcBorders>
              <w:top w:val="nil"/>
              <w:left w:val="nil"/>
              <w:bottom w:val="nil"/>
              <w:right w:val="single" w:sz="8" w:space="0" w:color="auto"/>
            </w:tcBorders>
            <w:shd w:val="clear" w:color="auto" w:fill="FF0000"/>
            <w:noWrap/>
            <w:vAlign w:val="bottom"/>
          </w:tcPr>
          <w:p w14:paraId="301CBB0B" w14:textId="3943DA82"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Above</w:t>
            </w:r>
          </w:p>
        </w:tc>
        <w:tc>
          <w:tcPr>
            <w:tcW w:w="709" w:type="dxa"/>
            <w:tcBorders>
              <w:top w:val="nil"/>
              <w:left w:val="nil"/>
              <w:bottom w:val="nil"/>
              <w:right w:val="nil"/>
            </w:tcBorders>
            <w:shd w:val="clear" w:color="auto" w:fill="auto"/>
            <w:noWrap/>
            <w:vAlign w:val="bottom"/>
          </w:tcPr>
          <w:p w14:paraId="59405C8D" w14:textId="7AC6AD70" w:rsidR="00EE3502" w:rsidRPr="00887770" w:rsidRDefault="00EE3502" w:rsidP="00EE3502">
            <w:pPr>
              <w:jc w:val="right"/>
              <w:rPr>
                <w:rFonts w:ascii="Arial" w:hAnsi="Arial" w:cs="Arial"/>
                <w:sz w:val="12"/>
                <w:szCs w:val="12"/>
              </w:rPr>
            </w:pPr>
            <w:r w:rsidRPr="00887770">
              <w:rPr>
                <w:rFonts w:ascii="Arial" w:hAnsi="Arial" w:cs="Arial"/>
                <w:sz w:val="12"/>
                <w:szCs w:val="12"/>
              </w:rPr>
              <w:t>0.25</w:t>
            </w:r>
          </w:p>
        </w:tc>
        <w:tc>
          <w:tcPr>
            <w:tcW w:w="877" w:type="dxa"/>
            <w:tcBorders>
              <w:top w:val="nil"/>
              <w:left w:val="nil"/>
              <w:bottom w:val="nil"/>
              <w:right w:val="single" w:sz="8" w:space="0" w:color="auto"/>
            </w:tcBorders>
            <w:shd w:val="clear" w:color="auto" w:fill="00B050"/>
            <w:noWrap/>
            <w:vAlign w:val="bottom"/>
          </w:tcPr>
          <w:p w14:paraId="152B78F9" w14:textId="215471E6" w:rsidR="00EE3502" w:rsidRPr="00887770" w:rsidRDefault="00EE3502" w:rsidP="00EE3502">
            <w:pPr>
              <w:jc w:val="center"/>
              <w:rPr>
                <w:rFonts w:ascii="Arial" w:hAnsi="Arial" w:cs="Arial"/>
                <w:sz w:val="12"/>
                <w:szCs w:val="12"/>
              </w:rPr>
            </w:pPr>
            <w:r w:rsidRPr="00887770">
              <w:rPr>
                <w:rFonts w:ascii="Arial" w:hAnsi="Arial" w:cs="Arial"/>
                <w:sz w:val="12"/>
                <w:szCs w:val="12"/>
              </w:rPr>
              <w:t>Below</w:t>
            </w:r>
          </w:p>
        </w:tc>
      </w:tr>
      <w:tr w:rsidR="00DD0AC5" w:rsidRPr="00887770" w14:paraId="2077844A" w14:textId="77777777" w:rsidTr="1351723E">
        <w:trPr>
          <w:gridAfter w:val="1"/>
          <w:wAfter w:w="10" w:type="dxa"/>
          <w:trHeight w:val="276"/>
        </w:trPr>
        <w:tc>
          <w:tcPr>
            <w:tcW w:w="1980" w:type="dxa"/>
            <w:tcBorders>
              <w:top w:val="nil"/>
              <w:left w:val="single" w:sz="8" w:space="0" w:color="auto"/>
              <w:bottom w:val="nil"/>
              <w:right w:val="single" w:sz="4" w:space="0" w:color="auto"/>
            </w:tcBorders>
            <w:shd w:val="clear" w:color="auto" w:fill="auto"/>
          </w:tcPr>
          <w:p w14:paraId="3DFFDE90" w14:textId="6A01E6A6" w:rsidR="00EE3502" w:rsidRPr="00887770" w:rsidRDefault="00EE3502" w:rsidP="00EE3502">
            <w:pPr>
              <w:rPr>
                <w:rFonts w:ascii="Arial" w:eastAsia="Times New Roman" w:hAnsi="Arial" w:cs="Arial"/>
                <w:color w:val="auto"/>
                <w:sz w:val="12"/>
                <w:szCs w:val="12"/>
                <w:lang w:eastAsia="en-GB"/>
              </w:rPr>
            </w:pPr>
            <w:r w:rsidRPr="00887770">
              <w:rPr>
                <w:rFonts w:ascii="Arial" w:eastAsia="Times New Roman" w:hAnsi="Arial" w:cs="Arial"/>
                <w:color w:val="auto"/>
                <w:sz w:val="12"/>
                <w:szCs w:val="12"/>
                <w:lang w:eastAsia="en-GB"/>
              </w:rPr>
              <w:t>Robbery of personal property</w:t>
            </w:r>
          </w:p>
        </w:tc>
        <w:tc>
          <w:tcPr>
            <w:tcW w:w="709" w:type="dxa"/>
            <w:tcBorders>
              <w:top w:val="nil"/>
              <w:left w:val="single" w:sz="4" w:space="0" w:color="auto"/>
              <w:bottom w:val="nil"/>
              <w:right w:val="nil"/>
            </w:tcBorders>
            <w:shd w:val="clear" w:color="auto" w:fill="auto"/>
            <w:vAlign w:val="center"/>
          </w:tcPr>
          <w:p w14:paraId="1C0A156E" w14:textId="7F0F0C74" w:rsidR="00EE3502" w:rsidRPr="00887770" w:rsidRDefault="00EE3502" w:rsidP="00EE3502">
            <w:pPr>
              <w:jc w:val="right"/>
              <w:rPr>
                <w:rFonts w:ascii="Arial" w:hAnsi="Arial" w:cs="Arial"/>
                <w:sz w:val="12"/>
                <w:szCs w:val="12"/>
              </w:rPr>
            </w:pPr>
            <w:r w:rsidRPr="00887770">
              <w:rPr>
                <w:rFonts w:ascii="Arial" w:hAnsi="Arial" w:cs="Arial"/>
                <w:sz w:val="12"/>
                <w:szCs w:val="12"/>
              </w:rPr>
              <w:t>66</w:t>
            </w:r>
          </w:p>
        </w:tc>
        <w:tc>
          <w:tcPr>
            <w:tcW w:w="707" w:type="dxa"/>
            <w:tcBorders>
              <w:top w:val="nil"/>
              <w:left w:val="nil"/>
              <w:bottom w:val="nil"/>
              <w:right w:val="nil"/>
            </w:tcBorders>
            <w:shd w:val="clear" w:color="auto" w:fill="auto"/>
            <w:vAlign w:val="center"/>
          </w:tcPr>
          <w:p w14:paraId="49E4CBA4" w14:textId="7F5DCC93" w:rsidR="00EE3502" w:rsidRPr="00887770" w:rsidRDefault="00EE3502" w:rsidP="00EE3502">
            <w:pPr>
              <w:jc w:val="right"/>
              <w:rPr>
                <w:rFonts w:ascii="Arial" w:hAnsi="Arial" w:cs="Arial"/>
                <w:sz w:val="12"/>
                <w:szCs w:val="12"/>
              </w:rPr>
            </w:pPr>
            <w:r w:rsidRPr="00887770">
              <w:rPr>
                <w:rFonts w:ascii="Arial" w:hAnsi="Arial" w:cs="Arial"/>
                <w:sz w:val="12"/>
                <w:szCs w:val="12"/>
              </w:rPr>
              <w:t>63</w:t>
            </w:r>
          </w:p>
        </w:tc>
        <w:tc>
          <w:tcPr>
            <w:tcW w:w="716" w:type="dxa"/>
            <w:tcBorders>
              <w:top w:val="nil"/>
              <w:left w:val="nil"/>
              <w:bottom w:val="nil"/>
              <w:right w:val="nil"/>
            </w:tcBorders>
            <w:shd w:val="clear" w:color="auto" w:fill="auto"/>
            <w:vAlign w:val="center"/>
          </w:tcPr>
          <w:p w14:paraId="696532A2" w14:textId="4C7E2F25" w:rsidR="00EE3502" w:rsidRPr="00887770" w:rsidRDefault="00EE3502" w:rsidP="00EE3502">
            <w:pPr>
              <w:jc w:val="right"/>
              <w:rPr>
                <w:rFonts w:ascii="Arial" w:hAnsi="Arial" w:cs="Arial"/>
                <w:sz w:val="12"/>
                <w:szCs w:val="12"/>
              </w:rPr>
            </w:pPr>
            <w:r w:rsidRPr="00887770">
              <w:rPr>
                <w:rFonts w:ascii="Arial" w:hAnsi="Arial" w:cs="Arial"/>
                <w:sz w:val="12"/>
                <w:szCs w:val="12"/>
              </w:rPr>
              <w:t>77</w:t>
            </w:r>
          </w:p>
        </w:tc>
        <w:tc>
          <w:tcPr>
            <w:tcW w:w="708" w:type="dxa"/>
            <w:tcBorders>
              <w:top w:val="nil"/>
              <w:left w:val="nil"/>
              <w:bottom w:val="nil"/>
              <w:right w:val="nil"/>
            </w:tcBorders>
            <w:shd w:val="clear" w:color="auto" w:fill="auto"/>
            <w:vAlign w:val="center"/>
          </w:tcPr>
          <w:p w14:paraId="6A546BCE" w14:textId="1FE36F24" w:rsidR="00EE3502" w:rsidRPr="00887770" w:rsidRDefault="00EE3502" w:rsidP="00EE3502">
            <w:pPr>
              <w:jc w:val="right"/>
              <w:rPr>
                <w:rFonts w:ascii="Arial" w:hAnsi="Arial" w:cs="Arial"/>
                <w:sz w:val="12"/>
                <w:szCs w:val="12"/>
              </w:rPr>
            </w:pPr>
            <w:r w:rsidRPr="00887770">
              <w:rPr>
                <w:rFonts w:ascii="Arial" w:hAnsi="Arial" w:cs="Arial"/>
                <w:sz w:val="12"/>
                <w:szCs w:val="12"/>
              </w:rPr>
              <w:t>94</w:t>
            </w:r>
          </w:p>
        </w:tc>
        <w:tc>
          <w:tcPr>
            <w:tcW w:w="709" w:type="dxa"/>
            <w:tcBorders>
              <w:top w:val="nil"/>
              <w:left w:val="nil"/>
              <w:bottom w:val="nil"/>
              <w:right w:val="single" w:sz="8" w:space="0" w:color="auto"/>
            </w:tcBorders>
            <w:shd w:val="clear" w:color="auto" w:fill="auto"/>
            <w:vAlign w:val="center"/>
          </w:tcPr>
          <w:p w14:paraId="43B8C0D0" w14:textId="732B839A" w:rsidR="00EE3502" w:rsidRPr="00887770" w:rsidRDefault="00EE3502" w:rsidP="00EE3502">
            <w:pPr>
              <w:jc w:val="right"/>
              <w:rPr>
                <w:rFonts w:ascii="Arial" w:hAnsi="Arial" w:cs="Arial"/>
                <w:sz w:val="12"/>
                <w:szCs w:val="12"/>
              </w:rPr>
            </w:pPr>
            <w:r w:rsidRPr="00887770">
              <w:rPr>
                <w:rFonts w:ascii="Arial" w:hAnsi="Arial" w:cs="Arial"/>
                <w:sz w:val="12"/>
                <w:szCs w:val="12"/>
              </w:rPr>
              <w:t>92</w:t>
            </w:r>
          </w:p>
        </w:tc>
        <w:tc>
          <w:tcPr>
            <w:tcW w:w="670" w:type="dxa"/>
            <w:tcBorders>
              <w:top w:val="nil"/>
              <w:left w:val="nil"/>
              <w:bottom w:val="nil"/>
              <w:right w:val="nil"/>
            </w:tcBorders>
            <w:shd w:val="clear" w:color="auto" w:fill="auto"/>
            <w:noWrap/>
            <w:vAlign w:val="bottom"/>
          </w:tcPr>
          <w:p w14:paraId="21C9B286" w14:textId="6764AEBE" w:rsidR="00EE3502" w:rsidRPr="00887770" w:rsidRDefault="00EE3502" w:rsidP="00EE3502">
            <w:pPr>
              <w:jc w:val="right"/>
              <w:rPr>
                <w:rFonts w:ascii="Arial" w:hAnsi="Arial" w:cs="Arial"/>
                <w:sz w:val="12"/>
                <w:szCs w:val="12"/>
              </w:rPr>
            </w:pPr>
            <w:r w:rsidRPr="00887770">
              <w:rPr>
                <w:rFonts w:ascii="Arial" w:hAnsi="Arial" w:cs="Arial"/>
                <w:sz w:val="12"/>
                <w:szCs w:val="12"/>
              </w:rPr>
              <w:t>-2</w:t>
            </w:r>
          </w:p>
        </w:tc>
        <w:tc>
          <w:tcPr>
            <w:tcW w:w="747" w:type="dxa"/>
            <w:tcBorders>
              <w:top w:val="nil"/>
              <w:left w:val="nil"/>
              <w:bottom w:val="nil"/>
              <w:right w:val="nil"/>
            </w:tcBorders>
            <w:shd w:val="clear" w:color="auto" w:fill="auto"/>
            <w:noWrap/>
            <w:vAlign w:val="bottom"/>
          </w:tcPr>
          <w:p w14:paraId="51D272AE" w14:textId="1C909C59" w:rsidR="00EE3502" w:rsidRPr="00887770" w:rsidRDefault="00EE3502" w:rsidP="00EE3502">
            <w:pPr>
              <w:jc w:val="right"/>
              <w:rPr>
                <w:rFonts w:ascii="Arial" w:hAnsi="Arial" w:cs="Arial"/>
                <w:sz w:val="12"/>
                <w:szCs w:val="12"/>
              </w:rPr>
            </w:pPr>
            <w:r w:rsidRPr="00887770">
              <w:rPr>
                <w:rFonts w:ascii="Arial" w:hAnsi="Arial" w:cs="Arial"/>
                <w:sz w:val="12"/>
                <w:szCs w:val="12"/>
              </w:rPr>
              <w:t>-2.1%</w:t>
            </w:r>
          </w:p>
        </w:tc>
        <w:tc>
          <w:tcPr>
            <w:tcW w:w="851" w:type="dxa"/>
            <w:tcBorders>
              <w:top w:val="nil"/>
              <w:left w:val="nil"/>
              <w:bottom w:val="nil"/>
              <w:right w:val="single" w:sz="4" w:space="0" w:color="auto"/>
            </w:tcBorders>
            <w:shd w:val="clear" w:color="auto" w:fill="auto"/>
            <w:noWrap/>
            <w:vAlign w:val="center"/>
          </w:tcPr>
          <w:p w14:paraId="1186594D" w14:textId="72CAB654" w:rsidR="00EE3502" w:rsidRPr="00887770" w:rsidRDefault="00EE3502" w:rsidP="00EE3502">
            <w:pPr>
              <w:jc w:val="center"/>
              <w:rPr>
                <w:rFonts w:ascii="Wingdings 3" w:hAnsi="Wingdings 3" w:cs="Arial"/>
                <w:color w:val="FF0000"/>
                <w:sz w:val="20"/>
                <w:szCs w:val="20"/>
              </w:rPr>
            </w:pPr>
            <w:r w:rsidRPr="00887770">
              <w:rPr>
                <w:rFonts w:ascii="Wingdings 3" w:hAnsi="Wingdings 3" w:cs="Arial"/>
                <w:color w:val="F79646"/>
                <w:sz w:val="20"/>
                <w:szCs w:val="20"/>
              </w:rPr>
              <w:t>tu</w:t>
            </w:r>
          </w:p>
        </w:tc>
        <w:tc>
          <w:tcPr>
            <w:tcW w:w="760" w:type="dxa"/>
            <w:tcBorders>
              <w:top w:val="nil"/>
              <w:left w:val="single" w:sz="4" w:space="0" w:color="auto"/>
              <w:bottom w:val="nil"/>
              <w:right w:val="nil"/>
            </w:tcBorders>
            <w:shd w:val="clear" w:color="auto" w:fill="auto"/>
            <w:noWrap/>
            <w:vAlign w:val="bottom"/>
          </w:tcPr>
          <w:p w14:paraId="6A1C9B83" w14:textId="01A26F71" w:rsidR="00EE3502" w:rsidRPr="00EE3502" w:rsidRDefault="00EE3502" w:rsidP="00EE3502">
            <w:pPr>
              <w:jc w:val="right"/>
              <w:rPr>
                <w:rFonts w:ascii="Arial" w:hAnsi="Arial" w:cs="Arial"/>
                <w:sz w:val="12"/>
                <w:szCs w:val="12"/>
              </w:rPr>
            </w:pPr>
            <w:r w:rsidRPr="00EE3502">
              <w:rPr>
                <w:rFonts w:ascii="Arial" w:hAnsi="Arial" w:cs="Arial"/>
                <w:sz w:val="12"/>
                <w:szCs w:val="12"/>
              </w:rPr>
              <w:t>39.4%</w:t>
            </w:r>
          </w:p>
        </w:tc>
        <w:tc>
          <w:tcPr>
            <w:tcW w:w="820" w:type="dxa"/>
            <w:tcBorders>
              <w:top w:val="nil"/>
              <w:left w:val="single" w:sz="8" w:space="0" w:color="auto"/>
              <w:bottom w:val="nil"/>
              <w:right w:val="single" w:sz="8" w:space="0" w:color="auto"/>
            </w:tcBorders>
            <w:shd w:val="clear" w:color="auto" w:fill="auto"/>
            <w:noWrap/>
            <w:vAlign w:val="bottom"/>
          </w:tcPr>
          <w:p w14:paraId="6686E7CC" w14:textId="7A041055" w:rsidR="00EE3502" w:rsidRPr="00887770" w:rsidRDefault="00EE3502" w:rsidP="00EE3502">
            <w:pPr>
              <w:jc w:val="right"/>
              <w:rPr>
                <w:rFonts w:ascii="Arial" w:hAnsi="Arial" w:cs="Arial"/>
                <w:sz w:val="12"/>
                <w:szCs w:val="12"/>
              </w:rPr>
            </w:pPr>
            <w:r w:rsidRPr="00887770">
              <w:rPr>
                <w:rFonts w:ascii="Arial" w:hAnsi="Arial" w:cs="Arial"/>
                <w:sz w:val="12"/>
                <w:szCs w:val="12"/>
              </w:rPr>
              <w:t>0.43</w:t>
            </w:r>
          </w:p>
        </w:tc>
        <w:tc>
          <w:tcPr>
            <w:tcW w:w="988" w:type="dxa"/>
            <w:tcBorders>
              <w:top w:val="nil"/>
              <w:left w:val="single" w:sz="8" w:space="0" w:color="auto"/>
              <w:bottom w:val="nil"/>
              <w:right w:val="nil"/>
            </w:tcBorders>
            <w:shd w:val="clear" w:color="auto" w:fill="auto"/>
            <w:noWrap/>
            <w:vAlign w:val="bottom"/>
          </w:tcPr>
          <w:p w14:paraId="60777CEF" w14:textId="5E43F7E6" w:rsidR="00EE3502" w:rsidRPr="00887770" w:rsidRDefault="00EE3502" w:rsidP="00EE3502">
            <w:pPr>
              <w:jc w:val="right"/>
              <w:rPr>
                <w:rFonts w:ascii="Arial" w:hAnsi="Arial" w:cs="Arial"/>
                <w:sz w:val="12"/>
                <w:szCs w:val="12"/>
              </w:rPr>
            </w:pPr>
            <w:r w:rsidRPr="00887770">
              <w:rPr>
                <w:rFonts w:ascii="Arial" w:hAnsi="Arial" w:cs="Arial"/>
                <w:sz w:val="12"/>
                <w:szCs w:val="12"/>
              </w:rPr>
              <w:t>0.56</w:t>
            </w:r>
          </w:p>
        </w:tc>
        <w:tc>
          <w:tcPr>
            <w:tcW w:w="1054" w:type="dxa"/>
            <w:tcBorders>
              <w:top w:val="nil"/>
              <w:left w:val="nil"/>
              <w:bottom w:val="nil"/>
              <w:right w:val="single" w:sz="8" w:space="0" w:color="auto"/>
            </w:tcBorders>
            <w:shd w:val="clear" w:color="auto" w:fill="00B050"/>
            <w:noWrap/>
            <w:vAlign w:val="bottom"/>
          </w:tcPr>
          <w:p w14:paraId="6300D861" w14:textId="20C26CD7"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Below</w:t>
            </w:r>
          </w:p>
        </w:tc>
        <w:tc>
          <w:tcPr>
            <w:tcW w:w="931" w:type="dxa"/>
            <w:tcBorders>
              <w:top w:val="nil"/>
              <w:left w:val="single" w:sz="8" w:space="0" w:color="auto"/>
              <w:bottom w:val="nil"/>
              <w:right w:val="nil"/>
            </w:tcBorders>
            <w:shd w:val="clear" w:color="auto" w:fill="auto"/>
            <w:noWrap/>
            <w:vAlign w:val="bottom"/>
          </w:tcPr>
          <w:p w14:paraId="3279EF3C" w14:textId="5F59DAA4" w:rsidR="00EE3502" w:rsidRPr="00887770" w:rsidRDefault="00EE3502" w:rsidP="00EE3502">
            <w:pPr>
              <w:jc w:val="right"/>
              <w:rPr>
                <w:rFonts w:ascii="Arial" w:hAnsi="Arial" w:cs="Arial"/>
                <w:sz w:val="12"/>
                <w:szCs w:val="12"/>
              </w:rPr>
            </w:pPr>
            <w:r w:rsidRPr="00887770">
              <w:rPr>
                <w:rFonts w:ascii="Arial" w:hAnsi="Arial" w:cs="Arial"/>
                <w:sz w:val="12"/>
                <w:szCs w:val="12"/>
              </w:rPr>
              <w:t>0.75</w:t>
            </w:r>
          </w:p>
        </w:tc>
        <w:tc>
          <w:tcPr>
            <w:tcW w:w="992" w:type="dxa"/>
            <w:tcBorders>
              <w:top w:val="nil"/>
              <w:left w:val="nil"/>
              <w:bottom w:val="nil"/>
              <w:right w:val="single" w:sz="8" w:space="0" w:color="auto"/>
            </w:tcBorders>
            <w:shd w:val="clear" w:color="auto" w:fill="00B050"/>
            <w:noWrap/>
            <w:vAlign w:val="bottom"/>
          </w:tcPr>
          <w:p w14:paraId="0ADB9D27" w14:textId="7B2279F3"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Below</w:t>
            </w:r>
          </w:p>
        </w:tc>
        <w:tc>
          <w:tcPr>
            <w:tcW w:w="709" w:type="dxa"/>
            <w:tcBorders>
              <w:top w:val="nil"/>
              <w:left w:val="nil"/>
              <w:bottom w:val="nil"/>
              <w:right w:val="nil"/>
            </w:tcBorders>
            <w:shd w:val="clear" w:color="auto" w:fill="auto"/>
            <w:noWrap/>
            <w:vAlign w:val="bottom"/>
          </w:tcPr>
          <w:p w14:paraId="2628982B" w14:textId="32F8A351" w:rsidR="00EE3502" w:rsidRPr="00887770" w:rsidRDefault="00EE3502" w:rsidP="00EE3502">
            <w:pPr>
              <w:jc w:val="right"/>
              <w:rPr>
                <w:rFonts w:ascii="Arial" w:hAnsi="Arial" w:cs="Arial"/>
                <w:sz w:val="12"/>
                <w:szCs w:val="12"/>
              </w:rPr>
            </w:pPr>
            <w:r w:rsidRPr="00887770">
              <w:rPr>
                <w:rFonts w:ascii="Arial" w:hAnsi="Arial" w:cs="Arial"/>
                <w:sz w:val="12"/>
                <w:szCs w:val="12"/>
              </w:rPr>
              <w:t>1.11</w:t>
            </w:r>
          </w:p>
        </w:tc>
        <w:tc>
          <w:tcPr>
            <w:tcW w:w="877" w:type="dxa"/>
            <w:tcBorders>
              <w:top w:val="nil"/>
              <w:left w:val="nil"/>
              <w:bottom w:val="nil"/>
              <w:right w:val="single" w:sz="8" w:space="0" w:color="auto"/>
            </w:tcBorders>
            <w:shd w:val="clear" w:color="auto" w:fill="00B050"/>
            <w:noWrap/>
            <w:vAlign w:val="bottom"/>
          </w:tcPr>
          <w:p w14:paraId="7E626988" w14:textId="3FA25A33" w:rsidR="00EE3502" w:rsidRPr="00887770" w:rsidRDefault="00EE3502" w:rsidP="00EE3502">
            <w:pPr>
              <w:jc w:val="center"/>
              <w:rPr>
                <w:rFonts w:ascii="Arial" w:hAnsi="Arial" w:cs="Arial"/>
                <w:sz w:val="12"/>
                <w:szCs w:val="12"/>
              </w:rPr>
            </w:pPr>
            <w:r w:rsidRPr="00887770">
              <w:rPr>
                <w:rFonts w:ascii="Arial" w:hAnsi="Arial" w:cs="Arial"/>
                <w:sz w:val="12"/>
                <w:szCs w:val="12"/>
              </w:rPr>
              <w:t>Below</w:t>
            </w:r>
          </w:p>
        </w:tc>
      </w:tr>
      <w:tr w:rsidR="00DD0AC5" w:rsidRPr="00887770" w14:paraId="722A85B1" w14:textId="77777777" w:rsidTr="1351723E">
        <w:trPr>
          <w:gridAfter w:val="1"/>
          <w:wAfter w:w="10" w:type="dxa"/>
          <w:trHeight w:val="264"/>
        </w:trPr>
        <w:tc>
          <w:tcPr>
            <w:tcW w:w="1980" w:type="dxa"/>
            <w:tcBorders>
              <w:top w:val="single" w:sz="8" w:space="0" w:color="auto"/>
              <w:left w:val="single" w:sz="8" w:space="0" w:color="auto"/>
              <w:bottom w:val="nil"/>
              <w:right w:val="single" w:sz="4" w:space="0" w:color="auto"/>
            </w:tcBorders>
            <w:shd w:val="clear" w:color="auto" w:fill="auto"/>
            <w:hideMark/>
          </w:tcPr>
          <w:p w14:paraId="6E8300AE" w14:textId="77777777" w:rsidR="00EE3502" w:rsidRPr="00887770" w:rsidRDefault="00EE3502" w:rsidP="00EE3502">
            <w:pP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Theft</w:t>
            </w:r>
          </w:p>
        </w:tc>
        <w:tc>
          <w:tcPr>
            <w:tcW w:w="709" w:type="dxa"/>
            <w:tcBorders>
              <w:top w:val="single" w:sz="8" w:space="0" w:color="auto"/>
              <w:left w:val="single" w:sz="4" w:space="0" w:color="auto"/>
              <w:right w:val="nil"/>
            </w:tcBorders>
            <w:shd w:val="clear" w:color="auto" w:fill="auto"/>
            <w:vAlign w:val="center"/>
            <w:hideMark/>
          </w:tcPr>
          <w:p w14:paraId="32BE185C" w14:textId="60257379"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4,940</w:t>
            </w:r>
          </w:p>
        </w:tc>
        <w:tc>
          <w:tcPr>
            <w:tcW w:w="707" w:type="dxa"/>
            <w:tcBorders>
              <w:top w:val="single" w:sz="8" w:space="0" w:color="auto"/>
              <w:left w:val="nil"/>
              <w:right w:val="nil"/>
            </w:tcBorders>
            <w:shd w:val="clear" w:color="auto" w:fill="auto"/>
            <w:vAlign w:val="center"/>
            <w:hideMark/>
          </w:tcPr>
          <w:p w14:paraId="41B952B8" w14:textId="12C5D671"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4,274</w:t>
            </w:r>
          </w:p>
        </w:tc>
        <w:tc>
          <w:tcPr>
            <w:tcW w:w="716" w:type="dxa"/>
            <w:tcBorders>
              <w:top w:val="single" w:sz="8" w:space="0" w:color="auto"/>
              <w:left w:val="nil"/>
              <w:right w:val="nil"/>
            </w:tcBorders>
            <w:shd w:val="clear" w:color="auto" w:fill="auto"/>
            <w:vAlign w:val="center"/>
            <w:hideMark/>
          </w:tcPr>
          <w:p w14:paraId="7DA739C0" w14:textId="6EEF6326"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4,806</w:t>
            </w:r>
          </w:p>
        </w:tc>
        <w:tc>
          <w:tcPr>
            <w:tcW w:w="708" w:type="dxa"/>
            <w:tcBorders>
              <w:top w:val="single" w:sz="8" w:space="0" w:color="auto"/>
              <w:left w:val="nil"/>
              <w:right w:val="nil"/>
            </w:tcBorders>
            <w:shd w:val="clear" w:color="auto" w:fill="auto"/>
            <w:vAlign w:val="center"/>
            <w:hideMark/>
          </w:tcPr>
          <w:p w14:paraId="135F83F2" w14:textId="7402E3B6"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5,813</w:t>
            </w:r>
          </w:p>
        </w:tc>
        <w:tc>
          <w:tcPr>
            <w:tcW w:w="709" w:type="dxa"/>
            <w:tcBorders>
              <w:top w:val="single" w:sz="8" w:space="0" w:color="auto"/>
              <w:left w:val="nil"/>
              <w:bottom w:val="nil"/>
              <w:right w:val="single" w:sz="8" w:space="0" w:color="auto"/>
            </w:tcBorders>
            <w:shd w:val="clear" w:color="auto" w:fill="auto"/>
            <w:vAlign w:val="center"/>
            <w:hideMark/>
          </w:tcPr>
          <w:p w14:paraId="5255A4DE" w14:textId="11BA67D9"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5,653</w:t>
            </w:r>
          </w:p>
        </w:tc>
        <w:tc>
          <w:tcPr>
            <w:tcW w:w="670" w:type="dxa"/>
            <w:tcBorders>
              <w:top w:val="single" w:sz="8" w:space="0" w:color="auto"/>
              <w:left w:val="nil"/>
              <w:bottom w:val="nil"/>
              <w:right w:val="nil"/>
            </w:tcBorders>
            <w:shd w:val="clear" w:color="auto" w:fill="auto"/>
            <w:noWrap/>
            <w:vAlign w:val="bottom"/>
            <w:hideMark/>
          </w:tcPr>
          <w:p w14:paraId="3AA2BD34" w14:textId="7743F6A9"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-160</w:t>
            </w:r>
          </w:p>
        </w:tc>
        <w:tc>
          <w:tcPr>
            <w:tcW w:w="747" w:type="dxa"/>
            <w:tcBorders>
              <w:top w:val="single" w:sz="8" w:space="0" w:color="auto"/>
              <w:left w:val="nil"/>
              <w:bottom w:val="nil"/>
              <w:right w:val="nil"/>
            </w:tcBorders>
            <w:shd w:val="clear" w:color="auto" w:fill="auto"/>
            <w:noWrap/>
            <w:vAlign w:val="bottom"/>
            <w:hideMark/>
          </w:tcPr>
          <w:p w14:paraId="10414497" w14:textId="7F42DB9B"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-2.8%</w:t>
            </w:r>
          </w:p>
        </w:tc>
        <w:tc>
          <w:tcPr>
            <w:tcW w:w="851" w:type="dxa"/>
            <w:tcBorders>
              <w:top w:val="single" w:sz="8" w:space="0" w:color="auto"/>
              <w:left w:val="nil"/>
              <w:bottom w:val="nil"/>
              <w:right w:val="single" w:sz="4" w:space="0" w:color="auto"/>
            </w:tcBorders>
            <w:shd w:val="clear" w:color="auto" w:fill="auto"/>
            <w:noWrap/>
            <w:vAlign w:val="center"/>
            <w:hideMark/>
          </w:tcPr>
          <w:p w14:paraId="32F12062" w14:textId="018BB584" w:rsidR="00EE3502" w:rsidRPr="00887770" w:rsidRDefault="00EE3502" w:rsidP="00EE3502">
            <w:pPr>
              <w:jc w:val="center"/>
              <w:rPr>
                <w:rFonts w:ascii="Wingdings 3" w:eastAsia="Times New Roman" w:hAnsi="Wingdings 3" w:cs="Arial"/>
                <w:color w:val="FF0000"/>
                <w:sz w:val="12"/>
                <w:szCs w:val="12"/>
                <w:lang w:eastAsia="en-GB"/>
              </w:rPr>
            </w:pPr>
            <w:r w:rsidRPr="00887770">
              <w:rPr>
                <w:rFonts w:ascii="Wingdings 3" w:hAnsi="Wingdings 3" w:cs="Arial"/>
                <w:color w:val="F79646"/>
                <w:sz w:val="20"/>
                <w:szCs w:val="20"/>
              </w:rPr>
              <w:t>tu</w:t>
            </w:r>
          </w:p>
        </w:tc>
        <w:tc>
          <w:tcPr>
            <w:tcW w:w="760" w:type="dxa"/>
            <w:tcBorders>
              <w:top w:val="single" w:sz="8" w:space="0" w:color="auto"/>
              <w:left w:val="single" w:sz="4" w:space="0" w:color="auto"/>
              <w:bottom w:val="nil"/>
              <w:right w:val="nil"/>
            </w:tcBorders>
            <w:shd w:val="clear" w:color="auto" w:fill="auto"/>
            <w:noWrap/>
            <w:vAlign w:val="bottom"/>
            <w:hideMark/>
          </w:tcPr>
          <w:p w14:paraId="67742D09" w14:textId="6E4A5DC8" w:rsidR="00EE3502" w:rsidRPr="00EE3502" w:rsidRDefault="00EE3502" w:rsidP="00EE3502">
            <w:pPr>
              <w:jc w:val="right"/>
              <w:rPr>
                <w:rFonts w:ascii="Arial" w:eastAsia="Times New Roman" w:hAnsi="Arial" w:cs="Arial"/>
                <w:sz w:val="12"/>
                <w:szCs w:val="12"/>
                <w:lang w:eastAsia="en-GB"/>
              </w:rPr>
            </w:pPr>
            <w:r w:rsidRPr="00EE3502">
              <w:rPr>
                <w:rFonts w:ascii="Arial" w:hAnsi="Arial" w:cs="Arial"/>
                <w:sz w:val="12"/>
                <w:szCs w:val="12"/>
              </w:rPr>
              <w:t>14.4%</w:t>
            </w:r>
          </w:p>
        </w:tc>
        <w:tc>
          <w:tcPr>
            <w:tcW w:w="820" w:type="dxa"/>
            <w:tcBorders>
              <w:top w:val="single" w:sz="8" w:space="0" w:color="auto"/>
              <w:left w:val="single" w:sz="8" w:space="0" w:color="auto"/>
              <w:bottom w:val="nil"/>
              <w:right w:val="single" w:sz="8" w:space="0" w:color="auto"/>
            </w:tcBorders>
            <w:shd w:val="clear" w:color="auto" w:fill="auto"/>
            <w:noWrap/>
            <w:vAlign w:val="bottom"/>
            <w:hideMark/>
          </w:tcPr>
          <w:p w14:paraId="6EF09F83" w14:textId="735CF892"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26.69</w:t>
            </w:r>
          </w:p>
        </w:tc>
        <w:tc>
          <w:tcPr>
            <w:tcW w:w="988" w:type="dxa"/>
            <w:tcBorders>
              <w:top w:val="single" w:sz="8" w:space="0" w:color="auto"/>
              <w:left w:val="single" w:sz="8" w:space="0" w:color="auto"/>
              <w:bottom w:val="nil"/>
              <w:right w:val="nil"/>
            </w:tcBorders>
            <w:shd w:val="clear" w:color="auto" w:fill="auto"/>
            <w:noWrap/>
            <w:vAlign w:val="bottom"/>
            <w:hideMark/>
          </w:tcPr>
          <w:p w14:paraId="20245E5A" w14:textId="091FC5C4"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30.94</w:t>
            </w:r>
          </w:p>
        </w:tc>
        <w:tc>
          <w:tcPr>
            <w:tcW w:w="1054" w:type="dxa"/>
            <w:tcBorders>
              <w:top w:val="single" w:sz="8" w:space="0" w:color="auto"/>
              <w:left w:val="nil"/>
              <w:bottom w:val="nil"/>
              <w:right w:val="single" w:sz="8" w:space="0" w:color="auto"/>
            </w:tcBorders>
            <w:shd w:val="clear" w:color="auto" w:fill="00B050"/>
            <w:noWrap/>
            <w:vAlign w:val="bottom"/>
            <w:hideMark/>
          </w:tcPr>
          <w:p w14:paraId="2E445C9E" w14:textId="49F710C2"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Below</w:t>
            </w:r>
          </w:p>
        </w:tc>
        <w:tc>
          <w:tcPr>
            <w:tcW w:w="931" w:type="dxa"/>
            <w:tcBorders>
              <w:top w:val="single" w:sz="8" w:space="0" w:color="auto"/>
              <w:left w:val="single" w:sz="8" w:space="0" w:color="auto"/>
              <w:bottom w:val="nil"/>
              <w:right w:val="nil"/>
            </w:tcBorders>
            <w:shd w:val="clear" w:color="auto" w:fill="auto"/>
            <w:noWrap/>
            <w:vAlign w:val="bottom"/>
            <w:hideMark/>
          </w:tcPr>
          <w:p w14:paraId="0FA1DC8A" w14:textId="77929E3C"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24.41</w:t>
            </w:r>
          </w:p>
        </w:tc>
        <w:tc>
          <w:tcPr>
            <w:tcW w:w="992" w:type="dxa"/>
            <w:tcBorders>
              <w:top w:val="single" w:sz="8" w:space="0" w:color="auto"/>
              <w:left w:val="nil"/>
              <w:bottom w:val="nil"/>
              <w:right w:val="single" w:sz="8" w:space="0" w:color="auto"/>
            </w:tcBorders>
            <w:shd w:val="clear" w:color="auto" w:fill="FFC000" w:themeFill="accent4"/>
            <w:noWrap/>
            <w:hideMark/>
          </w:tcPr>
          <w:p w14:paraId="4F964404" w14:textId="22C65875"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Similar</w:t>
            </w:r>
          </w:p>
        </w:tc>
        <w:tc>
          <w:tcPr>
            <w:tcW w:w="709" w:type="dxa"/>
            <w:tcBorders>
              <w:top w:val="single" w:sz="8" w:space="0" w:color="auto"/>
              <w:left w:val="nil"/>
              <w:bottom w:val="nil"/>
              <w:right w:val="nil"/>
            </w:tcBorders>
            <w:shd w:val="clear" w:color="auto" w:fill="auto"/>
            <w:noWrap/>
            <w:vAlign w:val="bottom"/>
            <w:hideMark/>
          </w:tcPr>
          <w:p w14:paraId="52BC3BE6" w14:textId="4E0D191B"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29.43</w:t>
            </w:r>
          </w:p>
        </w:tc>
        <w:tc>
          <w:tcPr>
            <w:tcW w:w="877" w:type="dxa"/>
            <w:tcBorders>
              <w:top w:val="single" w:sz="8" w:space="0" w:color="auto"/>
              <w:left w:val="nil"/>
              <w:bottom w:val="nil"/>
              <w:right w:val="single" w:sz="8" w:space="0" w:color="auto"/>
            </w:tcBorders>
            <w:shd w:val="clear" w:color="auto" w:fill="00B050"/>
            <w:noWrap/>
            <w:vAlign w:val="bottom"/>
            <w:hideMark/>
          </w:tcPr>
          <w:p w14:paraId="1A52B65B" w14:textId="1660398A"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Below</w:t>
            </w:r>
          </w:p>
        </w:tc>
      </w:tr>
      <w:tr w:rsidR="00DD0AC5" w:rsidRPr="00887770" w14:paraId="56FA08F0" w14:textId="77777777" w:rsidTr="1351723E">
        <w:trPr>
          <w:gridAfter w:val="1"/>
          <w:wAfter w:w="10" w:type="dxa"/>
          <w:trHeight w:val="264"/>
        </w:trPr>
        <w:tc>
          <w:tcPr>
            <w:tcW w:w="1980" w:type="dxa"/>
            <w:tcBorders>
              <w:top w:val="nil"/>
              <w:left w:val="single" w:sz="8" w:space="0" w:color="auto"/>
              <w:bottom w:val="nil"/>
              <w:right w:val="single" w:sz="4" w:space="0" w:color="auto"/>
            </w:tcBorders>
            <w:shd w:val="clear" w:color="auto" w:fill="auto"/>
            <w:hideMark/>
          </w:tcPr>
          <w:p w14:paraId="6457BFD3" w14:textId="77777777" w:rsidR="00EE3502" w:rsidRPr="00887770" w:rsidRDefault="00EE3502" w:rsidP="00EE3502">
            <w:pPr>
              <w:rPr>
                <w:rFonts w:ascii="Arial" w:eastAsia="Times New Roman" w:hAnsi="Arial" w:cs="Arial"/>
                <w:color w:val="auto"/>
                <w:sz w:val="12"/>
                <w:szCs w:val="12"/>
                <w:lang w:eastAsia="en-GB"/>
              </w:rPr>
            </w:pPr>
            <w:r w:rsidRPr="00887770">
              <w:rPr>
                <w:rFonts w:ascii="Arial" w:eastAsia="Times New Roman" w:hAnsi="Arial" w:cs="Arial"/>
                <w:color w:val="auto"/>
                <w:sz w:val="12"/>
                <w:szCs w:val="12"/>
                <w:lang w:eastAsia="en-GB"/>
              </w:rPr>
              <w:t>Other theft</w:t>
            </w:r>
          </w:p>
        </w:tc>
        <w:tc>
          <w:tcPr>
            <w:tcW w:w="709" w:type="dxa"/>
            <w:tcBorders>
              <w:left w:val="single" w:sz="4" w:space="0" w:color="auto"/>
            </w:tcBorders>
            <w:shd w:val="clear" w:color="auto" w:fill="auto"/>
            <w:vAlign w:val="center"/>
            <w:hideMark/>
          </w:tcPr>
          <w:p w14:paraId="1566EA7B" w14:textId="17CBC233"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1,454</w:t>
            </w:r>
          </w:p>
        </w:tc>
        <w:tc>
          <w:tcPr>
            <w:tcW w:w="707" w:type="dxa"/>
            <w:shd w:val="clear" w:color="auto" w:fill="auto"/>
            <w:vAlign w:val="center"/>
            <w:hideMark/>
          </w:tcPr>
          <w:p w14:paraId="283E2895" w14:textId="4AC074AF"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1,231</w:t>
            </w:r>
          </w:p>
        </w:tc>
        <w:tc>
          <w:tcPr>
            <w:tcW w:w="716" w:type="dxa"/>
            <w:shd w:val="clear" w:color="auto" w:fill="auto"/>
            <w:vAlign w:val="center"/>
            <w:hideMark/>
          </w:tcPr>
          <w:p w14:paraId="73A7A2EF" w14:textId="70BBA33C"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1,452</w:t>
            </w:r>
          </w:p>
        </w:tc>
        <w:tc>
          <w:tcPr>
            <w:tcW w:w="708" w:type="dxa"/>
            <w:shd w:val="clear" w:color="auto" w:fill="auto"/>
            <w:vAlign w:val="bottom"/>
            <w:hideMark/>
          </w:tcPr>
          <w:p w14:paraId="01229D9E" w14:textId="2DE6AC76"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1,447</w:t>
            </w:r>
          </w:p>
        </w:tc>
        <w:tc>
          <w:tcPr>
            <w:tcW w:w="709" w:type="dxa"/>
            <w:tcBorders>
              <w:top w:val="nil"/>
              <w:left w:val="nil"/>
              <w:bottom w:val="nil"/>
              <w:right w:val="single" w:sz="8" w:space="0" w:color="auto"/>
            </w:tcBorders>
            <w:shd w:val="clear" w:color="auto" w:fill="auto"/>
            <w:noWrap/>
            <w:vAlign w:val="bottom"/>
            <w:hideMark/>
          </w:tcPr>
          <w:p w14:paraId="2805745E" w14:textId="50F99448"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1,368</w:t>
            </w:r>
          </w:p>
        </w:tc>
        <w:tc>
          <w:tcPr>
            <w:tcW w:w="670" w:type="dxa"/>
            <w:tcBorders>
              <w:top w:val="nil"/>
              <w:left w:val="nil"/>
              <w:bottom w:val="nil"/>
              <w:right w:val="nil"/>
            </w:tcBorders>
            <w:shd w:val="clear" w:color="auto" w:fill="auto"/>
            <w:noWrap/>
            <w:vAlign w:val="bottom"/>
            <w:hideMark/>
          </w:tcPr>
          <w:p w14:paraId="744DF5F1" w14:textId="22A0FB42"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-79</w:t>
            </w:r>
          </w:p>
        </w:tc>
        <w:tc>
          <w:tcPr>
            <w:tcW w:w="747" w:type="dxa"/>
            <w:tcBorders>
              <w:top w:val="nil"/>
              <w:left w:val="nil"/>
              <w:bottom w:val="nil"/>
              <w:right w:val="nil"/>
            </w:tcBorders>
            <w:shd w:val="clear" w:color="auto" w:fill="auto"/>
            <w:noWrap/>
            <w:vAlign w:val="bottom"/>
            <w:hideMark/>
          </w:tcPr>
          <w:p w14:paraId="6DE101F1" w14:textId="1EC3FB89"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-5.5%</w:t>
            </w:r>
          </w:p>
        </w:tc>
        <w:tc>
          <w:tcPr>
            <w:tcW w:w="851" w:type="dxa"/>
            <w:tcBorders>
              <w:top w:val="nil"/>
              <w:left w:val="nil"/>
              <w:bottom w:val="nil"/>
              <w:right w:val="single" w:sz="4" w:space="0" w:color="auto"/>
            </w:tcBorders>
            <w:shd w:val="clear" w:color="auto" w:fill="auto"/>
            <w:noWrap/>
            <w:vAlign w:val="center"/>
            <w:hideMark/>
          </w:tcPr>
          <w:p w14:paraId="6C14659F" w14:textId="033377E3" w:rsidR="00EE3502" w:rsidRPr="00887770" w:rsidRDefault="00EE3502" w:rsidP="00EE3502">
            <w:pPr>
              <w:jc w:val="center"/>
              <w:rPr>
                <w:rFonts w:ascii="Wingdings 3" w:eastAsia="Times New Roman" w:hAnsi="Wingdings 3" w:cs="Arial"/>
                <w:color w:val="FF0000"/>
                <w:sz w:val="12"/>
                <w:szCs w:val="12"/>
                <w:lang w:eastAsia="en-GB"/>
              </w:rPr>
            </w:pPr>
            <w:r w:rsidRPr="00887770">
              <w:rPr>
                <w:rFonts w:ascii="Wingdings 3" w:hAnsi="Wingdings 3" w:cs="Arial"/>
                <w:color w:val="F79646"/>
                <w:sz w:val="20"/>
                <w:szCs w:val="20"/>
              </w:rPr>
              <w:t>tu</w:t>
            </w:r>
          </w:p>
        </w:tc>
        <w:tc>
          <w:tcPr>
            <w:tcW w:w="760" w:type="dxa"/>
            <w:tcBorders>
              <w:top w:val="nil"/>
              <w:left w:val="single" w:sz="4" w:space="0" w:color="auto"/>
              <w:bottom w:val="nil"/>
              <w:right w:val="nil"/>
            </w:tcBorders>
            <w:shd w:val="clear" w:color="auto" w:fill="auto"/>
            <w:noWrap/>
            <w:vAlign w:val="bottom"/>
            <w:hideMark/>
          </w:tcPr>
          <w:p w14:paraId="658B7454" w14:textId="38CBF2F4" w:rsidR="00EE3502" w:rsidRPr="00EE3502" w:rsidRDefault="00EE3502" w:rsidP="00EE3502">
            <w:pPr>
              <w:jc w:val="right"/>
              <w:rPr>
                <w:rFonts w:ascii="Arial" w:eastAsia="Times New Roman" w:hAnsi="Arial" w:cs="Arial"/>
                <w:sz w:val="12"/>
                <w:szCs w:val="12"/>
                <w:lang w:eastAsia="en-GB"/>
              </w:rPr>
            </w:pPr>
            <w:r w:rsidRPr="00EE3502">
              <w:rPr>
                <w:rFonts w:ascii="Arial" w:hAnsi="Arial" w:cs="Arial"/>
                <w:sz w:val="12"/>
                <w:szCs w:val="12"/>
              </w:rPr>
              <w:t>-5.9%</w:t>
            </w:r>
          </w:p>
        </w:tc>
        <w:tc>
          <w:tcPr>
            <w:tcW w:w="820" w:type="dxa"/>
            <w:tcBorders>
              <w:top w:val="nil"/>
              <w:left w:val="single" w:sz="8" w:space="0" w:color="auto"/>
              <w:bottom w:val="nil"/>
              <w:right w:val="single" w:sz="8" w:space="0" w:color="auto"/>
            </w:tcBorders>
            <w:shd w:val="clear" w:color="auto" w:fill="auto"/>
            <w:noWrap/>
            <w:vAlign w:val="bottom"/>
            <w:hideMark/>
          </w:tcPr>
          <w:p w14:paraId="31FAA630" w14:textId="30DE88FC"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6.46</w:t>
            </w:r>
          </w:p>
        </w:tc>
        <w:tc>
          <w:tcPr>
            <w:tcW w:w="988" w:type="dxa"/>
            <w:tcBorders>
              <w:top w:val="nil"/>
              <w:left w:val="single" w:sz="8" w:space="0" w:color="auto"/>
              <w:bottom w:val="nil"/>
              <w:right w:val="nil"/>
            </w:tcBorders>
            <w:shd w:val="clear" w:color="auto" w:fill="auto"/>
            <w:noWrap/>
            <w:vAlign w:val="bottom"/>
            <w:hideMark/>
          </w:tcPr>
          <w:p w14:paraId="77C659F3" w14:textId="5180FBC1"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7.31</w:t>
            </w:r>
          </w:p>
        </w:tc>
        <w:tc>
          <w:tcPr>
            <w:tcW w:w="1054" w:type="dxa"/>
            <w:tcBorders>
              <w:top w:val="nil"/>
              <w:left w:val="nil"/>
              <w:bottom w:val="nil"/>
              <w:right w:val="single" w:sz="8" w:space="0" w:color="auto"/>
            </w:tcBorders>
            <w:shd w:val="clear" w:color="auto" w:fill="00B050"/>
            <w:noWrap/>
            <w:vAlign w:val="bottom"/>
            <w:hideMark/>
          </w:tcPr>
          <w:p w14:paraId="0F75A94E" w14:textId="19C01CC7"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Below</w:t>
            </w:r>
          </w:p>
        </w:tc>
        <w:tc>
          <w:tcPr>
            <w:tcW w:w="931" w:type="dxa"/>
            <w:tcBorders>
              <w:top w:val="nil"/>
              <w:left w:val="single" w:sz="8" w:space="0" w:color="auto"/>
              <w:bottom w:val="nil"/>
              <w:right w:val="nil"/>
            </w:tcBorders>
            <w:shd w:val="clear" w:color="auto" w:fill="auto"/>
            <w:noWrap/>
            <w:vAlign w:val="bottom"/>
            <w:hideMark/>
          </w:tcPr>
          <w:p w14:paraId="2FECC9B6" w14:textId="3A1D3354"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6.11</w:t>
            </w:r>
          </w:p>
        </w:tc>
        <w:tc>
          <w:tcPr>
            <w:tcW w:w="992" w:type="dxa"/>
            <w:tcBorders>
              <w:top w:val="nil"/>
              <w:left w:val="nil"/>
              <w:bottom w:val="nil"/>
              <w:right w:val="single" w:sz="8" w:space="0" w:color="auto"/>
            </w:tcBorders>
            <w:shd w:val="clear" w:color="auto" w:fill="FFC000" w:themeFill="accent4"/>
            <w:noWrap/>
            <w:hideMark/>
          </w:tcPr>
          <w:p w14:paraId="2A0323AF" w14:textId="582FA402"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Similar</w:t>
            </w:r>
          </w:p>
        </w:tc>
        <w:tc>
          <w:tcPr>
            <w:tcW w:w="709" w:type="dxa"/>
            <w:tcBorders>
              <w:top w:val="nil"/>
              <w:left w:val="nil"/>
              <w:bottom w:val="nil"/>
              <w:right w:val="nil"/>
            </w:tcBorders>
            <w:shd w:val="clear" w:color="auto" w:fill="auto"/>
            <w:noWrap/>
            <w:vAlign w:val="bottom"/>
            <w:hideMark/>
          </w:tcPr>
          <w:p w14:paraId="557CBEE0" w14:textId="0EFB8D59"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7.33</w:t>
            </w:r>
          </w:p>
        </w:tc>
        <w:tc>
          <w:tcPr>
            <w:tcW w:w="877" w:type="dxa"/>
            <w:tcBorders>
              <w:top w:val="nil"/>
              <w:left w:val="nil"/>
              <w:bottom w:val="nil"/>
              <w:right w:val="single" w:sz="8" w:space="0" w:color="auto"/>
            </w:tcBorders>
            <w:shd w:val="clear" w:color="auto" w:fill="00B050"/>
            <w:noWrap/>
            <w:vAlign w:val="bottom"/>
            <w:hideMark/>
          </w:tcPr>
          <w:p w14:paraId="2DB36A19" w14:textId="0D4390BC"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Below</w:t>
            </w:r>
          </w:p>
        </w:tc>
      </w:tr>
      <w:tr w:rsidR="00DD0AC5" w:rsidRPr="00887770" w14:paraId="3A7142F7" w14:textId="77777777" w:rsidTr="1351723E">
        <w:trPr>
          <w:gridAfter w:val="1"/>
          <w:wAfter w:w="10" w:type="dxa"/>
          <w:trHeight w:val="264"/>
        </w:trPr>
        <w:tc>
          <w:tcPr>
            <w:tcW w:w="1980" w:type="dxa"/>
            <w:tcBorders>
              <w:top w:val="nil"/>
              <w:left w:val="single" w:sz="8" w:space="0" w:color="auto"/>
              <w:bottom w:val="nil"/>
              <w:right w:val="single" w:sz="4" w:space="0" w:color="auto"/>
            </w:tcBorders>
            <w:shd w:val="clear" w:color="auto" w:fill="auto"/>
            <w:hideMark/>
          </w:tcPr>
          <w:p w14:paraId="5135C072" w14:textId="77777777" w:rsidR="00EE3502" w:rsidRPr="00887770" w:rsidRDefault="00EE3502" w:rsidP="00EE3502">
            <w:pPr>
              <w:rPr>
                <w:rFonts w:ascii="Arial" w:eastAsia="Times New Roman" w:hAnsi="Arial" w:cs="Arial"/>
                <w:color w:val="auto"/>
                <w:sz w:val="12"/>
                <w:szCs w:val="12"/>
                <w:lang w:eastAsia="en-GB"/>
              </w:rPr>
            </w:pPr>
            <w:r w:rsidRPr="00887770">
              <w:rPr>
                <w:rFonts w:ascii="Arial" w:eastAsia="Times New Roman" w:hAnsi="Arial" w:cs="Arial"/>
                <w:color w:val="auto"/>
                <w:sz w:val="12"/>
                <w:szCs w:val="12"/>
                <w:lang w:eastAsia="en-GB"/>
              </w:rPr>
              <w:t>Bicycle theft</w:t>
            </w:r>
          </w:p>
        </w:tc>
        <w:tc>
          <w:tcPr>
            <w:tcW w:w="709" w:type="dxa"/>
            <w:tcBorders>
              <w:left w:val="single" w:sz="4" w:space="0" w:color="auto"/>
              <w:bottom w:val="nil"/>
              <w:right w:val="nil"/>
            </w:tcBorders>
            <w:shd w:val="clear" w:color="auto" w:fill="auto"/>
            <w:vAlign w:val="center"/>
            <w:hideMark/>
          </w:tcPr>
          <w:p w14:paraId="1624A66A" w14:textId="383D3AB4"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237</w:t>
            </w:r>
          </w:p>
        </w:tc>
        <w:tc>
          <w:tcPr>
            <w:tcW w:w="707" w:type="dxa"/>
            <w:tcBorders>
              <w:left w:val="nil"/>
              <w:bottom w:val="nil"/>
              <w:right w:val="nil"/>
            </w:tcBorders>
            <w:shd w:val="clear" w:color="auto" w:fill="auto"/>
            <w:vAlign w:val="center"/>
            <w:hideMark/>
          </w:tcPr>
          <w:p w14:paraId="1710F18C" w14:textId="051FAA76"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179</w:t>
            </w:r>
          </w:p>
        </w:tc>
        <w:tc>
          <w:tcPr>
            <w:tcW w:w="716" w:type="dxa"/>
            <w:tcBorders>
              <w:left w:val="nil"/>
              <w:bottom w:val="nil"/>
              <w:right w:val="nil"/>
            </w:tcBorders>
            <w:shd w:val="clear" w:color="auto" w:fill="auto"/>
            <w:vAlign w:val="center"/>
            <w:hideMark/>
          </w:tcPr>
          <w:p w14:paraId="000F54D1" w14:textId="33FFB64A"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205</w:t>
            </w:r>
          </w:p>
        </w:tc>
        <w:tc>
          <w:tcPr>
            <w:tcW w:w="708" w:type="dxa"/>
            <w:tcBorders>
              <w:left w:val="nil"/>
              <w:bottom w:val="nil"/>
              <w:right w:val="nil"/>
            </w:tcBorders>
            <w:shd w:val="clear" w:color="auto" w:fill="auto"/>
            <w:vAlign w:val="center"/>
            <w:hideMark/>
          </w:tcPr>
          <w:p w14:paraId="673577F1" w14:textId="64E4204E"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207</w:t>
            </w:r>
          </w:p>
        </w:tc>
        <w:tc>
          <w:tcPr>
            <w:tcW w:w="709" w:type="dxa"/>
            <w:tcBorders>
              <w:top w:val="nil"/>
              <w:left w:val="nil"/>
              <w:bottom w:val="nil"/>
              <w:right w:val="single" w:sz="8" w:space="0" w:color="auto"/>
            </w:tcBorders>
            <w:shd w:val="clear" w:color="auto" w:fill="auto"/>
            <w:vAlign w:val="center"/>
            <w:hideMark/>
          </w:tcPr>
          <w:p w14:paraId="0947443A" w14:textId="1AC0CBD0"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205</w:t>
            </w:r>
          </w:p>
        </w:tc>
        <w:tc>
          <w:tcPr>
            <w:tcW w:w="670" w:type="dxa"/>
            <w:tcBorders>
              <w:top w:val="nil"/>
              <w:left w:val="nil"/>
              <w:bottom w:val="nil"/>
              <w:right w:val="nil"/>
            </w:tcBorders>
            <w:shd w:val="clear" w:color="auto" w:fill="auto"/>
            <w:noWrap/>
            <w:vAlign w:val="bottom"/>
            <w:hideMark/>
          </w:tcPr>
          <w:p w14:paraId="0E1126DC" w14:textId="4E1F4036"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-2</w:t>
            </w:r>
          </w:p>
        </w:tc>
        <w:tc>
          <w:tcPr>
            <w:tcW w:w="747" w:type="dxa"/>
            <w:tcBorders>
              <w:top w:val="nil"/>
              <w:left w:val="nil"/>
              <w:bottom w:val="nil"/>
              <w:right w:val="nil"/>
            </w:tcBorders>
            <w:shd w:val="clear" w:color="auto" w:fill="auto"/>
            <w:noWrap/>
            <w:vAlign w:val="bottom"/>
            <w:hideMark/>
          </w:tcPr>
          <w:p w14:paraId="430C8BD5" w14:textId="3796982D"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-1.0%</w:t>
            </w:r>
          </w:p>
        </w:tc>
        <w:tc>
          <w:tcPr>
            <w:tcW w:w="851" w:type="dxa"/>
            <w:tcBorders>
              <w:top w:val="nil"/>
              <w:left w:val="nil"/>
              <w:bottom w:val="nil"/>
              <w:right w:val="single" w:sz="4" w:space="0" w:color="auto"/>
            </w:tcBorders>
            <w:shd w:val="clear" w:color="auto" w:fill="auto"/>
            <w:noWrap/>
            <w:vAlign w:val="center"/>
            <w:hideMark/>
          </w:tcPr>
          <w:p w14:paraId="535D2FE9" w14:textId="127FF269" w:rsidR="00EE3502" w:rsidRPr="00887770" w:rsidRDefault="00EE3502" w:rsidP="00EE3502">
            <w:pPr>
              <w:jc w:val="center"/>
              <w:rPr>
                <w:rFonts w:ascii="Wingdings 3" w:eastAsia="Times New Roman" w:hAnsi="Wingdings 3" w:cs="Arial"/>
                <w:color w:val="F79646"/>
                <w:sz w:val="12"/>
                <w:szCs w:val="12"/>
                <w:lang w:eastAsia="en-GB"/>
              </w:rPr>
            </w:pPr>
            <w:r w:rsidRPr="00887770">
              <w:rPr>
                <w:rFonts w:ascii="Wingdings 3" w:hAnsi="Wingdings 3" w:cs="Arial"/>
                <w:color w:val="F79646"/>
                <w:sz w:val="20"/>
                <w:szCs w:val="20"/>
              </w:rPr>
              <w:t>tu</w:t>
            </w:r>
          </w:p>
        </w:tc>
        <w:tc>
          <w:tcPr>
            <w:tcW w:w="760" w:type="dxa"/>
            <w:tcBorders>
              <w:top w:val="nil"/>
              <w:left w:val="single" w:sz="4" w:space="0" w:color="auto"/>
              <w:bottom w:val="nil"/>
              <w:right w:val="nil"/>
            </w:tcBorders>
            <w:shd w:val="clear" w:color="auto" w:fill="auto"/>
            <w:noWrap/>
            <w:vAlign w:val="bottom"/>
            <w:hideMark/>
          </w:tcPr>
          <w:p w14:paraId="3903ED10" w14:textId="08A56F5A" w:rsidR="00EE3502" w:rsidRPr="00EE3502" w:rsidRDefault="00EE3502" w:rsidP="00EE3502">
            <w:pPr>
              <w:jc w:val="right"/>
              <w:rPr>
                <w:rFonts w:ascii="Arial" w:eastAsia="Times New Roman" w:hAnsi="Arial" w:cs="Arial"/>
                <w:sz w:val="12"/>
                <w:szCs w:val="12"/>
                <w:lang w:eastAsia="en-GB"/>
              </w:rPr>
            </w:pPr>
            <w:r w:rsidRPr="00EE3502">
              <w:rPr>
                <w:rFonts w:ascii="Arial" w:hAnsi="Arial" w:cs="Arial"/>
                <w:sz w:val="12"/>
                <w:szCs w:val="12"/>
              </w:rPr>
              <w:t>-13.5%</w:t>
            </w:r>
          </w:p>
        </w:tc>
        <w:tc>
          <w:tcPr>
            <w:tcW w:w="820" w:type="dxa"/>
            <w:tcBorders>
              <w:top w:val="nil"/>
              <w:left w:val="single" w:sz="8" w:space="0" w:color="auto"/>
              <w:bottom w:val="nil"/>
              <w:right w:val="single" w:sz="8" w:space="0" w:color="auto"/>
            </w:tcBorders>
            <w:shd w:val="clear" w:color="auto" w:fill="auto"/>
            <w:noWrap/>
            <w:vAlign w:val="bottom"/>
            <w:hideMark/>
          </w:tcPr>
          <w:p w14:paraId="66AA5C79" w14:textId="44F1B0E0"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0.97</w:t>
            </w:r>
          </w:p>
        </w:tc>
        <w:tc>
          <w:tcPr>
            <w:tcW w:w="988" w:type="dxa"/>
            <w:tcBorders>
              <w:top w:val="nil"/>
              <w:left w:val="single" w:sz="8" w:space="0" w:color="auto"/>
              <w:bottom w:val="nil"/>
              <w:right w:val="nil"/>
            </w:tcBorders>
            <w:shd w:val="clear" w:color="auto" w:fill="auto"/>
            <w:noWrap/>
            <w:vAlign w:val="bottom"/>
            <w:hideMark/>
          </w:tcPr>
          <w:p w14:paraId="30AA69BF" w14:textId="2880AE34"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0.87</w:t>
            </w:r>
          </w:p>
        </w:tc>
        <w:tc>
          <w:tcPr>
            <w:tcW w:w="1054" w:type="dxa"/>
            <w:tcBorders>
              <w:top w:val="nil"/>
              <w:left w:val="nil"/>
              <w:bottom w:val="nil"/>
              <w:right w:val="single" w:sz="8" w:space="0" w:color="auto"/>
            </w:tcBorders>
            <w:shd w:val="clear" w:color="auto" w:fill="FFC000" w:themeFill="accent4"/>
            <w:noWrap/>
            <w:vAlign w:val="bottom"/>
            <w:hideMark/>
          </w:tcPr>
          <w:p w14:paraId="14A78B6C" w14:textId="39BA25CA"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Above</w:t>
            </w:r>
          </w:p>
        </w:tc>
        <w:tc>
          <w:tcPr>
            <w:tcW w:w="931" w:type="dxa"/>
            <w:tcBorders>
              <w:top w:val="nil"/>
              <w:left w:val="single" w:sz="8" w:space="0" w:color="auto"/>
              <w:bottom w:val="nil"/>
              <w:right w:val="nil"/>
            </w:tcBorders>
            <w:shd w:val="clear" w:color="auto" w:fill="auto"/>
            <w:noWrap/>
            <w:vAlign w:val="bottom"/>
            <w:hideMark/>
          </w:tcPr>
          <w:p w14:paraId="7A9C6933" w14:textId="767DD060"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0.73</w:t>
            </w:r>
          </w:p>
        </w:tc>
        <w:tc>
          <w:tcPr>
            <w:tcW w:w="992" w:type="dxa"/>
            <w:tcBorders>
              <w:top w:val="nil"/>
              <w:left w:val="nil"/>
              <w:bottom w:val="nil"/>
              <w:right w:val="single" w:sz="8" w:space="0" w:color="auto"/>
            </w:tcBorders>
            <w:shd w:val="clear" w:color="auto" w:fill="FF0000"/>
            <w:noWrap/>
            <w:vAlign w:val="bottom"/>
            <w:hideMark/>
          </w:tcPr>
          <w:p w14:paraId="5D7CC7DB" w14:textId="28FA937C"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Above</w:t>
            </w:r>
          </w:p>
        </w:tc>
        <w:tc>
          <w:tcPr>
            <w:tcW w:w="709" w:type="dxa"/>
            <w:tcBorders>
              <w:top w:val="nil"/>
              <w:left w:val="nil"/>
              <w:bottom w:val="nil"/>
              <w:right w:val="nil"/>
            </w:tcBorders>
            <w:shd w:val="clear" w:color="auto" w:fill="auto"/>
            <w:noWrap/>
            <w:vAlign w:val="bottom"/>
            <w:hideMark/>
          </w:tcPr>
          <w:p w14:paraId="170BFFFE" w14:textId="7FA8A453"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0.96</w:t>
            </w:r>
          </w:p>
        </w:tc>
        <w:tc>
          <w:tcPr>
            <w:tcW w:w="877" w:type="dxa"/>
            <w:tcBorders>
              <w:top w:val="nil"/>
              <w:left w:val="nil"/>
              <w:bottom w:val="nil"/>
              <w:right w:val="single" w:sz="8" w:space="0" w:color="auto"/>
            </w:tcBorders>
            <w:shd w:val="clear" w:color="auto" w:fill="FFC000" w:themeFill="accent4"/>
            <w:noWrap/>
            <w:vAlign w:val="bottom"/>
            <w:hideMark/>
          </w:tcPr>
          <w:p w14:paraId="4268682C" w14:textId="47429C0A"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Similar</w:t>
            </w:r>
          </w:p>
        </w:tc>
      </w:tr>
      <w:tr w:rsidR="00DD0AC5" w:rsidRPr="00887770" w14:paraId="2CE2136C" w14:textId="77777777" w:rsidTr="1351723E">
        <w:trPr>
          <w:gridAfter w:val="1"/>
          <w:wAfter w:w="10" w:type="dxa"/>
          <w:trHeight w:val="264"/>
        </w:trPr>
        <w:tc>
          <w:tcPr>
            <w:tcW w:w="1980" w:type="dxa"/>
            <w:tcBorders>
              <w:top w:val="nil"/>
              <w:left w:val="single" w:sz="8" w:space="0" w:color="auto"/>
              <w:bottom w:val="nil"/>
              <w:right w:val="single" w:sz="4" w:space="0" w:color="auto"/>
            </w:tcBorders>
            <w:shd w:val="clear" w:color="auto" w:fill="auto"/>
            <w:hideMark/>
          </w:tcPr>
          <w:p w14:paraId="2622D58C" w14:textId="77777777" w:rsidR="00EE3502" w:rsidRPr="00887770" w:rsidRDefault="00EE3502" w:rsidP="00EE3502">
            <w:pPr>
              <w:rPr>
                <w:rFonts w:ascii="Arial" w:eastAsia="Times New Roman" w:hAnsi="Arial" w:cs="Arial"/>
                <w:color w:val="auto"/>
                <w:sz w:val="12"/>
                <w:szCs w:val="12"/>
                <w:lang w:eastAsia="en-GB"/>
              </w:rPr>
            </w:pPr>
            <w:r w:rsidRPr="00887770">
              <w:rPr>
                <w:rFonts w:ascii="Arial" w:eastAsia="Times New Roman" w:hAnsi="Arial" w:cs="Arial"/>
                <w:color w:val="auto"/>
                <w:sz w:val="12"/>
                <w:szCs w:val="12"/>
                <w:lang w:eastAsia="en-GB"/>
              </w:rPr>
              <w:t>Burglary</w:t>
            </w:r>
          </w:p>
        </w:tc>
        <w:tc>
          <w:tcPr>
            <w:tcW w:w="709" w:type="dxa"/>
            <w:tcBorders>
              <w:top w:val="nil"/>
              <w:left w:val="single" w:sz="4" w:space="0" w:color="auto"/>
              <w:bottom w:val="nil"/>
              <w:right w:val="nil"/>
            </w:tcBorders>
            <w:shd w:val="clear" w:color="auto" w:fill="auto"/>
            <w:vAlign w:val="center"/>
            <w:hideMark/>
          </w:tcPr>
          <w:p w14:paraId="21673134" w14:textId="36FAFB78"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743</w:t>
            </w:r>
          </w:p>
        </w:tc>
        <w:tc>
          <w:tcPr>
            <w:tcW w:w="707" w:type="dxa"/>
            <w:tcBorders>
              <w:top w:val="nil"/>
              <w:left w:val="nil"/>
              <w:bottom w:val="nil"/>
              <w:right w:val="nil"/>
            </w:tcBorders>
            <w:shd w:val="clear" w:color="auto" w:fill="auto"/>
            <w:vAlign w:val="center"/>
            <w:hideMark/>
          </w:tcPr>
          <w:p w14:paraId="0ED76D76" w14:textId="436CB215"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702</w:t>
            </w:r>
          </w:p>
        </w:tc>
        <w:tc>
          <w:tcPr>
            <w:tcW w:w="716" w:type="dxa"/>
            <w:tcBorders>
              <w:top w:val="nil"/>
              <w:left w:val="nil"/>
              <w:bottom w:val="nil"/>
              <w:right w:val="nil"/>
            </w:tcBorders>
            <w:shd w:val="clear" w:color="auto" w:fill="auto"/>
            <w:vAlign w:val="center"/>
            <w:hideMark/>
          </w:tcPr>
          <w:p w14:paraId="798F0BF9" w14:textId="4FA699F4"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715</w:t>
            </w:r>
          </w:p>
        </w:tc>
        <w:tc>
          <w:tcPr>
            <w:tcW w:w="708" w:type="dxa"/>
            <w:tcBorders>
              <w:top w:val="nil"/>
              <w:left w:val="nil"/>
              <w:bottom w:val="nil"/>
              <w:right w:val="nil"/>
            </w:tcBorders>
            <w:shd w:val="clear" w:color="auto" w:fill="auto"/>
            <w:vAlign w:val="center"/>
            <w:hideMark/>
          </w:tcPr>
          <w:p w14:paraId="7FCB53ED" w14:textId="00613111"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779</w:t>
            </w:r>
          </w:p>
        </w:tc>
        <w:tc>
          <w:tcPr>
            <w:tcW w:w="709" w:type="dxa"/>
            <w:tcBorders>
              <w:top w:val="nil"/>
              <w:left w:val="nil"/>
              <w:bottom w:val="nil"/>
              <w:right w:val="single" w:sz="8" w:space="0" w:color="auto"/>
            </w:tcBorders>
            <w:shd w:val="clear" w:color="auto" w:fill="auto"/>
            <w:vAlign w:val="center"/>
            <w:hideMark/>
          </w:tcPr>
          <w:p w14:paraId="365FB0B2" w14:textId="51AE1B83"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885</w:t>
            </w:r>
          </w:p>
        </w:tc>
        <w:tc>
          <w:tcPr>
            <w:tcW w:w="670" w:type="dxa"/>
            <w:tcBorders>
              <w:top w:val="nil"/>
              <w:left w:val="nil"/>
              <w:bottom w:val="nil"/>
              <w:right w:val="nil"/>
            </w:tcBorders>
            <w:shd w:val="clear" w:color="auto" w:fill="auto"/>
            <w:noWrap/>
            <w:vAlign w:val="bottom"/>
            <w:hideMark/>
          </w:tcPr>
          <w:p w14:paraId="100A7169" w14:textId="174D00F7"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106</w:t>
            </w:r>
          </w:p>
        </w:tc>
        <w:tc>
          <w:tcPr>
            <w:tcW w:w="747" w:type="dxa"/>
            <w:tcBorders>
              <w:top w:val="nil"/>
              <w:left w:val="nil"/>
              <w:bottom w:val="nil"/>
              <w:right w:val="nil"/>
            </w:tcBorders>
            <w:shd w:val="clear" w:color="auto" w:fill="auto"/>
            <w:noWrap/>
            <w:vAlign w:val="bottom"/>
            <w:hideMark/>
          </w:tcPr>
          <w:p w14:paraId="7BAD8D53" w14:textId="03F6A495"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13.6%</w:t>
            </w:r>
          </w:p>
        </w:tc>
        <w:tc>
          <w:tcPr>
            <w:tcW w:w="851" w:type="dxa"/>
            <w:tcBorders>
              <w:top w:val="nil"/>
              <w:left w:val="nil"/>
              <w:bottom w:val="nil"/>
              <w:right w:val="single" w:sz="4" w:space="0" w:color="auto"/>
            </w:tcBorders>
            <w:shd w:val="clear" w:color="auto" w:fill="auto"/>
            <w:noWrap/>
            <w:vAlign w:val="center"/>
            <w:hideMark/>
          </w:tcPr>
          <w:p w14:paraId="4C13B498" w14:textId="3940ADC0" w:rsidR="00EE3502" w:rsidRPr="00887770" w:rsidRDefault="00EE3502" w:rsidP="00EE3502">
            <w:pPr>
              <w:jc w:val="center"/>
              <w:rPr>
                <w:rFonts w:ascii="Wingdings 3" w:eastAsia="Times New Roman" w:hAnsi="Wingdings 3" w:cs="Arial"/>
                <w:color w:val="00B050"/>
                <w:sz w:val="12"/>
                <w:szCs w:val="12"/>
                <w:lang w:eastAsia="en-GB"/>
              </w:rPr>
            </w:pPr>
            <w:r w:rsidRPr="00887770">
              <w:rPr>
                <w:rFonts w:ascii="Wingdings 3" w:hAnsi="Wingdings 3" w:cs="Arial"/>
                <w:color w:val="FF0000"/>
                <w:sz w:val="20"/>
                <w:szCs w:val="20"/>
              </w:rPr>
              <w:t>q</w:t>
            </w:r>
          </w:p>
        </w:tc>
        <w:tc>
          <w:tcPr>
            <w:tcW w:w="760" w:type="dxa"/>
            <w:tcBorders>
              <w:top w:val="nil"/>
              <w:left w:val="single" w:sz="4" w:space="0" w:color="auto"/>
              <w:bottom w:val="nil"/>
              <w:right w:val="nil"/>
            </w:tcBorders>
            <w:shd w:val="clear" w:color="auto" w:fill="auto"/>
            <w:noWrap/>
            <w:vAlign w:val="bottom"/>
            <w:hideMark/>
          </w:tcPr>
          <w:p w14:paraId="2B040668" w14:textId="153D6FC4" w:rsidR="00EE3502" w:rsidRPr="00EE3502" w:rsidRDefault="00EE3502" w:rsidP="00EE3502">
            <w:pPr>
              <w:jc w:val="right"/>
              <w:rPr>
                <w:rFonts w:ascii="Arial" w:eastAsia="Times New Roman" w:hAnsi="Arial" w:cs="Arial"/>
                <w:sz w:val="12"/>
                <w:szCs w:val="12"/>
                <w:lang w:eastAsia="en-GB"/>
              </w:rPr>
            </w:pPr>
            <w:r w:rsidRPr="00EE3502">
              <w:rPr>
                <w:rFonts w:ascii="Arial" w:hAnsi="Arial" w:cs="Arial"/>
                <w:sz w:val="12"/>
                <w:szCs w:val="12"/>
              </w:rPr>
              <w:t>19.1%</w:t>
            </w:r>
          </w:p>
        </w:tc>
        <w:tc>
          <w:tcPr>
            <w:tcW w:w="820" w:type="dxa"/>
            <w:tcBorders>
              <w:top w:val="nil"/>
              <w:left w:val="single" w:sz="8" w:space="0" w:color="auto"/>
              <w:bottom w:val="nil"/>
              <w:right w:val="single" w:sz="8" w:space="0" w:color="auto"/>
            </w:tcBorders>
            <w:shd w:val="clear" w:color="auto" w:fill="auto"/>
            <w:noWrap/>
            <w:vAlign w:val="bottom"/>
            <w:hideMark/>
          </w:tcPr>
          <w:p w14:paraId="54769FCB" w14:textId="3A6875FB"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4.18</w:t>
            </w:r>
          </w:p>
        </w:tc>
        <w:tc>
          <w:tcPr>
            <w:tcW w:w="988" w:type="dxa"/>
            <w:tcBorders>
              <w:top w:val="nil"/>
              <w:left w:val="single" w:sz="8" w:space="0" w:color="auto"/>
              <w:bottom w:val="nil"/>
              <w:right w:val="nil"/>
            </w:tcBorders>
            <w:shd w:val="clear" w:color="auto" w:fill="auto"/>
            <w:noWrap/>
            <w:vAlign w:val="bottom"/>
            <w:hideMark/>
          </w:tcPr>
          <w:p w14:paraId="65DD0AAE" w14:textId="1EDB8800"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5.10</w:t>
            </w:r>
          </w:p>
        </w:tc>
        <w:tc>
          <w:tcPr>
            <w:tcW w:w="1054" w:type="dxa"/>
            <w:tcBorders>
              <w:top w:val="nil"/>
              <w:left w:val="nil"/>
              <w:bottom w:val="nil"/>
              <w:right w:val="single" w:sz="8" w:space="0" w:color="auto"/>
            </w:tcBorders>
            <w:shd w:val="clear" w:color="auto" w:fill="00B050"/>
            <w:noWrap/>
            <w:vAlign w:val="bottom"/>
            <w:hideMark/>
          </w:tcPr>
          <w:p w14:paraId="6BEFB08A" w14:textId="3D6F99C2"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Below</w:t>
            </w:r>
          </w:p>
        </w:tc>
        <w:tc>
          <w:tcPr>
            <w:tcW w:w="931" w:type="dxa"/>
            <w:tcBorders>
              <w:top w:val="nil"/>
              <w:left w:val="single" w:sz="8" w:space="0" w:color="auto"/>
              <w:bottom w:val="nil"/>
              <w:right w:val="nil"/>
            </w:tcBorders>
            <w:shd w:val="clear" w:color="auto" w:fill="auto"/>
            <w:noWrap/>
            <w:vAlign w:val="bottom"/>
            <w:hideMark/>
          </w:tcPr>
          <w:p w14:paraId="65549D95" w14:textId="1D52975E"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3.92</w:t>
            </w:r>
          </w:p>
        </w:tc>
        <w:tc>
          <w:tcPr>
            <w:tcW w:w="992" w:type="dxa"/>
            <w:tcBorders>
              <w:top w:val="nil"/>
              <w:left w:val="nil"/>
              <w:bottom w:val="nil"/>
              <w:right w:val="single" w:sz="8" w:space="0" w:color="auto"/>
            </w:tcBorders>
            <w:shd w:val="clear" w:color="auto" w:fill="FFC000" w:themeFill="accent4"/>
            <w:noWrap/>
            <w:vAlign w:val="bottom"/>
            <w:hideMark/>
          </w:tcPr>
          <w:p w14:paraId="7A2E5C47" w14:textId="77FE7976"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Similar</w:t>
            </w:r>
          </w:p>
        </w:tc>
        <w:tc>
          <w:tcPr>
            <w:tcW w:w="709" w:type="dxa"/>
            <w:tcBorders>
              <w:top w:val="nil"/>
              <w:left w:val="nil"/>
              <w:bottom w:val="nil"/>
              <w:right w:val="nil"/>
            </w:tcBorders>
            <w:shd w:val="clear" w:color="auto" w:fill="auto"/>
            <w:noWrap/>
            <w:vAlign w:val="bottom"/>
            <w:hideMark/>
          </w:tcPr>
          <w:p w14:paraId="5F97195C" w14:textId="4FF9A576"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4.25</w:t>
            </w:r>
          </w:p>
        </w:tc>
        <w:tc>
          <w:tcPr>
            <w:tcW w:w="877" w:type="dxa"/>
            <w:tcBorders>
              <w:top w:val="nil"/>
              <w:left w:val="nil"/>
              <w:bottom w:val="nil"/>
              <w:right w:val="single" w:sz="8" w:space="0" w:color="auto"/>
            </w:tcBorders>
            <w:shd w:val="clear" w:color="auto" w:fill="FFC000" w:themeFill="accent4"/>
            <w:noWrap/>
            <w:vAlign w:val="bottom"/>
            <w:hideMark/>
          </w:tcPr>
          <w:p w14:paraId="42B4CB25" w14:textId="147F8A95"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Similar</w:t>
            </w:r>
          </w:p>
        </w:tc>
      </w:tr>
      <w:tr w:rsidR="00DD0AC5" w:rsidRPr="00887770" w14:paraId="12FBA836" w14:textId="77777777" w:rsidTr="1351723E">
        <w:trPr>
          <w:gridAfter w:val="1"/>
          <w:wAfter w:w="10" w:type="dxa"/>
          <w:trHeight w:val="264"/>
        </w:trPr>
        <w:tc>
          <w:tcPr>
            <w:tcW w:w="1980" w:type="dxa"/>
            <w:tcBorders>
              <w:top w:val="nil"/>
              <w:left w:val="single" w:sz="8" w:space="0" w:color="auto"/>
              <w:bottom w:val="nil"/>
              <w:right w:val="single" w:sz="4" w:space="0" w:color="auto"/>
            </w:tcBorders>
            <w:shd w:val="clear" w:color="auto" w:fill="auto"/>
            <w:hideMark/>
          </w:tcPr>
          <w:p w14:paraId="780FECEC" w14:textId="77777777" w:rsidR="00EE3502" w:rsidRPr="00887770" w:rsidRDefault="00EE3502" w:rsidP="00EE3502">
            <w:pPr>
              <w:rPr>
                <w:rFonts w:ascii="Arial" w:eastAsia="Times New Roman" w:hAnsi="Arial" w:cs="Arial"/>
                <w:color w:val="auto"/>
                <w:sz w:val="12"/>
                <w:szCs w:val="12"/>
                <w:lang w:eastAsia="en-GB"/>
              </w:rPr>
            </w:pPr>
            <w:r w:rsidRPr="00887770">
              <w:rPr>
                <w:rFonts w:ascii="Arial" w:eastAsia="Times New Roman" w:hAnsi="Arial" w:cs="Arial"/>
                <w:color w:val="auto"/>
                <w:sz w:val="12"/>
                <w:szCs w:val="12"/>
                <w:lang w:eastAsia="en-GB"/>
              </w:rPr>
              <w:t>Shoplifting</w:t>
            </w:r>
          </w:p>
        </w:tc>
        <w:tc>
          <w:tcPr>
            <w:tcW w:w="709" w:type="dxa"/>
            <w:tcBorders>
              <w:top w:val="nil"/>
              <w:left w:val="single" w:sz="4" w:space="0" w:color="auto"/>
              <w:bottom w:val="nil"/>
              <w:right w:val="nil"/>
            </w:tcBorders>
            <w:shd w:val="clear" w:color="auto" w:fill="auto"/>
            <w:vAlign w:val="center"/>
            <w:hideMark/>
          </w:tcPr>
          <w:p w14:paraId="16012002" w14:textId="7EE5DED0"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1,210</w:t>
            </w:r>
          </w:p>
        </w:tc>
        <w:tc>
          <w:tcPr>
            <w:tcW w:w="707" w:type="dxa"/>
            <w:tcBorders>
              <w:top w:val="nil"/>
              <w:left w:val="nil"/>
              <w:bottom w:val="nil"/>
              <w:right w:val="nil"/>
            </w:tcBorders>
            <w:shd w:val="clear" w:color="auto" w:fill="auto"/>
            <w:vAlign w:val="center"/>
            <w:hideMark/>
          </w:tcPr>
          <w:p w14:paraId="4435B362" w14:textId="544929ED"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1,033</w:t>
            </w:r>
          </w:p>
        </w:tc>
        <w:tc>
          <w:tcPr>
            <w:tcW w:w="716" w:type="dxa"/>
            <w:tcBorders>
              <w:top w:val="nil"/>
              <w:left w:val="nil"/>
              <w:bottom w:val="nil"/>
              <w:right w:val="nil"/>
            </w:tcBorders>
            <w:shd w:val="clear" w:color="auto" w:fill="auto"/>
            <w:vAlign w:val="center"/>
            <w:hideMark/>
          </w:tcPr>
          <w:p w14:paraId="5B2F9B74" w14:textId="69722D81"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1,108</w:t>
            </w:r>
          </w:p>
        </w:tc>
        <w:tc>
          <w:tcPr>
            <w:tcW w:w="708" w:type="dxa"/>
            <w:tcBorders>
              <w:top w:val="nil"/>
              <w:left w:val="nil"/>
              <w:bottom w:val="nil"/>
              <w:right w:val="nil"/>
            </w:tcBorders>
            <w:shd w:val="clear" w:color="auto" w:fill="auto"/>
            <w:vAlign w:val="center"/>
            <w:hideMark/>
          </w:tcPr>
          <w:p w14:paraId="4C6B9DB6" w14:textId="057301B7"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1,966</w:t>
            </w:r>
          </w:p>
        </w:tc>
        <w:tc>
          <w:tcPr>
            <w:tcW w:w="709" w:type="dxa"/>
            <w:tcBorders>
              <w:top w:val="nil"/>
              <w:left w:val="nil"/>
              <w:bottom w:val="nil"/>
              <w:right w:val="single" w:sz="8" w:space="0" w:color="auto"/>
            </w:tcBorders>
            <w:shd w:val="clear" w:color="auto" w:fill="auto"/>
            <w:vAlign w:val="center"/>
            <w:hideMark/>
          </w:tcPr>
          <w:p w14:paraId="578E3086" w14:textId="2B5AAF08"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2,289</w:t>
            </w:r>
          </w:p>
        </w:tc>
        <w:tc>
          <w:tcPr>
            <w:tcW w:w="670" w:type="dxa"/>
            <w:tcBorders>
              <w:top w:val="nil"/>
              <w:left w:val="nil"/>
              <w:bottom w:val="nil"/>
              <w:right w:val="nil"/>
            </w:tcBorders>
            <w:shd w:val="clear" w:color="auto" w:fill="auto"/>
            <w:noWrap/>
            <w:vAlign w:val="bottom"/>
            <w:hideMark/>
          </w:tcPr>
          <w:p w14:paraId="04E8639E" w14:textId="07B207A3"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323</w:t>
            </w:r>
          </w:p>
        </w:tc>
        <w:tc>
          <w:tcPr>
            <w:tcW w:w="747" w:type="dxa"/>
            <w:tcBorders>
              <w:top w:val="nil"/>
              <w:left w:val="nil"/>
              <w:bottom w:val="nil"/>
              <w:right w:val="nil"/>
            </w:tcBorders>
            <w:shd w:val="clear" w:color="auto" w:fill="auto"/>
            <w:noWrap/>
            <w:vAlign w:val="bottom"/>
            <w:hideMark/>
          </w:tcPr>
          <w:p w14:paraId="62425D31" w14:textId="2D39B844"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16.4%</w:t>
            </w:r>
          </w:p>
        </w:tc>
        <w:tc>
          <w:tcPr>
            <w:tcW w:w="851" w:type="dxa"/>
            <w:tcBorders>
              <w:top w:val="nil"/>
              <w:left w:val="nil"/>
              <w:bottom w:val="nil"/>
              <w:right w:val="single" w:sz="4" w:space="0" w:color="auto"/>
            </w:tcBorders>
            <w:shd w:val="clear" w:color="auto" w:fill="auto"/>
            <w:noWrap/>
            <w:vAlign w:val="center"/>
            <w:hideMark/>
          </w:tcPr>
          <w:p w14:paraId="26FE14DE" w14:textId="4581BC08" w:rsidR="00EE3502" w:rsidRPr="00887770" w:rsidRDefault="00EE3502" w:rsidP="00EE3502">
            <w:pPr>
              <w:jc w:val="center"/>
              <w:rPr>
                <w:rFonts w:ascii="Wingdings 3" w:eastAsia="Times New Roman" w:hAnsi="Wingdings 3" w:cs="Arial"/>
                <w:color w:val="FF0000"/>
                <w:sz w:val="12"/>
                <w:szCs w:val="12"/>
                <w:lang w:eastAsia="en-GB"/>
              </w:rPr>
            </w:pPr>
            <w:r w:rsidRPr="00887770">
              <w:rPr>
                <w:rFonts w:ascii="Wingdings 3" w:hAnsi="Wingdings 3" w:cs="Arial"/>
                <w:color w:val="FF0000"/>
                <w:sz w:val="20"/>
                <w:szCs w:val="20"/>
              </w:rPr>
              <w:t>q</w:t>
            </w:r>
          </w:p>
        </w:tc>
        <w:tc>
          <w:tcPr>
            <w:tcW w:w="760" w:type="dxa"/>
            <w:tcBorders>
              <w:top w:val="nil"/>
              <w:left w:val="single" w:sz="4" w:space="0" w:color="auto"/>
              <w:bottom w:val="nil"/>
              <w:right w:val="nil"/>
            </w:tcBorders>
            <w:shd w:val="clear" w:color="auto" w:fill="auto"/>
            <w:noWrap/>
            <w:vAlign w:val="bottom"/>
            <w:hideMark/>
          </w:tcPr>
          <w:p w14:paraId="7C7349FC" w14:textId="10256314" w:rsidR="00EE3502" w:rsidRPr="00EE3502" w:rsidRDefault="00EE3502" w:rsidP="00EE3502">
            <w:pPr>
              <w:jc w:val="right"/>
              <w:rPr>
                <w:rFonts w:ascii="Arial" w:eastAsia="Times New Roman" w:hAnsi="Arial" w:cs="Arial"/>
                <w:sz w:val="12"/>
                <w:szCs w:val="12"/>
                <w:lang w:eastAsia="en-GB"/>
              </w:rPr>
            </w:pPr>
            <w:r w:rsidRPr="00EE3502">
              <w:rPr>
                <w:rFonts w:ascii="Arial" w:hAnsi="Arial" w:cs="Arial"/>
                <w:sz w:val="12"/>
                <w:szCs w:val="12"/>
              </w:rPr>
              <w:t>89.2%</w:t>
            </w:r>
          </w:p>
        </w:tc>
        <w:tc>
          <w:tcPr>
            <w:tcW w:w="820" w:type="dxa"/>
            <w:tcBorders>
              <w:top w:val="nil"/>
              <w:left w:val="single" w:sz="8" w:space="0" w:color="auto"/>
              <w:bottom w:val="nil"/>
              <w:right w:val="single" w:sz="8" w:space="0" w:color="auto"/>
            </w:tcBorders>
            <w:shd w:val="clear" w:color="auto" w:fill="auto"/>
            <w:noWrap/>
            <w:vAlign w:val="bottom"/>
            <w:hideMark/>
          </w:tcPr>
          <w:p w14:paraId="6DEA315E" w14:textId="6B475B25"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10.81</w:t>
            </w:r>
          </w:p>
        </w:tc>
        <w:tc>
          <w:tcPr>
            <w:tcW w:w="988" w:type="dxa"/>
            <w:tcBorders>
              <w:top w:val="nil"/>
              <w:left w:val="single" w:sz="8" w:space="0" w:color="auto"/>
              <w:bottom w:val="nil"/>
              <w:right w:val="nil"/>
            </w:tcBorders>
            <w:shd w:val="clear" w:color="auto" w:fill="auto"/>
            <w:noWrap/>
            <w:vAlign w:val="bottom"/>
            <w:hideMark/>
          </w:tcPr>
          <w:p w14:paraId="4C74E7D9" w14:textId="186CD97A"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11.93</w:t>
            </w:r>
          </w:p>
        </w:tc>
        <w:tc>
          <w:tcPr>
            <w:tcW w:w="1054" w:type="dxa"/>
            <w:tcBorders>
              <w:top w:val="nil"/>
              <w:left w:val="nil"/>
              <w:bottom w:val="nil"/>
              <w:right w:val="single" w:sz="8" w:space="0" w:color="auto"/>
            </w:tcBorders>
            <w:shd w:val="clear" w:color="auto" w:fill="00B050"/>
            <w:noWrap/>
            <w:vAlign w:val="bottom"/>
            <w:hideMark/>
          </w:tcPr>
          <w:p w14:paraId="3BEF3DAF" w14:textId="772CB1E9"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Below</w:t>
            </w:r>
          </w:p>
        </w:tc>
        <w:tc>
          <w:tcPr>
            <w:tcW w:w="931" w:type="dxa"/>
            <w:tcBorders>
              <w:top w:val="nil"/>
              <w:left w:val="single" w:sz="8" w:space="0" w:color="auto"/>
              <w:bottom w:val="nil"/>
              <w:right w:val="nil"/>
            </w:tcBorders>
            <w:shd w:val="clear" w:color="auto" w:fill="auto"/>
            <w:noWrap/>
            <w:vAlign w:val="bottom"/>
            <w:hideMark/>
          </w:tcPr>
          <w:p w14:paraId="641E31D9" w14:textId="169079B9"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8.14</w:t>
            </w:r>
          </w:p>
        </w:tc>
        <w:tc>
          <w:tcPr>
            <w:tcW w:w="992" w:type="dxa"/>
            <w:tcBorders>
              <w:top w:val="nil"/>
              <w:left w:val="nil"/>
              <w:bottom w:val="nil"/>
              <w:right w:val="single" w:sz="8" w:space="0" w:color="auto"/>
            </w:tcBorders>
            <w:shd w:val="clear" w:color="auto" w:fill="FF0000"/>
            <w:noWrap/>
            <w:hideMark/>
          </w:tcPr>
          <w:p w14:paraId="756B3269" w14:textId="5FDE1D75"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Above</w:t>
            </w:r>
          </w:p>
        </w:tc>
        <w:tc>
          <w:tcPr>
            <w:tcW w:w="709" w:type="dxa"/>
            <w:tcBorders>
              <w:top w:val="nil"/>
              <w:left w:val="nil"/>
              <w:bottom w:val="nil"/>
              <w:right w:val="nil"/>
            </w:tcBorders>
            <w:shd w:val="clear" w:color="auto" w:fill="auto"/>
            <w:noWrap/>
            <w:vAlign w:val="bottom"/>
            <w:hideMark/>
          </w:tcPr>
          <w:p w14:paraId="2C79EB85" w14:textId="32CA0059"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8.43</w:t>
            </w:r>
          </w:p>
        </w:tc>
        <w:tc>
          <w:tcPr>
            <w:tcW w:w="877" w:type="dxa"/>
            <w:tcBorders>
              <w:top w:val="nil"/>
              <w:left w:val="nil"/>
              <w:bottom w:val="nil"/>
              <w:right w:val="single" w:sz="8" w:space="0" w:color="auto"/>
            </w:tcBorders>
            <w:shd w:val="clear" w:color="auto" w:fill="FF0000"/>
            <w:noWrap/>
            <w:vAlign w:val="bottom"/>
            <w:hideMark/>
          </w:tcPr>
          <w:p w14:paraId="5C4D0D14" w14:textId="608575A2" w:rsidR="00EE3502" w:rsidRPr="00887770" w:rsidRDefault="00EE3502" w:rsidP="00EE3502">
            <w:pPr>
              <w:jc w:val="center"/>
              <w:rPr>
                <w:rFonts w:ascii="Arial" w:eastAsia="Times New Roman" w:hAnsi="Arial" w:cs="Arial"/>
                <w:sz w:val="12"/>
                <w:szCs w:val="12"/>
                <w:lang w:eastAsia="en-GB"/>
              </w:rPr>
            </w:pPr>
            <w:r w:rsidRPr="00887770">
              <w:rPr>
                <w:rFonts w:ascii="Arial" w:hAnsi="Arial" w:cs="Arial"/>
                <w:sz w:val="12"/>
                <w:szCs w:val="12"/>
              </w:rPr>
              <w:t>Above</w:t>
            </w:r>
          </w:p>
        </w:tc>
      </w:tr>
      <w:tr w:rsidR="00DD0AC5" w:rsidRPr="00887770" w14:paraId="623B9B0A" w14:textId="77777777" w:rsidTr="1351723E">
        <w:trPr>
          <w:gridAfter w:val="1"/>
          <w:wAfter w:w="10" w:type="dxa"/>
          <w:trHeight w:val="264"/>
        </w:trPr>
        <w:tc>
          <w:tcPr>
            <w:tcW w:w="1980" w:type="dxa"/>
            <w:tcBorders>
              <w:top w:val="nil"/>
              <w:left w:val="single" w:sz="8" w:space="0" w:color="auto"/>
              <w:bottom w:val="nil"/>
              <w:right w:val="single" w:sz="4" w:space="0" w:color="auto"/>
            </w:tcBorders>
            <w:shd w:val="clear" w:color="auto" w:fill="auto"/>
            <w:hideMark/>
          </w:tcPr>
          <w:p w14:paraId="5B70E154" w14:textId="77777777" w:rsidR="00EE3502" w:rsidRPr="00887770" w:rsidRDefault="00EE3502" w:rsidP="00EE3502">
            <w:pPr>
              <w:rPr>
                <w:rFonts w:ascii="Arial" w:eastAsia="Times New Roman" w:hAnsi="Arial" w:cs="Arial"/>
                <w:color w:val="auto"/>
                <w:sz w:val="12"/>
                <w:szCs w:val="12"/>
                <w:lang w:eastAsia="en-GB"/>
              </w:rPr>
            </w:pPr>
            <w:r w:rsidRPr="00887770">
              <w:rPr>
                <w:rFonts w:ascii="Arial" w:eastAsia="Times New Roman" w:hAnsi="Arial" w:cs="Arial"/>
                <w:color w:val="auto"/>
                <w:sz w:val="12"/>
                <w:szCs w:val="12"/>
                <w:lang w:eastAsia="en-GB"/>
              </w:rPr>
              <w:t>Theft from the person</w:t>
            </w:r>
          </w:p>
        </w:tc>
        <w:tc>
          <w:tcPr>
            <w:tcW w:w="709" w:type="dxa"/>
            <w:tcBorders>
              <w:top w:val="nil"/>
              <w:left w:val="single" w:sz="4" w:space="0" w:color="auto"/>
              <w:bottom w:val="nil"/>
              <w:right w:val="nil"/>
            </w:tcBorders>
            <w:shd w:val="clear" w:color="auto" w:fill="auto"/>
            <w:vAlign w:val="center"/>
            <w:hideMark/>
          </w:tcPr>
          <w:p w14:paraId="148138D2" w14:textId="211F46CE"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65</w:t>
            </w:r>
          </w:p>
        </w:tc>
        <w:tc>
          <w:tcPr>
            <w:tcW w:w="707" w:type="dxa"/>
            <w:tcBorders>
              <w:top w:val="nil"/>
              <w:left w:val="nil"/>
              <w:bottom w:val="nil"/>
              <w:right w:val="nil"/>
            </w:tcBorders>
            <w:shd w:val="clear" w:color="auto" w:fill="auto"/>
            <w:vAlign w:val="center"/>
            <w:hideMark/>
          </w:tcPr>
          <w:p w14:paraId="3C6D99F2" w14:textId="47D420B2"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39</w:t>
            </w:r>
          </w:p>
        </w:tc>
        <w:tc>
          <w:tcPr>
            <w:tcW w:w="716" w:type="dxa"/>
            <w:tcBorders>
              <w:top w:val="nil"/>
              <w:left w:val="nil"/>
              <w:bottom w:val="nil"/>
              <w:right w:val="nil"/>
            </w:tcBorders>
            <w:shd w:val="clear" w:color="auto" w:fill="auto"/>
            <w:vAlign w:val="center"/>
            <w:hideMark/>
          </w:tcPr>
          <w:p w14:paraId="53B7A198" w14:textId="36174559"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56</w:t>
            </w:r>
          </w:p>
        </w:tc>
        <w:tc>
          <w:tcPr>
            <w:tcW w:w="708" w:type="dxa"/>
            <w:tcBorders>
              <w:top w:val="nil"/>
              <w:left w:val="nil"/>
              <w:bottom w:val="nil"/>
              <w:right w:val="nil"/>
            </w:tcBorders>
            <w:shd w:val="clear" w:color="auto" w:fill="auto"/>
            <w:vAlign w:val="center"/>
            <w:hideMark/>
          </w:tcPr>
          <w:p w14:paraId="46BF2567" w14:textId="77A809C2"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85</w:t>
            </w:r>
          </w:p>
        </w:tc>
        <w:tc>
          <w:tcPr>
            <w:tcW w:w="709" w:type="dxa"/>
            <w:tcBorders>
              <w:top w:val="nil"/>
              <w:left w:val="nil"/>
              <w:bottom w:val="nil"/>
              <w:right w:val="single" w:sz="8" w:space="0" w:color="auto"/>
            </w:tcBorders>
            <w:shd w:val="clear" w:color="auto" w:fill="auto"/>
            <w:vAlign w:val="center"/>
            <w:hideMark/>
          </w:tcPr>
          <w:p w14:paraId="2E0AAA73" w14:textId="6E315CAA"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70</w:t>
            </w:r>
          </w:p>
        </w:tc>
        <w:tc>
          <w:tcPr>
            <w:tcW w:w="670" w:type="dxa"/>
            <w:tcBorders>
              <w:top w:val="nil"/>
              <w:left w:val="nil"/>
              <w:bottom w:val="nil"/>
              <w:right w:val="nil"/>
            </w:tcBorders>
            <w:shd w:val="clear" w:color="auto" w:fill="auto"/>
            <w:noWrap/>
            <w:vAlign w:val="bottom"/>
            <w:hideMark/>
          </w:tcPr>
          <w:p w14:paraId="6A39C2EF" w14:textId="47E8BEE0"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-15</w:t>
            </w:r>
          </w:p>
        </w:tc>
        <w:tc>
          <w:tcPr>
            <w:tcW w:w="747" w:type="dxa"/>
            <w:tcBorders>
              <w:top w:val="nil"/>
              <w:left w:val="nil"/>
              <w:bottom w:val="nil"/>
              <w:right w:val="nil"/>
            </w:tcBorders>
            <w:shd w:val="clear" w:color="auto" w:fill="auto"/>
            <w:noWrap/>
            <w:vAlign w:val="bottom"/>
            <w:hideMark/>
          </w:tcPr>
          <w:p w14:paraId="44F83DC4" w14:textId="6AF99B19"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-17.6%</w:t>
            </w:r>
          </w:p>
        </w:tc>
        <w:tc>
          <w:tcPr>
            <w:tcW w:w="851" w:type="dxa"/>
            <w:tcBorders>
              <w:top w:val="nil"/>
              <w:left w:val="nil"/>
              <w:bottom w:val="nil"/>
              <w:right w:val="single" w:sz="4" w:space="0" w:color="auto"/>
            </w:tcBorders>
            <w:shd w:val="clear" w:color="auto" w:fill="auto"/>
            <w:noWrap/>
            <w:vAlign w:val="center"/>
            <w:hideMark/>
          </w:tcPr>
          <w:p w14:paraId="0266541C" w14:textId="55362C2E" w:rsidR="00EE3502" w:rsidRPr="00887770" w:rsidRDefault="00EE3502" w:rsidP="00EE3502">
            <w:pPr>
              <w:jc w:val="center"/>
              <w:rPr>
                <w:rFonts w:ascii="Wingdings 3" w:eastAsia="Times New Roman" w:hAnsi="Wingdings 3" w:cs="Arial"/>
                <w:color w:val="FF0000"/>
                <w:sz w:val="12"/>
                <w:szCs w:val="12"/>
                <w:lang w:eastAsia="en-GB"/>
              </w:rPr>
            </w:pPr>
            <w:r w:rsidRPr="00887770">
              <w:rPr>
                <w:rFonts w:ascii="Wingdings 3" w:hAnsi="Wingdings 3" w:cs="Arial"/>
                <w:color w:val="00B050"/>
                <w:sz w:val="20"/>
                <w:szCs w:val="20"/>
              </w:rPr>
              <w:t>p</w:t>
            </w:r>
          </w:p>
        </w:tc>
        <w:tc>
          <w:tcPr>
            <w:tcW w:w="760" w:type="dxa"/>
            <w:tcBorders>
              <w:top w:val="nil"/>
              <w:left w:val="single" w:sz="4" w:space="0" w:color="auto"/>
              <w:bottom w:val="nil"/>
              <w:right w:val="nil"/>
            </w:tcBorders>
            <w:shd w:val="clear" w:color="auto" w:fill="auto"/>
            <w:noWrap/>
            <w:vAlign w:val="bottom"/>
            <w:hideMark/>
          </w:tcPr>
          <w:p w14:paraId="2AB569B9" w14:textId="686A3350" w:rsidR="00EE3502" w:rsidRPr="00EE3502" w:rsidRDefault="00EE3502" w:rsidP="00EE3502">
            <w:pPr>
              <w:jc w:val="right"/>
              <w:rPr>
                <w:rFonts w:ascii="Arial" w:eastAsia="Times New Roman" w:hAnsi="Arial" w:cs="Arial"/>
                <w:color w:val="auto"/>
                <w:sz w:val="12"/>
                <w:szCs w:val="12"/>
                <w:lang w:eastAsia="en-GB"/>
              </w:rPr>
            </w:pPr>
            <w:r w:rsidRPr="00EE3502">
              <w:rPr>
                <w:rFonts w:ascii="Arial" w:hAnsi="Arial" w:cs="Arial"/>
                <w:sz w:val="12"/>
                <w:szCs w:val="12"/>
              </w:rPr>
              <w:t>7.7%</w:t>
            </w:r>
          </w:p>
        </w:tc>
        <w:tc>
          <w:tcPr>
            <w:tcW w:w="820" w:type="dxa"/>
            <w:tcBorders>
              <w:top w:val="nil"/>
              <w:left w:val="single" w:sz="8" w:space="0" w:color="auto"/>
              <w:bottom w:val="nil"/>
              <w:right w:val="single" w:sz="8" w:space="0" w:color="auto"/>
            </w:tcBorders>
            <w:shd w:val="clear" w:color="auto" w:fill="auto"/>
            <w:noWrap/>
            <w:vAlign w:val="bottom"/>
            <w:hideMark/>
          </w:tcPr>
          <w:p w14:paraId="0CA5B6DA" w14:textId="5E22EA80"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0.33</w:t>
            </w:r>
          </w:p>
        </w:tc>
        <w:tc>
          <w:tcPr>
            <w:tcW w:w="988" w:type="dxa"/>
            <w:tcBorders>
              <w:top w:val="nil"/>
              <w:left w:val="single" w:sz="8" w:space="0" w:color="auto"/>
              <w:bottom w:val="nil"/>
              <w:right w:val="nil"/>
            </w:tcBorders>
            <w:shd w:val="clear" w:color="auto" w:fill="auto"/>
            <w:noWrap/>
            <w:vAlign w:val="bottom"/>
            <w:hideMark/>
          </w:tcPr>
          <w:p w14:paraId="4C648F1A" w14:textId="7FE9AD50"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0.67</w:t>
            </w:r>
          </w:p>
        </w:tc>
        <w:tc>
          <w:tcPr>
            <w:tcW w:w="1054" w:type="dxa"/>
            <w:tcBorders>
              <w:top w:val="nil"/>
              <w:left w:val="nil"/>
              <w:bottom w:val="nil"/>
              <w:right w:val="single" w:sz="8" w:space="0" w:color="auto"/>
            </w:tcBorders>
            <w:shd w:val="clear" w:color="auto" w:fill="00B050"/>
            <w:noWrap/>
            <w:vAlign w:val="bottom"/>
            <w:hideMark/>
          </w:tcPr>
          <w:p w14:paraId="48D2C458" w14:textId="34B6F861"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Below</w:t>
            </w:r>
          </w:p>
        </w:tc>
        <w:tc>
          <w:tcPr>
            <w:tcW w:w="931" w:type="dxa"/>
            <w:tcBorders>
              <w:top w:val="nil"/>
              <w:left w:val="single" w:sz="8" w:space="0" w:color="auto"/>
              <w:bottom w:val="nil"/>
              <w:right w:val="nil"/>
            </w:tcBorders>
            <w:shd w:val="clear" w:color="auto" w:fill="auto"/>
            <w:noWrap/>
            <w:vAlign w:val="bottom"/>
            <w:hideMark/>
          </w:tcPr>
          <w:p w14:paraId="58C32D06" w14:textId="20492C42"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0.58</w:t>
            </w:r>
          </w:p>
        </w:tc>
        <w:tc>
          <w:tcPr>
            <w:tcW w:w="992" w:type="dxa"/>
            <w:tcBorders>
              <w:top w:val="nil"/>
              <w:left w:val="nil"/>
              <w:bottom w:val="nil"/>
              <w:right w:val="single" w:sz="8" w:space="0" w:color="auto"/>
            </w:tcBorders>
            <w:shd w:val="clear" w:color="auto" w:fill="00B050"/>
            <w:noWrap/>
            <w:vAlign w:val="bottom"/>
            <w:hideMark/>
          </w:tcPr>
          <w:p w14:paraId="52A31CD7" w14:textId="5E2F419A"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Below</w:t>
            </w:r>
          </w:p>
        </w:tc>
        <w:tc>
          <w:tcPr>
            <w:tcW w:w="709" w:type="dxa"/>
            <w:tcBorders>
              <w:top w:val="nil"/>
              <w:left w:val="nil"/>
              <w:bottom w:val="nil"/>
              <w:right w:val="nil"/>
            </w:tcBorders>
            <w:shd w:val="clear" w:color="auto" w:fill="auto"/>
            <w:noWrap/>
            <w:vAlign w:val="bottom"/>
            <w:hideMark/>
          </w:tcPr>
          <w:p w14:paraId="56963FE4" w14:textId="58F7BDAA"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2.38</w:t>
            </w:r>
          </w:p>
        </w:tc>
        <w:tc>
          <w:tcPr>
            <w:tcW w:w="877" w:type="dxa"/>
            <w:tcBorders>
              <w:top w:val="nil"/>
              <w:left w:val="nil"/>
              <w:bottom w:val="nil"/>
              <w:right w:val="single" w:sz="8" w:space="0" w:color="auto"/>
            </w:tcBorders>
            <w:shd w:val="clear" w:color="auto" w:fill="00B050"/>
            <w:noWrap/>
            <w:vAlign w:val="bottom"/>
            <w:hideMark/>
          </w:tcPr>
          <w:p w14:paraId="5D1DFB39" w14:textId="1A7E9C12"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Below</w:t>
            </w:r>
          </w:p>
        </w:tc>
      </w:tr>
      <w:tr w:rsidR="00DD0AC5" w:rsidRPr="00887770" w14:paraId="7A2E4E72" w14:textId="77777777" w:rsidTr="1351723E">
        <w:trPr>
          <w:gridAfter w:val="1"/>
          <w:wAfter w:w="10" w:type="dxa"/>
          <w:trHeight w:val="276"/>
        </w:trPr>
        <w:tc>
          <w:tcPr>
            <w:tcW w:w="1980" w:type="dxa"/>
            <w:tcBorders>
              <w:top w:val="nil"/>
              <w:left w:val="single" w:sz="8" w:space="0" w:color="auto"/>
              <w:bottom w:val="single" w:sz="8" w:space="0" w:color="auto"/>
              <w:right w:val="single" w:sz="4" w:space="0" w:color="auto"/>
            </w:tcBorders>
            <w:shd w:val="clear" w:color="auto" w:fill="auto"/>
            <w:hideMark/>
          </w:tcPr>
          <w:p w14:paraId="23B7A69A" w14:textId="694180D0" w:rsidR="00EE3502" w:rsidRPr="00887770" w:rsidRDefault="00EE3502" w:rsidP="00EE3502">
            <w:pPr>
              <w:rPr>
                <w:rFonts w:ascii="Arial" w:eastAsia="Times New Roman" w:hAnsi="Arial" w:cs="Arial"/>
                <w:color w:val="auto"/>
                <w:sz w:val="12"/>
                <w:szCs w:val="12"/>
                <w:lang w:eastAsia="en-GB"/>
              </w:rPr>
            </w:pPr>
            <w:r w:rsidRPr="1351723E">
              <w:rPr>
                <w:rFonts w:ascii="Arial" w:eastAsia="Times New Roman" w:hAnsi="Arial" w:cs="Arial"/>
                <w:color w:val="auto"/>
                <w:sz w:val="12"/>
                <w:szCs w:val="12"/>
                <w:lang w:eastAsia="en-GB"/>
              </w:rPr>
              <w:t xml:space="preserve">Vehicle </w:t>
            </w:r>
            <w:r w:rsidR="0C339924" w:rsidRPr="1351723E">
              <w:rPr>
                <w:rFonts w:ascii="Arial" w:eastAsia="Times New Roman" w:hAnsi="Arial" w:cs="Arial"/>
                <w:color w:val="auto"/>
                <w:sz w:val="12"/>
                <w:szCs w:val="12"/>
                <w:lang w:eastAsia="en-GB"/>
              </w:rPr>
              <w:t>crimes</w:t>
            </w:r>
          </w:p>
        </w:tc>
        <w:tc>
          <w:tcPr>
            <w:tcW w:w="709" w:type="dxa"/>
            <w:tcBorders>
              <w:top w:val="nil"/>
              <w:left w:val="single" w:sz="4" w:space="0" w:color="auto"/>
              <w:bottom w:val="single" w:sz="8" w:space="0" w:color="auto"/>
              <w:right w:val="nil"/>
            </w:tcBorders>
            <w:shd w:val="clear" w:color="auto" w:fill="auto"/>
            <w:vAlign w:val="center"/>
            <w:hideMark/>
          </w:tcPr>
          <w:p w14:paraId="577F1EDC" w14:textId="53A1CBEB"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1,231</w:t>
            </w:r>
          </w:p>
        </w:tc>
        <w:tc>
          <w:tcPr>
            <w:tcW w:w="707" w:type="dxa"/>
            <w:tcBorders>
              <w:top w:val="nil"/>
              <w:left w:val="nil"/>
              <w:bottom w:val="single" w:sz="8" w:space="0" w:color="auto"/>
              <w:right w:val="nil"/>
            </w:tcBorders>
            <w:shd w:val="clear" w:color="auto" w:fill="auto"/>
            <w:vAlign w:val="center"/>
            <w:hideMark/>
          </w:tcPr>
          <w:p w14:paraId="42CFD19C" w14:textId="15DA4676"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1,090</w:t>
            </w:r>
          </w:p>
        </w:tc>
        <w:tc>
          <w:tcPr>
            <w:tcW w:w="716" w:type="dxa"/>
            <w:tcBorders>
              <w:top w:val="nil"/>
              <w:left w:val="nil"/>
              <w:bottom w:val="single" w:sz="8" w:space="0" w:color="auto"/>
              <w:right w:val="nil"/>
            </w:tcBorders>
            <w:shd w:val="clear" w:color="auto" w:fill="auto"/>
            <w:vAlign w:val="center"/>
            <w:hideMark/>
          </w:tcPr>
          <w:p w14:paraId="39A938E5" w14:textId="5C489FAE"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1,270</w:t>
            </w:r>
          </w:p>
        </w:tc>
        <w:tc>
          <w:tcPr>
            <w:tcW w:w="708" w:type="dxa"/>
            <w:tcBorders>
              <w:top w:val="nil"/>
              <w:left w:val="nil"/>
              <w:bottom w:val="single" w:sz="8" w:space="0" w:color="auto"/>
              <w:right w:val="nil"/>
            </w:tcBorders>
            <w:shd w:val="clear" w:color="auto" w:fill="auto"/>
            <w:vAlign w:val="center"/>
            <w:hideMark/>
          </w:tcPr>
          <w:p w14:paraId="2BF88042" w14:textId="28156A9A"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1,329</w:t>
            </w:r>
          </w:p>
        </w:tc>
        <w:tc>
          <w:tcPr>
            <w:tcW w:w="709" w:type="dxa"/>
            <w:tcBorders>
              <w:top w:val="nil"/>
              <w:left w:val="nil"/>
              <w:bottom w:val="single" w:sz="8" w:space="0" w:color="auto"/>
              <w:right w:val="single" w:sz="8" w:space="0" w:color="auto"/>
            </w:tcBorders>
            <w:shd w:val="clear" w:color="auto" w:fill="auto"/>
            <w:vAlign w:val="center"/>
            <w:hideMark/>
          </w:tcPr>
          <w:p w14:paraId="775D405C" w14:textId="5711AA2E"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836</w:t>
            </w:r>
          </w:p>
        </w:tc>
        <w:tc>
          <w:tcPr>
            <w:tcW w:w="670" w:type="dxa"/>
            <w:tcBorders>
              <w:top w:val="nil"/>
              <w:left w:val="nil"/>
              <w:bottom w:val="single" w:sz="8" w:space="0" w:color="auto"/>
              <w:right w:val="nil"/>
            </w:tcBorders>
            <w:shd w:val="clear" w:color="auto" w:fill="auto"/>
            <w:noWrap/>
            <w:vAlign w:val="bottom"/>
            <w:hideMark/>
          </w:tcPr>
          <w:p w14:paraId="4F7B0833" w14:textId="20046ED1"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-493</w:t>
            </w:r>
          </w:p>
        </w:tc>
        <w:tc>
          <w:tcPr>
            <w:tcW w:w="747" w:type="dxa"/>
            <w:tcBorders>
              <w:top w:val="nil"/>
              <w:left w:val="nil"/>
              <w:bottom w:val="single" w:sz="8" w:space="0" w:color="auto"/>
              <w:right w:val="nil"/>
            </w:tcBorders>
            <w:shd w:val="clear" w:color="auto" w:fill="auto"/>
            <w:noWrap/>
            <w:vAlign w:val="bottom"/>
            <w:hideMark/>
          </w:tcPr>
          <w:p w14:paraId="3DF67341" w14:textId="7DA24EEC"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-37.1%</w:t>
            </w:r>
          </w:p>
        </w:tc>
        <w:tc>
          <w:tcPr>
            <w:tcW w:w="851" w:type="dxa"/>
            <w:tcBorders>
              <w:top w:val="nil"/>
              <w:left w:val="nil"/>
              <w:bottom w:val="single" w:sz="8" w:space="0" w:color="auto"/>
              <w:right w:val="single" w:sz="4" w:space="0" w:color="auto"/>
            </w:tcBorders>
            <w:shd w:val="clear" w:color="auto" w:fill="auto"/>
            <w:noWrap/>
            <w:vAlign w:val="center"/>
            <w:hideMark/>
          </w:tcPr>
          <w:p w14:paraId="32B05F94" w14:textId="53B56E96" w:rsidR="00EE3502" w:rsidRPr="00887770" w:rsidRDefault="00EE3502" w:rsidP="00EE3502">
            <w:pPr>
              <w:jc w:val="center"/>
              <w:rPr>
                <w:rFonts w:ascii="Wingdings 3" w:eastAsia="Times New Roman" w:hAnsi="Wingdings 3" w:cs="Arial"/>
                <w:color w:val="FF0000"/>
                <w:sz w:val="12"/>
                <w:szCs w:val="12"/>
                <w:lang w:eastAsia="en-GB"/>
              </w:rPr>
            </w:pPr>
            <w:r w:rsidRPr="00887770">
              <w:rPr>
                <w:rFonts w:ascii="Wingdings 3" w:hAnsi="Wingdings 3" w:cs="Arial"/>
                <w:color w:val="00B050"/>
                <w:sz w:val="20"/>
                <w:szCs w:val="20"/>
              </w:rPr>
              <w:t>p</w:t>
            </w:r>
          </w:p>
        </w:tc>
        <w:tc>
          <w:tcPr>
            <w:tcW w:w="760" w:type="dxa"/>
            <w:tcBorders>
              <w:top w:val="nil"/>
              <w:left w:val="single" w:sz="4" w:space="0" w:color="auto"/>
              <w:bottom w:val="single" w:sz="8" w:space="0" w:color="auto"/>
              <w:right w:val="nil"/>
            </w:tcBorders>
            <w:shd w:val="clear" w:color="auto" w:fill="auto"/>
            <w:noWrap/>
            <w:vAlign w:val="bottom"/>
            <w:hideMark/>
          </w:tcPr>
          <w:p w14:paraId="334F77E0" w14:textId="18BC36A3" w:rsidR="00EE3502" w:rsidRPr="00EE3502" w:rsidRDefault="00EE3502" w:rsidP="00EE3502">
            <w:pPr>
              <w:jc w:val="right"/>
              <w:rPr>
                <w:rFonts w:ascii="Arial" w:eastAsia="Times New Roman" w:hAnsi="Arial" w:cs="Arial"/>
                <w:color w:val="auto"/>
                <w:sz w:val="12"/>
                <w:szCs w:val="12"/>
                <w:lang w:eastAsia="en-GB"/>
              </w:rPr>
            </w:pPr>
            <w:r w:rsidRPr="00EE3502">
              <w:rPr>
                <w:rFonts w:ascii="Arial" w:hAnsi="Arial" w:cs="Arial"/>
                <w:sz w:val="12"/>
                <w:szCs w:val="12"/>
              </w:rPr>
              <w:t>-32.1%</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14:paraId="0AB68E51" w14:textId="6F47ED4F"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3.95</w:t>
            </w:r>
          </w:p>
        </w:tc>
        <w:tc>
          <w:tcPr>
            <w:tcW w:w="988" w:type="dxa"/>
            <w:tcBorders>
              <w:top w:val="nil"/>
              <w:left w:val="single" w:sz="8" w:space="0" w:color="auto"/>
              <w:bottom w:val="single" w:sz="8" w:space="0" w:color="auto"/>
              <w:right w:val="nil"/>
            </w:tcBorders>
            <w:shd w:val="clear" w:color="auto" w:fill="auto"/>
            <w:noWrap/>
            <w:vAlign w:val="bottom"/>
            <w:hideMark/>
          </w:tcPr>
          <w:p w14:paraId="187E66E9" w14:textId="2CB759CD"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5.06</w:t>
            </w:r>
          </w:p>
        </w:tc>
        <w:tc>
          <w:tcPr>
            <w:tcW w:w="1054" w:type="dxa"/>
            <w:tcBorders>
              <w:top w:val="nil"/>
              <w:left w:val="nil"/>
              <w:bottom w:val="single" w:sz="8" w:space="0" w:color="auto"/>
              <w:right w:val="single" w:sz="8" w:space="0" w:color="auto"/>
            </w:tcBorders>
            <w:shd w:val="clear" w:color="auto" w:fill="00B050"/>
            <w:noWrap/>
            <w:vAlign w:val="bottom"/>
            <w:hideMark/>
          </w:tcPr>
          <w:p w14:paraId="443EB5F0" w14:textId="21AB8BBD"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Below</w:t>
            </w:r>
          </w:p>
        </w:tc>
        <w:tc>
          <w:tcPr>
            <w:tcW w:w="931" w:type="dxa"/>
            <w:tcBorders>
              <w:top w:val="nil"/>
              <w:left w:val="single" w:sz="8" w:space="0" w:color="auto"/>
              <w:bottom w:val="single" w:sz="8" w:space="0" w:color="auto"/>
              <w:right w:val="nil"/>
            </w:tcBorders>
            <w:shd w:val="clear" w:color="auto" w:fill="auto"/>
            <w:noWrap/>
            <w:vAlign w:val="bottom"/>
            <w:hideMark/>
          </w:tcPr>
          <w:p w14:paraId="34D681FE" w14:textId="018125BD"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4.92</w:t>
            </w:r>
          </w:p>
        </w:tc>
        <w:tc>
          <w:tcPr>
            <w:tcW w:w="992" w:type="dxa"/>
            <w:tcBorders>
              <w:top w:val="nil"/>
              <w:left w:val="nil"/>
              <w:bottom w:val="single" w:sz="8" w:space="0" w:color="auto"/>
              <w:right w:val="single" w:sz="8" w:space="0" w:color="auto"/>
            </w:tcBorders>
            <w:shd w:val="clear" w:color="auto" w:fill="00B050"/>
            <w:noWrap/>
            <w:vAlign w:val="bottom"/>
            <w:hideMark/>
          </w:tcPr>
          <w:p w14:paraId="2445C3E4" w14:textId="22ADC4FC"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Below</w:t>
            </w:r>
          </w:p>
        </w:tc>
        <w:tc>
          <w:tcPr>
            <w:tcW w:w="709" w:type="dxa"/>
            <w:tcBorders>
              <w:top w:val="nil"/>
              <w:left w:val="nil"/>
              <w:bottom w:val="single" w:sz="8" w:space="0" w:color="auto"/>
              <w:right w:val="nil"/>
            </w:tcBorders>
            <w:shd w:val="clear" w:color="auto" w:fill="auto"/>
            <w:noWrap/>
            <w:vAlign w:val="bottom"/>
            <w:hideMark/>
          </w:tcPr>
          <w:p w14:paraId="2378DAC5" w14:textId="6E42D62C"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6.08</w:t>
            </w:r>
          </w:p>
        </w:tc>
        <w:tc>
          <w:tcPr>
            <w:tcW w:w="877" w:type="dxa"/>
            <w:tcBorders>
              <w:top w:val="nil"/>
              <w:left w:val="nil"/>
              <w:bottom w:val="single" w:sz="8" w:space="0" w:color="auto"/>
              <w:right w:val="single" w:sz="8" w:space="0" w:color="auto"/>
            </w:tcBorders>
            <w:shd w:val="clear" w:color="auto" w:fill="00B050"/>
            <w:noWrap/>
            <w:vAlign w:val="bottom"/>
            <w:hideMark/>
          </w:tcPr>
          <w:p w14:paraId="6E6D8258" w14:textId="678B4503"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Below</w:t>
            </w:r>
          </w:p>
        </w:tc>
      </w:tr>
      <w:tr w:rsidR="00DD0AC5" w:rsidRPr="00887770" w14:paraId="4DCDD91D" w14:textId="77777777" w:rsidTr="1351723E">
        <w:trPr>
          <w:gridAfter w:val="1"/>
          <w:wAfter w:w="10" w:type="dxa"/>
          <w:trHeight w:val="264"/>
        </w:trPr>
        <w:tc>
          <w:tcPr>
            <w:tcW w:w="1980" w:type="dxa"/>
            <w:tcBorders>
              <w:top w:val="nil"/>
              <w:left w:val="single" w:sz="8" w:space="0" w:color="auto"/>
              <w:bottom w:val="nil"/>
              <w:right w:val="single" w:sz="4" w:space="0" w:color="auto"/>
            </w:tcBorders>
            <w:shd w:val="clear" w:color="auto" w:fill="auto"/>
            <w:hideMark/>
          </w:tcPr>
          <w:p w14:paraId="5D845B95" w14:textId="77777777" w:rsidR="00EE3502" w:rsidRPr="00887770" w:rsidRDefault="00EE3502" w:rsidP="00EE3502">
            <w:pP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Violence against the person</w:t>
            </w:r>
          </w:p>
        </w:tc>
        <w:tc>
          <w:tcPr>
            <w:tcW w:w="709" w:type="dxa"/>
            <w:tcBorders>
              <w:top w:val="nil"/>
              <w:left w:val="single" w:sz="4" w:space="0" w:color="auto"/>
              <w:bottom w:val="single" w:sz="4" w:space="0" w:color="auto"/>
              <w:right w:val="nil"/>
            </w:tcBorders>
            <w:shd w:val="clear" w:color="auto" w:fill="auto"/>
            <w:vAlign w:val="center"/>
            <w:hideMark/>
          </w:tcPr>
          <w:p w14:paraId="39BA39D2" w14:textId="0118E80B"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8,772</w:t>
            </w:r>
          </w:p>
        </w:tc>
        <w:tc>
          <w:tcPr>
            <w:tcW w:w="707" w:type="dxa"/>
            <w:tcBorders>
              <w:top w:val="nil"/>
              <w:left w:val="nil"/>
              <w:bottom w:val="single" w:sz="4" w:space="0" w:color="auto"/>
              <w:right w:val="nil"/>
            </w:tcBorders>
            <w:shd w:val="clear" w:color="auto" w:fill="auto"/>
            <w:vAlign w:val="center"/>
            <w:hideMark/>
          </w:tcPr>
          <w:p w14:paraId="38490D33" w14:textId="71CDDCC7"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8,629</w:t>
            </w:r>
          </w:p>
        </w:tc>
        <w:tc>
          <w:tcPr>
            <w:tcW w:w="716" w:type="dxa"/>
            <w:tcBorders>
              <w:top w:val="nil"/>
              <w:left w:val="nil"/>
              <w:bottom w:val="single" w:sz="4" w:space="0" w:color="auto"/>
              <w:right w:val="nil"/>
            </w:tcBorders>
            <w:shd w:val="clear" w:color="auto" w:fill="auto"/>
            <w:vAlign w:val="center"/>
            <w:hideMark/>
          </w:tcPr>
          <w:p w14:paraId="658C242F" w14:textId="6922ACAD"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8,477</w:t>
            </w:r>
          </w:p>
        </w:tc>
        <w:tc>
          <w:tcPr>
            <w:tcW w:w="708" w:type="dxa"/>
            <w:tcBorders>
              <w:top w:val="nil"/>
              <w:left w:val="nil"/>
              <w:bottom w:val="single" w:sz="4" w:space="0" w:color="auto"/>
              <w:right w:val="nil"/>
            </w:tcBorders>
            <w:shd w:val="clear" w:color="auto" w:fill="auto"/>
            <w:vAlign w:val="center"/>
            <w:hideMark/>
          </w:tcPr>
          <w:p w14:paraId="4C5503ED" w14:textId="58A7545C"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8,458</w:t>
            </w:r>
          </w:p>
        </w:tc>
        <w:tc>
          <w:tcPr>
            <w:tcW w:w="709" w:type="dxa"/>
            <w:tcBorders>
              <w:top w:val="nil"/>
              <w:left w:val="nil"/>
              <w:bottom w:val="single" w:sz="4" w:space="0" w:color="auto"/>
              <w:right w:val="single" w:sz="8" w:space="0" w:color="auto"/>
            </w:tcBorders>
            <w:shd w:val="clear" w:color="auto" w:fill="auto"/>
            <w:vAlign w:val="center"/>
            <w:hideMark/>
          </w:tcPr>
          <w:p w14:paraId="748487AA" w14:textId="0363EBD3"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7,897</w:t>
            </w:r>
          </w:p>
        </w:tc>
        <w:tc>
          <w:tcPr>
            <w:tcW w:w="670" w:type="dxa"/>
            <w:tcBorders>
              <w:top w:val="nil"/>
              <w:left w:val="nil"/>
              <w:bottom w:val="nil"/>
              <w:right w:val="nil"/>
            </w:tcBorders>
            <w:shd w:val="clear" w:color="auto" w:fill="auto"/>
            <w:noWrap/>
            <w:vAlign w:val="bottom"/>
            <w:hideMark/>
          </w:tcPr>
          <w:p w14:paraId="1B558C88" w14:textId="00E3A584"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-561</w:t>
            </w:r>
          </w:p>
        </w:tc>
        <w:tc>
          <w:tcPr>
            <w:tcW w:w="747" w:type="dxa"/>
            <w:tcBorders>
              <w:top w:val="nil"/>
              <w:left w:val="nil"/>
              <w:bottom w:val="nil"/>
              <w:right w:val="nil"/>
            </w:tcBorders>
            <w:shd w:val="clear" w:color="auto" w:fill="auto"/>
            <w:noWrap/>
            <w:vAlign w:val="bottom"/>
            <w:hideMark/>
          </w:tcPr>
          <w:p w14:paraId="3BFCF5FA" w14:textId="26496EAE"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-6.6%</w:t>
            </w:r>
          </w:p>
        </w:tc>
        <w:tc>
          <w:tcPr>
            <w:tcW w:w="851" w:type="dxa"/>
            <w:tcBorders>
              <w:top w:val="nil"/>
              <w:left w:val="nil"/>
              <w:bottom w:val="nil"/>
              <w:right w:val="single" w:sz="4" w:space="0" w:color="auto"/>
            </w:tcBorders>
            <w:shd w:val="clear" w:color="auto" w:fill="auto"/>
            <w:noWrap/>
            <w:vAlign w:val="center"/>
            <w:hideMark/>
          </w:tcPr>
          <w:p w14:paraId="727556FA" w14:textId="143BDE0F" w:rsidR="00EE3502" w:rsidRPr="00887770" w:rsidRDefault="00EE3502" w:rsidP="00EE3502">
            <w:pPr>
              <w:jc w:val="center"/>
              <w:rPr>
                <w:rFonts w:ascii="Wingdings 3" w:eastAsia="Times New Roman" w:hAnsi="Wingdings 3" w:cs="Arial"/>
                <w:color w:val="F79646"/>
                <w:sz w:val="12"/>
                <w:szCs w:val="12"/>
                <w:lang w:eastAsia="en-GB"/>
              </w:rPr>
            </w:pPr>
            <w:r w:rsidRPr="00887770">
              <w:rPr>
                <w:rFonts w:ascii="Wingdings 3" w:hAnsi="Wingdings 3" w:cs="Arial"/>
                <w:color w:val="F79646"/>
                <w:sz w:val="20"/>
                <w:szCs w:val="20"/>
              </w:rPr>
              <w:t>tu</w:t>
            </w:r>
          </w:p>
        </w:tc>
        <w:tc>
          <w:tcPr>
            <w:tcW w:w="760" w:type="dxa"/>
            <w:tcBorders>
              <w:top w:val="nil"/>
              <w:left w:val="single" w:sz="4" w:space="0" w:color="auto"/>
              <w:bottom w:val="nil"/>
              <w:right w:val="nil"/>
            </w:tcBorders>
            <w:shd w:val="clear" w:color="auto" w:fill="auto"/>
            <w:noWrap/>
            <w:vAlign w:val="bottom"/>
            <w:hideMark/>
          </w:tcPr>
          <w:p w14:paraId="1A96A8E3" w14:textId="26F52C7A" w:rsidR="00EE3502" w:rsidRPr="00EE3502" w:rsidRDefault="00EE3502" w:rsidP="00EE3502">
            <w:pPr>
              <w:jc w:val="right"/>
              <w:rPr>
                <w:rFonts w:ascii="Arial" w:eastAsia="Times New Roman" w:hAnsi="Arial" w:cs="Arial"/>
                <w:color w:val="auto"/>
                <w:sz w:val="12"/>
                <w:szCs w:val="12"/>
                <w:lang w:eastAsia="en-GB"/>
              </w:rPr>
            </w:pPr>
            <w:r w:rsidRPr="00EE3502">
              <w:rPr>
                <w:rFonts w:ascii="Arial" w:hAnsi="Arial" w:cs="Arial"/>
                <w:sz w:val="12"/>
                <w:szCs w:val="12"/>
              </w:rPr>
              <w:t>-10.0%</w:t>
            </w:r>
          </w:p>
        </w:tc>
        <w:tc>
          <w:tcPr>
            <w:tcW w:w="820" w:type="dxa"/>
            <w:tcBorders>
              <w:top w:val="nil"/>
              <w:left w:val="single" w:sz="8" w:space="0" w:color="auto"/>
              <w:bottom w:val="nil"/>
              <w:right w:val="single" w:sz="8" w:space="0" w:color="auto"/>
            </w:tcBorders>
            <w:shd w:val="clear" w:color="auto" w:fill="auto"/>
            <w:noWrap/>
            <w:vAlign w:val="bottom"/>
            <w:hideMark/>
          </w:tcPr>
          <w:p w14:paraId="20D9CDE1" w14:textId="65307E2A"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37.29</w:t>
            </w:r>
          </w:p>
        </w:tc>
        <w:tc>
          <w:tcPr>
            <w:tcW w:w="988" w:type="dxa"/>
            <w:tcBorders>
              <w:top w:val="nil"/>
              <w:left w:val="single" w:sz="8" w:space="0" w:color="auto"/>
              <w:bottom w:val="nil"/>
              <w:right w:val="nil"/>
            </w:tcBorders>
            <w:shd w:val="clear" w:color="auto" w:fill="auto"/>
            <w:noWrap/>
            <w:vAlign w:val="bottom"/>
            <w:hideMark/>
          </w:tcPr>
          <w:p w14:paraId="5EBBFA2B" w14:textId="4B5B3285"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41.65</w:t>
            </w:r>
          </w:p>
        </w:tc>
        <w:tc>
          <w:tcPr>
            <w:tcW w:w="1054" w:type="dxa"/>
            <w:tcBorders>
              <w:top w:val="nil"/>
              <w:left w:val="nil"/>
              <w:bottom w:val="nil"/>
              <w:right w:val="single" w:sz="8" w:space="0" w:color="auto"/>
            </w:tcBorders>
            <w:shd w:val="clear" w:color="auto" w:fill="00B050"/>
            <w:noWrap/>
            <w:vAlign w:val="bottom"/>
            <w:hideMark/>
          </w:tcPr>
          <w:p w14:paraId="6C791DC2" w14:textId="4CCC5023"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Below</w:t>
            </w:r>
          </w:p>
        </w:tc>
        <w:tc>
          <w:tcPr>
            <w:tcW w:w="931" w:type="dxa"/>
            <w:tcBorders>
              <w:top w:val="nil"/>
              <w:left w:val="single" w:sz="8" w:space="0" w:color="auto"/>
              <w:bottom w:val="nil"/>
              <w:right w:val="nil"/>
            </w:tcBorders>
            <w:shd w:val="clear" w:color="auto" w:fill="auto"/>
            <w:noWrap/>
            <w:vAlign w:val="bottom"/>
            <w:hideMark/>
          </w:tcPr>
          <w:p w14:paraId="7D778905" w14:textId="087FB837"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46.54</w:t>
            </w:r>
          </w:p>
        </w:tc>
        <w:tc>
          <w:tcPr>
            <w:tcW w:w="992" w:type="dxa"/>
            <w:tcBorders>
              <w:top w:val="nil"/>
              <w:left w:val="nil"/>
              <w:bottom w:val="nil"/>
              <w:right w:val="single" w:sz="8" w:space="0" w:color="auto"/>
            </w:tcBorders>
            <w:shd w:val="clear" w:color="auto" w:fill="00B050"/>
            <w:noWrap/>
            <w:vAlign w:val="bottom"/>
            <w:hideMark/>
          </w:tcPr>
          <w:p w14:paraId="6DD0743B" w14:textId="4B5EBCF5"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Below</w:t>
            </w:r>
          </w:p>
        </w:tc>
        <w:tc>
          <w:tcPr>
            <w:tcW w:w="709" w:type="dxa"/>
            <w:tcBorders>
              <w:top w:val="nil"/>
              <w:left w:val="nil"/>
              <w:bottom w:val="nil"/>
              <w:right w:val="nil"/>
            </w:tcBorders>
            <w:shd w:val="clear" w:color="auto" w:fill="auto"/>
            <w:noWrap/>
            <w:vAlign w:val="bottom"/>
            <w:hideMark/>
          </w:tcPr>
          <w:p w14:paraId="7107FF88" w14:textId="19A28509"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38.46</w:t>
            </w:r>
          </w:p>
        </w:tc>
        <w:tc>
          <w:tcPr>
            <w:tcW w:w="877" w:type="dxa"/>
            <w:tcBorders>
              <w:top w:val="nil"/>
              <w:left w:val="nil"/>
              <w:bottom w:val="nil"/>
              <w:right w:val="single" w:sz="8" w:space="0" w:color="auto"/>
            </w:tcBorders>
            <w:shd w:val="clear" w:color="auto" w:fill="FFC000" w:themeFill="accent4"/>
            <w:noWrap/>
            <w:vAlign w:val="bottom"/>
            <w:hideMark/>
          </w:tcPr>
          <w:p w14:paraId="5AE2E73C" w14:textId="6905705D"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Similar</w:t>
            </w:r>
          </w:p>
        </w:tc>
      </w:tr>
      <w:tr w:rsidR="00DD0AC5" w:rsidRPr="00887770" w14:paraId="43B8837B" w14:textId="77777777" w:rsidTr="1351723E">
        <w:trPr>
          <w:gridAfter w:val="1"/>
          <w:wAfter w:w="10" w:type="dxa"/>
          <w:trHeight w:val="264"/>
        </w:trPr>
        <w:tc>
          <w:tcPr>
            <w:tcW w:w="1980" w:type="dxa"/>
            <w:tcBorders>
              <w:top w:val="nil"/>
              <w:left w:val="single" w:sz="8" w:space="0" w:color="auto"/>
              <w:bottom w:val="nil"/>
              <w:right w:val="single" w:sz="4" w:space="0" w:color="auto"/>
            </w:tcBorders>
            <w:shd w:val="clear" w:color="auto" w:fill="auto"/>
            <w:hideMark/>
          </w:tcPr>
          <w:p w14:paraId="6D0F1216" w14:textId="77777777" w:rsidR="00EE3502" w:rsidRPr="00887770" w:rsidRDefault="00EE3502" w:rsidP="00EE3502">
            <w:pPr>
              <w:rPr>
                <w:rFonts w:ascii="Arial" w:eastAsia="Times New Roman" w:hAnsi="Arial" w:cs="Arial"/>
                <w:color w:val="auto"/>
                <w:sz w:val="12"/>
                <w:szCs w:val="12"/>
                <w:lang w:eastAsia="en-GB"/>
              </w:rPr>
            </w:pPr>
            <w:r w:rsidRPr="00887770">
              <w:rPr>
                <w:rFonts w:ascii="Arial" w:eastAsia="Times New Roman" w:hAnsi="Arial" w:cs="Arial"/>
                <w:color w:val="auto"/>
                <w:sz w:val="12"/>
                <w:szCs w:val="12"/>
                <w:lang w:eastAsia="en-GB"/>
              </w:rPr>
              <w:lastRenderedPageBreak/>
              <w:t>Homicide</w:t>
            </w:r>
          </w:p>
        </w:tc>
        <w:tc>
          <w:tcPr>
            <w:tcW w:w="709" w:type="dxa"/>
            <w:tcBorders>
              <w:top w:val="single" w:sz="4" w:space="0" w:color="auto"/>
              <w:left w:val="single" w:sz="4" w:space="0" w:color="auto"/>
              <w:bottom w:val="nil"/>
              <w:right w:val="nil"/>
            </w:tcBorders>
            <w:shd w:val="clear" w:color="auto" w:fill="auto"/>
            <w:vAlign w:val="center"/>
            <w:hideMark/>
          </w:tcPr>
          <w:p w14:paraId="7635CD0D" w14:textId="5E29DC83"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w:t>
            </w:r>
          </w:p>
        </w:tc>
        <w:tc>
          <w:tcPr>
            <w:tcW w:w="707" w:type="dxa"/>
            <w:tcBorders>
              <w:top w:val="single" w:sz="4" w:space="0" w:color="auto"/>
              <w:left w:val="nil"/>
              <w:bottom w:val="nil"/>
              <w:right w:val="nil"/>
            </w:tcBorders>
            <w:shd w:val="clear" w:color="auto" w:fill="auto"/>
            <w:vAlign w:val="center"/>
            <w:hideMark/>
          </w:tcPr>
          <w:p w14:paraId="09085DB1" w14:textId="43CEA91D"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2</w:t>
            </w:r>
          </w:p>
        </w:tc>
        <w:tc>
          <w:tcPr>
            <w:tcW w:w="716" w:type="dxa"/>
            <w:tcBorders>
              <w:top w:val="single" w:sz="4" w:space="0" w:color="auto"/>
              <w:left w:val="nil"/>
              <w:bottom w:val="nil"/>
              <w:right w:val="nil"/>
            </w:tcBorders>
            <w:shd w:val="clear" w:color="auto" w:fill="auto"/>
            <w:vAlign w:val="center"/>
            <w:hideMark/>
          </w:tcPr>
          <w:p w14:paraId="20FF0D6B" w14:textId="655DC914"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3</w:t>
            </w:r>
          </w:p>
        </w:tc>
        <w:tc>
          <w:tcPr>
            <w:tcW w:w="708" w:type="dxa"/>
            <w:tcBorders>
              <w:top w:val="single" w:sz="4" w:space="0" w:color="auto"/>
              <w:left w:val="nil"/>
              <w:bottom w:val="nil"/>
              <w:right w:val="nil"/>
            </w:tcBorders>
            <w:shd w:val="clear" w:color="auto" w:fill="auto"/>
            <w:vAlign w:val="center"/>
            <w:hideMark/>
          </w:tcPr>
          <w:p w14:paraId="73B28B99" w14:textId="189CDA9E"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2</w:t>
            </w:r>
          </w:p>
        </w:tc>
        <w:tc>
          <w:tcPr>
            <w:tcW w:w="709" w:type="dxa"/>
            <w:tcBorders>
              <w:top w:val="single" w:sz="4" w:space="0" w:color="auto"/>
              <w:left w:val="nil"/>
              <w:bottom w:val="nil"/>
              <w:right w:val="single" w:sz="8" w:space="0" w:color="auto"/>
            </w:tcBorders>
            <w:shd w:val="clear" w:color="auto" w:fill="auto"/>
            <w:vAlign w:val="center"/>
            <w:hideMark/>
          </w:tcPr>
          <w:p w14:paraId="23A26299" w14:textId="23FDAA34"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2</w:t>
            </w:r>
          </w:p>
        </w:tc>
        <w:tc>
          <w:tcPr>
            <w:tcW w:w="670" w:type="dxa"/>
            <w:tcBorders>
              <w:top w:val="nil"/>
              <w:left w:val="nil"/>
              <w:bottom w:val="nil"/>
              <w:right w:val="nil"/>
            </w:tcBorders>
            <w:shd w:val="clear" w:color="auto" w:fill="auto"/>
            <w:noWrap/>
            <w:vAlign w:val="bottom"/>
            <w:hideMark/>
          </w:tcPr>
          <w:p w14:paraId="27AD3E5B" w14:textId="5E84FE6F"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0</w:t>
            </w:r>
          </w:p>
        </w:tc>
        <w:tc>
          <w:tcPr>
            <w:tcW w:w="747" w:type="dxa"/>
            <w:tcBorders>
              <w:top w:val="nil"/>
              <w:left w:val="nil"/>
              <w:bottom w:val="nil"/>
              <w:right w:val="nil"/>
            </w:tcBorders>
            <w:shd w:val="clear" w:color="auto" w:fill="auto"/>
            <w:noWrap/>
            <w:vAlign w:val="bottom"/>
            <w:hideMark/>
          </w:tcPr>
          <w:p w14:paraId="3C3DFA6E" w14:textId="40A92E52"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0.0%</w:t>
            </w:r>
          </w:p>
        </w:tc>
        <w:tc>
          <w:tcPr>
            <w:tcW w:w="851" w:type="dxa"/>
            <w:tcBorders>
              <w:top w:val="nil"/>
              <w:left w:val="nil"/>
              <w:bottom w:val="nil"/>
              <w:right w:val="single" w:sz="4" w:space="0" w:color="auto"/>
            </w:tcBorders>
            <w:shd w:val="clear" w:color="auto" w:fill="auto"/>
            <w:noWrap/>
            <w:vAlign w:val="center"/>
            <w:hideMark/>
          </w:tcPr>
          <w:p w14:paraId="30BD31D7" w14:textId="2DBF3617" w:rsidR="00EE3502" w:rsidRPr="00887770" w:rsidRDefault="00EE3502" w:rsidP="00EE3502">
            <w:pPr>
              <w:jc w:val="center"/>
              <w:rPr>
                <w:rFonts w:ascii="Wingdings 3" w:eastAsia="Times New Roman" w:hAnsi="Wingdings 3" w:cs="Arial"/>
                <w:color w:val="FF0000"/>
                <w:sz w:val="12"/>
                <w:szCs w:val="12"/>
                <w:lang w:eastAsia="en-GB"/>
              </w:rPr>
            </w:pPr>
            <w:r w:rsidRPr="00887770">
              <w:rPr>
                <w:rFonts w:ascii="Wingdings 3" w:hAnsi="Wingdings 3" w:cs="Arial"/>
                <w:color w:val="F79646"/>
                <w:sz w:val="20"/>
                <w:szCs w:val="20"/>
              </w:rPr>
              <w:t>tu</w:t>
            </w:r>
          </w:p>
        </w:tc>
        <w:tc>
          <w:tcPr>
            <w:tcW w:w="760" w:type="dxa"/>
            <w:tcBorders>
              <w:top w:val="nil"/>
              <w:left w:val="single" w:sz="4" w:space="0" w:color="auto"/>
              <w:bottom w:val="nil"/>
              <w:right w:val="nil"/>
            </w:tcBorders>
            <w:shd w:val="clear" w:color="auto" w:fill="auto"/>
            <w:noWrap/>
            <w:vAlign w:val="bottom"/>
            <w:hideMark/>
          </w:tcPr>
          <w:p w14:paraId="652DE3D0" w14:textId="7BE6508D" w:rsidR="00EE3502" w:rsidRPr="00EE3502" w:rsidRDefault="00EE3502" w:rsidP="00EE3502">
            <w:pPr>
              <w:jc w:val="right"/>
              <w:rPr>
                <w:rFonts w:ascii="Arial" w:eastAsia="Times New Roman" w:hAnsi="Arial" w:cs="Arial"/>
                <w:color w:val="auto"/>
                <w:sz w:val="12"/>
                <w:szCs w:val="12"/>
                <w:lang w:eastAsia="en-GB"/>
              </w:rPr>
            </w:pPr>
            <w:r w:rsidRPr="00EE3502">
              <w:rPr>
                <w:rFonts w:ascii="Arial" w:hAnsi="Arial" w:cs="Arial"/>
                <w:sz w:val="12"/>
                <w:szCs w:val="12"/>
              </w:rPr>
              <w:t>100.0%</w:t>
            </w:r>
          </w:p>
        </w:tc>
        <w:tc>
          <w:tcPr>
            <w:tcW w:w="820" w:type="dxa"/>
            <w:tcBorders>
              <w:top w:val="nil"/>
              <w:left w:val="single" w:sz="8" w:space="0" w:color="auto"/>
              <w:bottom w:val="nil"/>
              <w:right w:val="single" w:sz="8" w:space="0" w:color="auto"/>
            </w:tcBorders>
            <w:shd w:val="clear" w:color="auto" w:fill="auto"/>
            <w:noWrap/>
            <w:vAlign w:val="bottom"/>
            <w:hideMark/>
          </w:tcPr>
          <w:p w14:paraId="2C89932E" w14:textId="0B5C8718"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0.01</w:t>
            </w:r>
          </w:p>
        </w:tc>
        <w:tc>
          <w:tcPr>
            <w:tcW w:w="988" w:type="dxa"/>
            <w:tcBorders>
              <w:top w:val="nil"/>
              <w:left w:val="single" w:sz="8" w:space="0" w:color="auto"/>
              <w:bottom w:val="nil"/>
              <w:right w:val="nil"/>
            </w:tcBorders>
            <w:shd w:val="clear" w:color="auto" w:fill="auto"/>
            <w:noWrap/>
            <w:vAlign w:val="bottom"/>
            <w:hideMark/>
          </w:tcPr>
          <w:p w14:paraId="34E025C7" w14:textId="2212A47A"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0.01</w:t>
            </w:r>
          </w:p>
        </w:tc>
        <w:tc>
          <w:tcPr>
            <w:tcW w:w="1054" w:type="dxa"/>
            <w:tcBorders>
              <w:top w:val="nil"/>
              <w:left w:val="nil"/>
              <w:bottom w:val="nil"/>
              <w:right w:val="single" w:sz="8" w:space="0" w:color="auto"/>
            </w:tcBorders>
            <w:shd w:val="clear" w:color="auto" w:fill="FFC000" w:themeFill="accent4"/>
            <w:noWrap/>
            <w:hideMark/>
          </w:tcPr>
          <w:p w14:paraId="16160382" w14:textId="7612A67C"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Similar</w:t>
            </w:r>
          </w:p>
        </w:tc>
        <w:tc>
          <w:tcPr>
            <w:tcW w:w="931" w:type="dxa"/>
            <w:tcBorders>
              <w:top w:val="nil"/>
              <w:left w:val="single" w:sz="8" w:space="0" w:color="auto"/>
              <w:bottom w:val="nil"/>
              <w:right w:val="nil"/>
            </w:tcBorders>
            <w:shd w:val="clear" w:color="auto" w:fill="auto"/>
            <w:noWrap/>
            <w:vAlign w:val="bottom"/>
            <w:hideMark/>
          </w:tcPr>
          <w:p w14:paraId="65915F40" w14:textId="4D06DA85"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0.01</w:t>
            </w:r>
          </w:p>
        </w:tc>
        <w:tc>
          <w:tcPr>
            <w:tcW w:w="992" w:type="dxa"/>
            <w:tcBorders>
              <w:top w:val="nil"/>
              <w:left w:val="nil"/>
              <w:bottom w:val="nil"/>
              <w:right w:val="single" w:sz="8" w:space="0" w:color="auto"/>
            </w:tcBorders>
            <w:shd w:val="clear" w:color="auto" w:fill="00B050"/>
            <w:noWrap/>
            <w:vAlign w:val="bottom"/>
            <w:hideMark/>
          </w:tcPr>
          <w:p w14:paraId="15000FF7" w14:textId="57A0BD47"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Below</w:t>
            </w:r>
          </w:p>
        </w:tc>
        <w:tc>
          <w:tcPr>
            <w:tcW w:w="709" w:type="dxa"/>
            <w:tcBorders>
              <w:top w:val="nil"/>
              <w:left w:val="nil"/>
              <w:bottom w:val="nil"/>
              <w:right w:val="nil"/>
            </w:tcBorders>
            <w:shd w:val="clear" w:color="auto" w:fill="auto"/>
            <w:noWrap/>
            <w:vAlign w:val="bottom"/>
            <w:hideMark/>
          </w:tcPr>
          <w:p w14:paraId="3E7137EB" w14:textId="5CA37C63"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0.01</w:t>
            </w:r>
          </w:p>
        </w:tc>
        <w:tc>
          <w:tcPr>
            <w:tcW w:w="877" w:type="dxa"/>
            <w:tcBorders>
              <w:top w:val="nil"/>
              <w:left w:val="nil"/>
              <w:bottom w:val="nil"/>
              <w:right w:val="single" w:sz="8" w:space="0" w:color="auto"/>
            </w:tcBorders>
            <w:shd w:val="clear" w:color="auto" w:fill="FFC000" w:themeFill="accent4"/>
            <w:noWrap/>
            <w:vAlign w:val="bottom"/>
            <w:hideMark/>
          </w:tcPr>
          <w:p w14:paraId="187B0D43" w14:textId="7ADAF08E"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Similar</w:t>
            </w:r>
          </w:p>
        </w:tc>
      </w:tr>
      <w:tr w:rsidR="00DD0AC5" w:rsidRPr="00887770" w14:paraId="7CD59FA5" w14:textId="77777777" w:rsidTr="1351723E">
        <w:trPr>
          <w:gridAfter w:val="1"/>
          <w:wAfter w:w="10" w:type="dxa"/>
          <w:trHeight w:val="264"/>
        </w:trPr>
        <w:tc>
          <w:tcPr>
            <w:tcW w:w="1980" w:type="dxa"/>
            <w:tcBorders>
              <w:top w:val="nil"/>
              <w:left w:val="single" w:sz="8" w:space="0" w:color="auto"/>
              <w:bottom w:val="nil"/>
              <w:right w:val="single" w:sz="4" w:space="0" w:color="auto"/>
            </w:tcBorders>
            <w:shd w:val="clear" w:color="auto" w:fill="auto"/>
            <w:hideMark/>
          </w:tcPr>
          <w:p w14:paraId="1898CBBF" w14:textId="77777777" w:rsidR="00EE3502" w:rsidRPr="00887770" w:rsidRDefault="00EE3502" w:rsidP="00EE3502">
            <w:pPr>
              <w:rPr>
                <w:rFonts w:ascii="Arial" w:eastAsia="Times New Roman" w:hAnsi="Arial" w:cs="Arial"/>
                <w:color w:val="auto"/>
                <w:sz w:val="12"/>
                <w:szCs w:val="12"/>
                <w:lang w:eastAsia="en-GB"/>
              </w:rPr>
            </w:pPr>
            <w:r w:rsidRPr="00887770">
              <w:rPr>
                <w:rFonts w:ascii="Arial" w:eastAsia="Times New Roman" w:hAnsi="Arial" w:cs="Arial"/>
                <w:color w:val="auto"/>
                <w:sz w:val="12"/>
                <w:szCs w:val="12"/>
                <w:lang w:eastAsia="en-GB"/>
              </w:rPr>
              <w:t>Violence with injury</w:t>
            </w:r>
          </w:p>
        </w:tc>
        <w:tc>
          <w:tcPr>
            <w:tcW w:w="709" w:type="dxa"/>
            <w:tcBorders>
              <w:top w:val="nil"/>
              <w:left w:val="single" w:sz="4" w:space="0" w:color="auto"/>
              <w:bottom w:val="nil"/>
              <w:right w:val="nil"/>
            </w:tcBorders>
            <w:shd w:val="clear" w:color="auto" w:fill="auto"/>
            <w:vAlign w:val="center"/>
            <w:hideMark/>
          </w:tcPr>
          <w:p w14:paraId="38CD0B7F" w14:textId="338A902A"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1,582</w:t>
            </w:r>
          </w:p>
        </w:tc>
        <w:tc>
          <w:tcPr>
            <w:tcW w:w="707" w:type="dxa"/>
            <w:tcBorders>
              <w:top w:val="nil"/>
              <w:left w:val="nil"/>
              <w:bottom w:val="nil"/>
              <w:right w:val="nil"/>
            </w:tcBorders>
            <w:shd w:val="clear" w:color="auto" w:fill="auto"/>
            <w:vAlign w:val="center"/>
            <w:hideMark/>
          </w:tcPr>
          <w:p w14:paraId="2D3EC7F3" w14:textId="45BDA528"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1,789</w:t>
            </w:r>
          </w:p>
        </w:tc>
        <w:tc>
          <w:tcPr>
            <w:tcW w:w="716" w:type="dxa"/>
            <w:tcBorders>
              <w:top w:val="nil"/>
              <w:left w:val="nil"/>
              <w:bottom w:val="nil"/>
              <w:right w:val="nil"/>
            </w:tcBorders>
            <w:shd w:val="clear" w:color="auto" w:fill="auto"/>
            <w:vAlign w:val="center"/>
            <w:hideMark/>
          </w:tcPr>
          <w:p w14:paraId="5C8993B0" w14:textId="15635050"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1,946</w:t>
            </w:r>
          </w:p>
        </w:tc>
        <w:tc>
          <w:tcPr>
            <w:tcW w:w="708" w:type="dxa"/>
            <w:tcBorders>
              <w:top w:val="nil"/>
              <w:left w:val="nil"/>
              <w:bottom w:val="nil"/>
              <w:right w:val="nil"/>
            </w:tcBorders>
            <w:shd w:val="clear" w:color="auto" w:fill="auto"/>
            <w:vAlign w:val="center"/>
            <w:hideMark/>
          </w:tcPr>
          <w:p w14:paraId="24F39BAF" w14:textId="265C3307"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2,087</w:t>
            </w:r>
          </w:p>
        </w:tc>
        <w:tc>
          <w:tcPr>
            <w:tcW w:w="709" w:type="dxa"/>
            <w:tcBorders>
              <w:top w:val="nil"/>
              <w:left w:val="nil"/>
              <w:bottom w:val="nil"/>
              <w:right w:val="single" w:sz="8" w:space="0" w:color="auto"/>
            </w:tcBorders>
            <w:shd w:val="clear" w:color="auto" w:fill="auto"/>
            <w:vAlign w:val="center"/>
            <w:hideMark/>
          </w:tcPr>
          <w:p w14:paraId="30A84CC3" w14:textId="54BA1FD4"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1,979</w:t>
            </w:r>
          </w:p>
        </w:tc>
        <w:tc>
          <w:tcPr>
            <w:tcW w:w="670" w:type="dxa"/>
            <w:tcBorders>
              <w:top w:val="nil"/>
              <w:left w:val="nil"/>
              <w:bottom w:val="nil"/>
              <w:right w:val="nil"/>
            </w:tcBorders>
            <w:shd w:val="clear" w:color="auto" w:fill="auto"/>
            <w:noWrap/>
            <w:vAlign w:val="bottom"/>
            <w:hideMark/>
          </w:tcPr>
          <w:p w14:paraId="4395938E" w14:textId="73DAD25B"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-108</w:t>
            </w:r>
          </w:p>
        </w:tc>
        <w:tc>
          <w:tcPr>
            <w:tcW w:w="747" w:type="dxa"/>
            <w:tcBorders>
              <w:top w:val="nil"/>
              <w:left w:val="nil"/>
              <w:bottom w:val="nil"/>
              <w:right w:val="nil"/>
            </w:tcBorders>
            <w:shd w:val="clear" w:color="auto" w:fill="auto"/>
            <w:noWrap/>
            <w:vAlign w:val="bottom"/>
            <w:hideMark/>
          </w:tcPr>
          <w:p w14:paraId="5C4A89B3" w14:textId="159A758F"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-5.2%</w:t>
            </w:r>
          </w:p>
        </w:tc>
        <w:tc>
          <w:tcPr>
            <w:tcW w:w="851" w:type="dxa"/>
            <w:tcBorders>
              <w:top w:val="nil"/>
              <w:left w:val="nil"/>
              <w:bottom w:val="nil"/>
              <w:right w:val="single" w:sz="4" w:space="0" w:color="auto"/>
            </w:tcBorders>
            <w:shd w:val="clear" w:color="auto" w:fill="auto"/>
            <w:noWrap/>
            <w:vAlign w:val="center"/>
            <w:hideMark/>
          </w:tcPr>
          <w:p w14:paraId="32916D12" w14:textId="53E180CF" w:rsidR="00EE3502" w:rsidRPr="00887770" w:rsidRDefault="00EE3502" w:rsidP="00EE3502">
            <w:pPr>
              <w:jc w:val="center"/>
              <w:rPr>
                <w:rFonts w:ascii="Wingdings 3" w:eastAsia="Times New Roman" w:hAnsi="Wingdings 3" w:cs="Arial"/>
                <w:color w:val="FF0000"/>
                <w:sz w:val="12"/>
                <w:szCs w:val="12"/>
                <w:lang w:eastAsia="en-GB"/>
              </w:rPr>
            </w:pPr>
            <w:r w:rsidRPr="00887770">
              <w:rPr>
                <w:rFonts w:ascii="Wingdings 3" w:hAnsi="Wingdings 3" w:cs="Arial"/>
                <w:color w:val="F79646"/>
                <w:sz w:val="20"/>
                <w:szCs w:val="20"/>
              </w:rPr>
              <w:t>tu</w:t>
            </w:r>
          </w:p>
        </w:tc>
        <w:tc>
          <w:tcPr>
            <w:tcW w:w="760" w:type="dxa"/>
            <w:tcBorders>
              <w:top w:val="nil"/>
              <w:left w:val="single" w:sz="4" w:space="0" w:color="auto"/>
              <w:bottom w:val="nil"/>
              <w:right w:val="nil"/>
            </w:tcBorders>
            <w:shd w:val="clear" w:color="auto" w:fill="auto"/>
            <w:noWrap/>
            <w:vAlign w:val="bottom"/>
            <w:hideMark/>
          </w:tcPr>
          <w:p w14:paraId="10122B9A" w14:textId="094AE8F8" w:rsidR="00EE3502" w:rsidRPr="00EE3502" w:rsidRDefault="00EE3502" w:rsidP="00EE3502">
            <w:pPr>
              <w:jc w:val="right"/>
              <w:rPr>
                <w:rFonts w:ascii="Arial" w:eastAsia="Times New Roman" w:hAnsi="Arial" w:cs="Arial"/>
                <w:color w:val="auto"/>
                <w:sz w:val="12"/>
                <w:szCs w:val="12"/>
                <w:lang w:eastAsia="en-GB"/>
              </w:rPr>
            </w:pPr>
            <w:r w:rsidRPr="00EE3502">
              <w:rPr>
                <w:rFonts w:ascii="Arial" w:hAnsi="Arial" w:cs="Arial"/>
                <w:sz w:val="12"/>
                <w:szCs w:val="12"/>
              </w:rPr>
              <w:t>25.1%</w:t>
            </w:r>
          </w:p>
        </w:tc>
        <w:tc>
          <w:tcPr>
            <w:tcW w:w="820" w:type="dxa"/>
            <w:tcBorders>
              <w:top w:val="nil"/>
              <w:left w:val="single" w:sz="8" w:space="0" w:color="auto"/>
              <w:bottom w:val="nil"/>
              <w:right w:val="single" w:sz="8" w:space="0" w:color="auto"/>
            </w:tcBorders>
            <w:shd w:val="clear" w:color="auto" w:fill="auto"/>
            <w:noWrap/>
            <w:vAlign w:val="bottom"/>
            <w:hideMark/>
          </w:tcPr>
          <w:p w14:paraId="241F612E" w14:textId="4E6558AC"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9.35</w:t>
            </w:r>
          </w:p>
        </w:tc>
        <w:tc>
          <w:tcPr>
            <w:tcW w:w="988" w:type="dxa"/>
            <w:tcBorders>
              <w:top w:val="nil"/>
              <w:left w:val="single" w:sz="8" w:space="0" w:color="auto"/>
              <w:bottom w:val="nil"/>
              <w:right w:val="nil"/>
            </w:tcBorders>
            <w:shd w:val="clear" w:color="auto" w:fill="auto"/>
            <w:noWrap/>
            <w:vAlign w:val="bottom"/>
            <w:hideMark/>
          </w:tcPr>
          <w:p w14:paraId="62DFD7F5" w14:textId="73CED871"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11.01</w:t>
            </w:r>
          </w:p>
        </w:tc>
        <w:tc>
          <w:tcPr>
            <w:tcW w:w="1054" w:type="dxa"/>
            <w:tcBorders>
              <w:top w:val="nil"/>
              <w:left w:val="nil"/>
              <w:bottom w:val="nil"/>
              <w:right w:val="single" w:sz="8" w:space="0" w:color="auto"/>
            </w:tcBorders>
            <w:shd w:val="clear" w:color="auto" w:fill="00B050"/>
            <w:noWrap/>
            <w:vAlign w:val="bottom"/>
            <w:hideMark/>
          </w:tcPr>
          <w:p w14:paraId="406CBF53" w14:textId="7772D058"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Below</w:t>
            </w:r>
          </w:p>
        </w:tc>
        <w:tc>
          <w:tcPr>
            <w:tcW w:w="931" w:type="dxa"/>
            <w:tcBorders>
              <w:top w:val="nil"/>
              <w:left w:val="single" w:sz="8" w:space="0" w:color="auto"/>
              <w:bottom w:val="nil"/>
              <w:right w:val="nil"/>
            </w:tcBorders>
            <w:shd w:val="clear" w:color="auto" w:fill="auto"/>
            <w:noWrap/>
            <w:vAlign w:val="bottom"/>
            <w:hideMark/>
          </w:tcPr>
          <w:p w14:paraId="26F4AD85" w14:textId="03B0DA30"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9.45</w:t>
            </w:r>
          </w:p>
        </w:tc>
        <w:tc>
          <w:tcPr>
            <w:tcW w:w="992" w:type="dxa"/>
            <w:tcBorders>
              <w:top w:val="nil"/>
              <w:left w:val="nil"/>
              <w:bottom w:val="nil"/>
              <w:right w:val="single" w:sz="8" w:space="0" w:color="auto"/>
            </w:tcBorders>
            <w:shd w:val="clear" w:color="auto" w:fill="FFC000" w:themeFill="accent4"/>
            <w:noWrap/>
            <w:hideMark/>
          </w:tcPr>
          <w:p w14:paraId="13B17D0B" w14:textId="6E2F0189"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Similar</w:t>
            </w:r>
          </w:p>
        </w:tc>
        <w:tc>
          <w:tcPr>
            <w:tcW w:w="709" w:type="dxa"/>
            <w:tcBorders>
              <w:top w:val="nil"/>
              <w:left w:val="nil"/>
              <w:bottom w:val="nil"/>
              <w:right w:val="nil"/>
            </w:tcBorders>
            <w:shd w:val="clear" w:color="auto" w:fill="auto"/>
            <w:noWrap/>
            <w:vAlign w:val="bottom"/>
            <w:hideMark/>
          </w:tcPr>
          <w:p w14:paraId="1B16CB8A" w14:textId="02A9A4AF"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8.60</w:t>
            </w:r>
          </w:p>
        </w:tc>
        <w:tc>
          <w:tcPr>
            <w:tcW w:w="877" w:type="dxa"/>
            <w:tcBorders>
              <w:top w:val="nil"/>
              <w:left w:val="nil"/>
              <w:bottom w:val="nil"/>
              <w:right w:val="single" w:sz="8" w:space="0" w:color="auto"/>
            </w:tcBorders>
            <w:shd w:val="clear" w:color="auto" w:fill="FFC000" w:themeFill="accent4"/>
            <w:noWrap/>
            <w:vAlign w:val="bottom"/>
            <w:hideMark/>
          </w:tcPr>
          <w:p w14:paraId="548B3DFB" w14:textId="35C97782"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Similar</w:t>
            </w:r>
          </w:p>
        </w:tc>
      </w:tr>
      <w:tr w:rsidR="00DD0AC5" w:rsidRPr="00887770" w14:paraId="433D1F1D" w14:textId="77777777" w:rsidTr="1351723E">
        <w:trPr>
          <w:gridAfter w:val="1"/>
          <w:wAfter w:w="10" w:type="dxa"/>
          <w:trHeight w:val="276"/>
        </w:trPr>
        <w:tc>
          <w:tcPr>
            <w:tcW w:w="1980" w:type="dxa"/>
            <w:tcBorders>
              <w:top w:val="nil"/>
              <w:left w:val="single" w:sz="8" w:space="0" w:color="auto"/>
              <w:bottom w:val="nil"/>
              <w:right w:val="single" w:sz="4" w:space="0" w:color="auto"/>
            </w:tcBorders>
            <w:shd w:val="clear" w:color="auto" w:fill="auto"/>
            <w:hideMark/>
          </w:tcPr>
          <w:p w14:paraId="2A5A7880" w14:textId="77777777" w:rsidR="00EE3502" w:rsidRPr="00887770" w:rsidRDefault="00EE3502" w:rsidP="00EE3502">
            <w:pPr>
              <w:rPr>
                <w:rFonts w:ascii="Arial" w:eastAsia="Times New Roman" w:hAnsi="Arial" w:cs="Arial"/>
                <w:color w:val="auto"/>
                <w:sz w:val="12"/>
                <w:szCs w:val="12"/>
                <w:lang w:eastAsia="en-GB"/>
              </w:rPr>
            </w:pPr>
            <w:r w:rsidRPr="00887770">
              <w:rPr>
                <w:rFonts w:ascii="Arial" w:eastAsia="Times New Roman" w:hAnsi="Arial" w:cs="Arial"/>
                <w:color w:val="auto"/>
                <w:sz w:val="12"/>
                <w:szCs w:val="12"/>
                <w:lang w:eastAsia="en-GB"/>
              </w:rPr>
              <w:t>Violence without injury</w:t>
            </w:r>
          </w:p>
        </w:tc>
        <w:tc>
          <w:tcPr>
            <w:tcW w:w="709" w:type="dxa"/>
            <w:tcBorders>
              <w:top w:val="nil"/>
              <w:left w:val="single" w:sz="4" w:space="0" w:color="auto"/>
              <w:bottom w:val="nil"/>
              <w:right w:val="nil"/>
            </w:tcBorders>
            <w:shd w:val="clear" w:color="auto" w:fill="auto"/>
            <w:vAlign w:val="center"/>
            <w:hideMark/>
          </w:tcPr>
          <w:p w14:paraId="6BCD8E34" w14:textId="65C96E81"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4,629</w:t>
            </w:r>
          </w:p>
        </w:tc>
        <w:tc>
          <w:tcPr>
            <w:tcW w:w="707" w:type="dxa"/>
            <w:tcBorders>
              <w:top w:val="nil"/>
              <w:left w:val="nil"/>
              <w:bottom w:val="nil"/>
              <w:right w:val="nil"/>
            </w:tcBorders>
            <w:shd w:val="clear" w:color="auto" w:fill="auto"/>
            <w:vAlign w:val="center"/>
            <w:hideMark/>
          </w:tcPr>
          <w:p w14:paraId="47D55A93" w14:textId="1775C3C1"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4,545</w:t>
            </w:r>
          </w:p>
        </w:tc>
        <w:tc>
          <w:tcPr>
            <w:tcW w:w="716" w:type="dxa"/>
            <w:tcBorders>
              <w:top w:val="nil"/>
              <w:left w:val="nil"/>
              <w:bottom w:val="nil"/>
              <w:right w:val="nil"/>
            </w:tcBorders>
            <w:shd w:val="clear" w:color="auto" w:fill="auto"/>
            <w:vAlign w:val="center"/>
            <w:hideMark/>
          </w:tcPr>
          <w:p w14:paraId="5F0092A4" w14:textId="1E0CD9B7"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4,196</w:t>
            </w:r>
          </w:p>
        </w:tc>
        <w:tc>
          <w:tcPr>
            <w:tcW w:w="708" w:type="dxa"/>
            <w:tcBorders>
              <w:top w:val="nil"/>
              <w:left w:val="nil"/>
              <w:bottom w:val="nil"/>
              <w:right w:val="nil"/>
            </w:tcBorders>
            <w:shd w:val="clear" w:color="auto" w:fill="auto"/>
            <w:vAlign w:val="center"/>
            <w:hideMark/>
          </w:tcPr>
          <w:p w14:paraId="3406843B" w14:textId="3A1E52B5"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3,947</w:t>
            </w:r>
          </w:p>
        </w:tc>
        <w:tc>
          <w:tcPr>
            <w:tcW w:w="709" w:type="dxa"/>
            <w:tcBorders>
              <w:top w:val="nil"/>
              <w:left w:val="nil"/>
              <w:bottom w:val="nil"/>
              <w:right w:val="single" w:sz="8" w:space="0" w:color="auto"/>
            </w:tcBorders>
            <w:shd w:val="clear" w:color="auto" w:fill="auto"/>
            <w:vAlign w:val="center"/>
            <w:hideMark/>
          </w:tcPr>
          <w:p w14:paraId="790B9F6D" w14:textId="1042260B"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3,830</w:t>
            </w:r>
          </w:p>
        </w:tc>
        <w:tc>
          <w:tcPr>
            <w:tcW w:w="670" w:type="dxa"/>
            <w:tcBorders>
              <w:top w:val="nil"/>
              <w:left w:val="nil"/>
              <w:bottom w:val="nil"/>
              <w:right w:val="nil"/>
            </w:tcBorders>
            <w:shd w:val="clear" w:color="auto" w:fill="auto"/>
            <w:noWrap/>
            <w:vAlign w:val="bottom"/>
            <w:hideMark/>
          </w:tcPr>
          <w:p w14:paraId="4DF00A30" w14:textId="7F6EBDA8"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-117</w:t>
            </w:r>
          </w:p>
        </w:tc>
        <w:tc>
          <w:tcPr>
            <w:tcW w:w="747" w:type="dxa"/>
            <w:tcBorders>
              <w:top w:val="nil"/>
              <w:left w:val="nil"/>
              <w:bottom w:val="nil"/>
              <w:right w:val="nil"/>
            </w:tcBorders>
            <w:shd w:val="clear" w:color="auto" w:fill="auto"/>
            <w:noWrap/>
            <w:vAlign w:val="bottom"/>
            <w:hideMark/>
          </w:tcPr>
          <w:p w14:paraId="0CC3BB5E" w14:textId="72A26120" w:rsidR="00EE3502" w:rsidRPr="00887770" w:rsidRDefault="00EE3502" w:rsidP="00EE3502">
            <w:pPr>
              <w:jc w:val="right"/>
              <w:rPr>
                <w:rFonts w:ascii="Arial" w:eastAsia="Times New Roman" w:hAnsi="Arial" w:cs="Arial"/>
                <w:sz w:val="12"/>
                <w:szCs w:val="12"/>
                <w:lang w:eastAsia="en-GB"/>
              </w:rPr>
            </w:pPr>
            <w:r w:rsidRPr="00887770">
              <w:rPr>
                <w:rFonts w:ascii="Arial" w:hAnsi="Arial" w:cs="Arial"/>
                <w:sz w:val="12"/>
                <w:szCs w:val="12"/>
              </w:rPr>
              <w:t>-3.0%</w:t>
            </w:r>
          </w:p>
        </w:tc>
        <w:tc>
          <w:tcPr>
            <w:tcW w:w="851" w:type="dxa"/>
            <w:tcBorders>
              <w:top w:val="nil"/>
              <w:left w:val="nil"/>
              <w:bottom w:val="nil"/>
              <w:right w:val="single" w:sz="4" w:space="0" w:color="auto"/>
            </w:tcBorders>
            <w:shd w:val="clear" w:color="auto" w:fill="auto"/>
            <w:noWrap/>
            <w:vAlign w:val="center"/>
            <w:hideMark/>
          </w:tcPr>
          <w:p w14:paraId="4BF7B627" w14:textId="55007449" w:rsidR="00EE3502" w:rsidRPr="00887770" w:rsidRDefault="00EE3502" w:rsidP="00EE3502">
            <w:pPr>
              <w:jc w:val="center"/>
              <w:rPr>
                <w:rFonts w:ascii="Wingdings 3" w:eastAsia="Times New Roman" w:hAnsi="Wingdings 3" w:cs="Arial"/>
                <w:color w:val="00B050"/>
                <w:sz w:val="12"/>
                <w:szCs w:val="12"/>
                <w:lang w:eastAsia="en-GB"/>
              </w:rPr>
            </w:pPr>
            <w:r w:rsidRPr="00887770">
              <w:rPr>
                <w:rFonts w:ascii="Wingdings 3" w:hAnsi="Wingdings 3" w:cs="Arial"/>
                <w:color w:val="F79646"/>
                <w:sz w:val="20"/>
                <w:szCs w:val="20"/>
              </w:rPr>
              <w:t>tu</w:t>
            </w:r>
          </w:p>
        </w:tc>
        <w:tc>
          <w:tcPr>
            <w:tcW w:w="760" w:type="dxa"/>
            <w:tcBorders>
              <w:top w:val="nil"/>
              <w:left w:val="single" w:sz="4" w:space="0" w:color="auto"/>
              <w:bottom w:val="nil"/>
              <w:right w:val="nil"/>
            </w:tcBorders>
            <w:shd w:val="clear" w:color="auto" w:fill="auto"/>
            <w:noWrap/>
            <w:vAlign w:val="bottom"/>
            <w:hideMark/>
          </w:tcPr>
          <w:p w14:paraId="7913C810" w14:textId="12855677" w:rsidR="00EE3502" w:rsidRPr="00EE3502" w:rsidRDefault="00EE3502" w:rsidP="00EE3502">
            <w:pPr>
              <w:jc w:val="right"/>
              <w:rPr>
                <w:rFonts w:ascii="Arial" w:eastAsia="Times New Roman" w:hAnsi="Arial" w:cs="Arial"/>
                <w:color w:val="auto"/>
                <w:sz w:val="12"/>
                <w:szCs w:val="12"/>
                <w:lang w:eastAsia="en-GB"/>
              </w:rPr>
            </w:pPr>
            <w:r w:rsidRPr="00EE3502">
              <w:rPr>
                <w:rFonts w:ascii="Arial" w:hAnsi="Arial" w:cs="Arial"/>
                <w:sz w:val="12"/>
                <w:szCs w:val="12"/>
              </w:rPr>
              <w:t>-17.3%</w:t>
            </w:r>
          </w:p>
        </w:tc>
        <w:tc>
          <w:tcPr>
            <w:tcW w:w="820" w:type="dxa"/>
            <w:tcBorders>
              <w:top w:val="nil"/>
              <w:left w:val="single" w:sz="8" w:space="0" w:color="auto"/>
              <w:bottom w:val="nil"/>
              <w:right w:val="single" w:sz="8" w:space="0" w:color="auto"/>
            </w:tcBorders>
            <w:shd w:val="clear" w:color="auto" w:fill="auto"/>
            <w:noWrap/>
            <w:vAlign w:val="bottom"/>
            <w:hideMark/>
          </w:tcPr>
          <w:p w14:paraId="06EEFC1C" w14:textId="3E3459C0"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18.09</w:t>
            </w:r>
          </w:p>
        </w:tc>
        <w:tc>
          <w:tcPr>
            <w:tcW w:w="988" w:type="dxa"/>
            <w:tcBorders>
              <w:top w:val="nil"/>
              <w:left w:val="single" w:sz="8" w:space="0" w:color="auto"/>
              <w:bottom w:val="nil"/>
              <w:right w:val="nil"/>
            </w:tcBorders>
            <w:shd w:val="clear" w:color="auto" w:fill="auto"/>
            <w:noWrap/>
            <w:vAlign w:val="bottom"/>
            <w:hideMark/>
          </w:tcPr>
          <w:p w14:paraId="194A8009" w14:textId="32866C65"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20.08</w:t>
            </w:r>
          </w:p>
        </w:tc>
        <w:tc>
          <w:tcPr>
            <w:tcW w:w="1054" w:type="dxa"/>
            <w:tcBorders>
              <w:top w:val="nil"/>
              <w:left w:val="nil"/>
              <w:bottom w:val="nil"/>
              <w:right w:val="single" w:sz="8" w:space="0" w:color="auto"/>
            </w:tcBorders>
            <w:shd w:val="clear" w:color="auto" w:fill="00B050"/>
            <w:noWrap/>
            <w:vAlign w:val="bottom"/>
            <w:hideMark/>
          </w:tcPr>
          <w:p w14:paraId="5A1EA625" w14:textId="114CE240"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Below</w:t>
            </w:r>
          </w:p>
        </w:tc>
        <w:tc>
          <w:tcPr>
            <w:tcW w:w="931" w:type="dxa"/>
            <w:tcBorders>
              <w:top w:val="nil"/>
              <w:left w:val="single" w:sz="8" w:space="0" w:color="auto"/>
              <w:bottom w:val="nil"/>
              <w:right w:val="nil"/>
            </w:tcBorders>
            <w:shd w:val="clear" w:color="auto" w:fill="auto"/>
            <w:noWrap/>
            <w:vAlign w:val="bottom"/>
            <w:hideMark/>
          </w:tcPr>
          <w:p w14:paraId="64D8C137" w14:textId="03F1CAF5"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24.52</w:t>
            </w:r>
          </w:p>
        </w:tc>
        <w:tc>
          <w:tcPr>
            <w:tcW w:w="992" w:type="dxa"/>
            <w:tcBorders>
              <w:top w:val="nil"/>
              <w:left w:val="nil"/>
              <w:bottom w:val="nil"/>
              <w:right w:val="single" w:sz="8" w:space="0" w:color="auto"/>
            </w:tcBorders>
            <w:shd w:val="clear" w:color="auto" w:fill="00B050"/>
            <w:noWrap/>
            <w:vAlign w:val="bottom"/>
            <w:hideMark/>
          </w:tcPr>
          <w:p w14:paraId="6A794AC5" w14:textId="61D626D4"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Below</w:t>
            </w:r>
          </w:p>
        </w:tc>
        <w:tc>
          <w:tcPr>
            <w:tcW w:w="709" w:type="dxa"/>
            <w:tcBorders>
              <w:top w:val="nil"/>
              <w:left w:val="nil"/>
              <w:bottom w:val="nil"/>
              <w:right w:val="nil"/>
            </w:tcBorders>
            <w:shd w:val="clear" w:color="auto" w:fill="auto"/>
            <w:noWrap/>
            <w:vAlign w:val="bottom"/>
            <w:hideMark/>
          </w:tcPr>
          <w:p w14:paraId="4A366811" w14:textId="724A4E83" w:rsidR="00EE3502" w:rsidRPr="00887770" w:rsidRDefault="00EE3502" w:rsidP="00EE3502">
            <w:pPr>
              <w:jc w:val="right"/>
              <w:rPr>
                <w:rFonts w:ascii="Arial" w:eastAsia="Times New Roman" w:hAnsi="Arial" w:cs="Arial"/>
                <w:color w:val="auto"/>
                <w:sz w:val="12"/>
                <w:szCs w:val="12"/>
                <w:lang w:eastAsia="en-GB"/>
              </w:rPr>
            </w:pPr>
            <w:r w:rsidRPr="00887770">
              <w:rPr>
                <w:rFonts w:ascii="Arial" w:hAnsi="Arial" w:cs="Arial"/>
                <w:sz w:val="12"/>
                <w:szCs w:val="12"/>
              </w:rPr>
              <w:t>20.06</w:t>
            </w:r>
          </w:p>
        </w:tc>
        <w:tc>
          <w:tcPr>
            <w:tcW w:w="877" w:type="dxa"/>
            <w:tcBorders>
              <w:top w:val="nil"/>
              <w:left w:val="nil"/>
              <w:bottom w:val="nil"/>
              <w:right w:val="single" w:sz="8" w:space="0" w:color="auto"/>
            </w:tcBorders>
            <w:shd w:val="clear" w:color="auto" w:fill="00B050"/>
            <w:noWrap/>
            <w:vAlign w:val="bottom"/>
            <w:hideMark/>
          </w:tcPr>
          <w:p w14:paraId="244341B9" w14:textId="020E5E04" w:rsidR="00EE3502" w:rsidRPr="00887770" w:rsidRDefault="00EE3502" w:rsidP="00EE3502">
            <w:pPr>
              <w:jc w:val="center"/>
              <w:rPr>
                <w:rFonts w:ascii="Arial" w:eastAsia="Times New Roman" w:hAnsi="Arial" w:cs="Arial"/>
                <w:color w:val="auto"/>
                <w:sz w:val="12"/>
                <w:szCs w:val="12"/>
                <w:lang w:eastAsia="en-GB"/>
              </w:rPr>
            </w:pPr>
            <w:r w:rsidRPr="00887770">
              <w:rPr>
                <w:rFonts w:ascii="Arial" w:hAnsi="Arial" w:cs="Arial"/>
                <w:sz w:val="12"/>
                <w:szCs w:val="12"/>
              </w:rPr>
              <w:t>Below</w:t>
            </w:r>
          </w:p>
        </w:tc>
      </w:tr>
      <w:tr w:rsidR="00DD0AC5" w:rsidRPr="00887770" w14:paraId="20D09E3A" w14:textId="77777777" w:rsidTr="1351723E">
        <w:trPr>
          <w:gridAfter w:val="1"/>
          <w:wAfter w:w="10" w:type="dxa"/>
          <w:trHeight w:val="276"/>
        </w:trPr>
        <w:tc>
          <w:tcPr>
            <w:tcW w:w="1980" w:type="dxa"/>
            <w:tcBorders>
              <w:top w:val="single" w:sz="8" w:space="0" w:color="auto"/>
              <w:left w:val="single" w:sz="8" w:space="0" w:color="auto"/>
              <w:bottom w:val="single" w:sz="8" w:space="0" w:color="auto"/>
              <w:right w:val="single" w:sz="4" w:space="0" w:color="auto"/>
            </w:tcBorders>
            <w:shd w:val="clear" w:color="auto" w:fill="auto"/>
          </w:tcPr>
          <w:p w14:paraId="5BFF0AE6" w14:textId="162A9BC5" w:rsidR="0003780E" w:rsidRPr="00887770" w:rsidRDefault="0003780E" w:rsidP="0003780E">
            <w:pP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 xml:space="preserve">Serious Violence </w:t>
            </w:r>
          </w:p>
        </w:tc>
        <w:tc>
          <w:tcPr>
            <w:tcW w:w="709" w:type="dxa"/>
            <w:tcBorders>
              <w:top w:val="single" w:sz="8" w:space="0" w:color="auto"/>
              <w:left w:val="single" w:sz="4" w:space="0" w:color="auto"/>
              <w:bottom w:val="single" w:sz="8" w:space="0" w:color="auto"/>
              <w:right w:val="nil"/>
            </w:tcBorders>
            <w:shd w:val="clear" w:color="auto" w:fill="auto"/>
            <w:vAlign w:val="center"/>
          </w:tcPr>
          <w:p w14:paraId="6251F99C" w14:textId="2862BF85" w:rsidR="0003780E" w:rsidRPr="0003780E" w:rsidRDefault="0003780E" w:rsidP="0003780E">
            <w:pPr>
              <w:jc w:val="right"/>
              <w:rPr>
                <w:rFonts w:ascii="Arial" w:eastAsia="Times New Roman" w:hAnsi="Arial" w:cs="Arial"/>
                <w:sz w:val="12"/>
                <w:szCs w:val="12"/>
                <w:lang w:eastAsia="en-GB"/>
              </w:rPr>
            </w:pPr>
            <w:r w:rsidRPr="0003780E">
              <w:rPr>
                <w:rFonts w:ascii="Arial" w:hAnsi="Arial" w:cs="Arial"/>
                <w:color w:val="000000"/>
                <w:sz w:val="12"/>
                <w:szCs w:val="12"/>
              </w:rPr>
              <w:t>2</w:t>
            </w:r>
            <w:r>
              <w:rPr>
                <w:rFonts w:ascii="Arial" w:hAnsi="Arial" w:cs="Arial"/>
                <w:color w:val="000000"/>
                <w:sz w:val="12"/>
                <w:szCs w:val="12"/>
              </w:rPr>
              <w:t>,</w:t>
            </w:r>
            <w:r w:rsidRPr="0003780E">
              <w:rPr>
                <w:rFonts w:ascii="Arial" w:hAnsi="Arial" w:cs="Arial"/>
                <w:color w:val="000000"/>
                <w:sz w:val="12"/>
                <w:szCs w:val="12"/>
              </w:rPr>
              <w:t>369</w:t>
            </w:r>
          </w:p>
        </w:tc>
        <w:tc>
          <w:tcPr>
            <w:tcW w:w="707" w:type="dxa"/>
            <w:tcBorders>
              <w:top w:val="single" w:sz="8" w:space="0" w:color="auto"/>
              <w:left w:val="nil"/>
              <w:bottom w:val="single" w:sz="8" w:space="0" w:color="auto"/>
              <w:right w:val="nil"/>
            </w:tcBorders>
            <w:shd w:val="clear" w:color="auto" w:fill="auto"/>
            <w:vAlign w:val="center"/>
          </w:tcPr>
          <w:p w14:paraId="7DE1D0A0" w14:textId="6F5A1460" w:rsidR="0003780E" w:rsidRPr="0003780E" w:rsidRDefault="0003780E" w:rsidP="0003780E">
            <w:pPr>
              <w:jc w:val="right"/>
              <w:rPr>
                <w:rFonts w:ascii="Arial" w:eastAsia="Times New Roman" w:hAnsi="Arial" w:cs="Arial"/>
                <w:sz w:val="12"/>
                <w:szCs w:val="12"/>
                <w:lang w:eastAsia="en-GB"/>
              </w:rPr>
            </w:pPr>
            <w:r w:rsidRPr="0003780E">
              <w:rPr>
                <w:rFonts w:ascii="Arial" w:hAnsi="Arial" w:cs="Arial"/>
                <w:color w:val="000000"/>
                <w:sz w:val="12"/>
                <w:szCs w:val="12"/>
              </w:rPr>
              <w:t>2</w:t>
            </w:r>
            <w:r>
              <w:rPr>
                <w:rFonts w:ascii="Arial" w:hAnsi="Arial" w:cs="Arial"/>
                <w:color w:val="000000"/>
                <w:sz w:val="12"/>
                <w:szCs w:val="12"/>
              </w:rPr>
              <w:t>,</w:t>
            </w:r>
            <w:r w:rsidRPr="0003780E">
              <w:rPr>
                <w:rFonts w:ascii="Arial" w:hAnsi="Arial" w:cs="Arial"/>
                <w:color w:val="000000"/>
                <w:sz w:val="12"/>
                <w:szCs w:val="12"/>
              </w:rPr>
              <w:t>579</w:t>
            </w:r>
          </w:p>
        </w:tc>
        <w:tc>
          <w:tcPr>
            <w:tcW w:w="716" w:type="dxa"/>
            <w:tcBorders>
              <w:top w:val="single" w:sz="8" w:space="0" w:color="auto"/>
              <w:left w:val="nil"/>
              <w:bottom w:val="single" w:sz="8" w:space="0" w:color="auto"/>
              <w:right w:val="nil"/>
            </w:tcBorders>
            <w:shd w:val="clear" w:color="auto" w:fill="auto"/>
            <w:vAlign w:val="center"/>
          </w:tcPr>
          <w:p w14:paraId="5B0D8D19" w14:textId="6DCC9684" w:rsidR="0003780E" w:rsidRPr="0003780E" w:rsidRDefault="0003780E" w:rsidP="0003780E">
            <w:pPr>
              <w:jc w:val="right"/>
              <w:rPr>
                <w:rFonts w:ascii="Arial" w:eastAsia="Times New Roman" w:hAnsi="Arial" w:cs="Arial"/>
                <w:sz w:val="12"/>
                <w:szCs w:val="12"/>
                <w:lang w:eastAsia="en-GB"/>
              </w:rPr>
            </w:pPr>
            <w:r w:rsidRPr="0003780E">
              <w:rPr>
                <w:rFonts w:ascii="Arial" w:hAnsi="Arial" w:cs="Arial"/>
                <w:color w:val="000000"/>
                <w:sz w:val="12"/>
                <w:szCs w:val="12"/>
              </w:rPr>
              <w:t>2</w:t>
            </w:r>
            <w:r>
              <w:rPr>
                <w:rFonts w:ascii="Arial" w:hAnsi="Arial" w:cs="Arial"/>
                <w:color w:val="000000"/>
                <w:sz w:val="12"/>
                <w:szCs w:val="12"/>
              </w:rPr>
              <w:t>,</w:t>
            </w:r>
            <w:r w:rsidRPr="0003780E">
              <w:rPr>
                <w:rFonts w:ascii="Arial" w:hAnsi="Arial" w:cs="Arial"/>
                <w:color w:val="000000"/>
                <w:sz w:val="12"/>
                <w:szCs w:val="12"/>
              </w:rPr>
              <w:t>807</w:t>
            </w:r>
          </w:p>
        </w:tc>
        <w:tc>
          <w:tcPr>
            <w:tcW w:w="708" w:type="dxa"/>
            <w:tcBorders>
              <w:top w:val="single" w:sz="8" w:space="0" w:color="auto"/>
              <w:left w:val="nil"/>
              <w:bottom w:val="single" w:sz="8" w:space="0" w:color="auto"/>
              <w:right w:val="nil"/>
            </w:tcBorders>
            <w:shd w:val="clear" w:color="auto" w:fill="auto"/>
            <w:vAlign w:val="center"/>
          </w:tcPr>
          <w:p w14:paraId="31EAE567" w14:textId="5CB738AB" w:rsidR="0003780E" w:rsidRPr="0003780E" w:rsidRDefault="0003780E" w:rsidP="0003780E">
            <w:pPr>
              <w:jc w:val="right"/>
              <w:rPr>
                <w:rFonts w:ascii="Arial" w:eastAsia="Times New Roman" w:hAnsi="Arial" w:cs="Arial"/>
                <w:sz w:val="12"/>
                <w:szCs w:val="12"/>
                <w:lang w:eastAsia="en-GB"/>
              </w:rPr>
            </w:pPr>
            <w:r w:rsidRPr="0003780E">
              <w:rPr>
                <w:rFonts w:ascii="Arial" w:hAnsi="Arial" w:cs="Arial"/>
                <w:color w:val="000000"/>
                <w:sz w:val="12"/>
                <w:szCs w:val="12"/>
              </w:rPr>
              <w:t>2</w:t>
            </w:r>
            <w:r>
              <w:rPr>
                <w:rFonts w:ascii="Arial" w:hAnsi="Arial" w:cs="Arial"/>
                <w:color w:val="000000"/>
                <w:sz w:val="12"/>
                <w:szCs w:val="12"/>
              </w:rPr>
              <w:t>,</w:t>
            </w:r>
            <w:r w:rsidRPr="0003780E">
              <w:rPr>
                <w:rFonts w:ascii="Arial" w:hAnsi="Arial" w:cs="Arial"/>
                <w:color w:val="000000"/>
                <w:sz w:val="12"/>
                <w:szCs w:val="12"/>
              </w:rPr>
              <w:t>967</w:t>
            </w:r>
          </w:p>
        </w:tc>
        <w:tc>
          <w:tcPr>
            <w:tcW w:w="709" w:type="dxa"/>
            <w:tcBorders>
              <w:top w:val="single" w:sz="8" w:space="0" w:color="auto"/>
              <w:left w:val="nil"/>
              <w:bottom w:val="single" w:sz="8" w:space="0" w:color="auto"/>
              <w:right w:val="single" w:sz="8" w:space="0" w:color="auto"/>
            </w:tcBorders>
            <w:shd w:val="clear" w:color="auto" w:fill="auto"/>
            <w:vAlign w:val="center"/>
          </w:tcPr>
          <w:p w14:paraId="1B6F7AC9" w14:textId="7C05D58E" w:rsidR="0003780E" w:rsidRPr="0003780E" w:rsidRDefault="0003780E" w:rsidP="0003780E">
            <w:pPr>
              <w:jc w:val="right"/>
              <w:rPr>
                <w:rFonts w:ascii="Arial" w:eastAsia="Times New Roman" w:hAnsi="Arial" w:cs="Arial"/>
                <w:sz w:val="12"/>
                <w:szCs w:val="12"/>
                <w:lang w:eastAsia="en-GB"/>
              </w:rPr>
            </w:pPr>
            <w:r w:rsidRPr="0003780E">
              <w:rPr>
                <w:rFonts w:ascii="Arial" w:hAnsi="Arial" w:cs="Arial"/>
                <w:color w:val="000000"/>
                <w:sz w:val="12"/>
                <w:szCs w:val="12"/>
              </w:rPr>
              <w:t>3</w:t>
            </w:r>
            <w:r>
              <w:rPr>
                <w:rFonts w:ascii="Arial" w:hAnsi="Arial" w:cs="Arial"/>
                <w:color w:val="000000"/>
                <w:sz w:val="12"/>
                <w:szCs w:val="12"/>
              </w:rPr>
              <w:t>,</w:t>
            </w:r>
            <w:r w:rsidRPr="0003780E">
              <w:rPr>
                <w:rFonts w:ascii="Arial" w:hAnsi="Arial" w:cs="Arial"/>
                <w:color w:val="000000"/>
                <w:sz w:val="12"/>
                <w:szCs w:val="12"/>
              </w:rPr>
              <w:t>071</w:t>
            </w:r>
          </w:p>
        </w:tc>
        <w:tc>
          <w:tcPr>
            <w:tcW w:w="670" w:type="dxa"/>
            <w:tcBorders>
              <w:top w:val="single" w:sz="8" w:space="0" w:color="auto"/>
              <w:left w:val="nil"/>
              <w:bottom w:val="single" w:sz="8" w:space="0" w:color="auto"/>
              <w:right w:val="nil"/>
            </w:tcBorders>
            <w:shd w:val="clear" w:color="auto" w:fill="auto"/>
            <w:noWrap/>
            <w:vAlign w:val="bottom"/>
          </w:tcPr>
          <w:p w14:paraId="1EC626BF" w14:textId="02694EE2" w:rsidR="0003780E" w:rsidRPr="00887770" w:rsidRDefault="0003780E" w:rsidP="0003780E">
            <w:pPr>
              <w:jc w:val="right"/>
              <w:rPr>
                <w:rFonts w:ascii="Arial" w:eastAsia="Times New Roman" w:hAnsi="Arial" w:cs="Arial"/>
                <w:sz w:val="12"/>
                <w:szCs w:val="12"/>
                <w:lang w:eastAsia="en-GB"/>
              </w:rPr>
            </w:pPr>
            <w:r>
              <w:rPr>
                <w:rFonts w:ascii="Arial" w:eastAsia="Times New Roman" w:hAnsi="Arial" w:cs="Arial"/>
                <w:sz w:val="12"/>
                <w:szCs w:val="12"/>
                <w:lang w:eastAsia="en-GB"/>
              </w:rPr>
              <w:t>104</w:t>
            </w:r>
          </w:p>
        </w:tc>
        <w:tc>
          <w:tcPr>
            <w:tcW w:w="747" w:type="dxa"/>
            <w:tcBorders>
              <w:top w:val="single" w:sz="8" w:space="0" w:color="auto"/>
              <w:left w:val="nil"/>
              <w:bottom w:val="single" w:sz="8" w:space="0" w:color="auto"/>
              <w:right w:val="nil"/>
            </w:tcBorders>
            <w:shd w:val="clear" w:color="auto" w:fill="auto"/>
            <w:noWrap/>
            <w:vAlign w:val="bottom"/>
          </w:tcPr>
          <w:p w14:paraId="32C929EE" w14:textId="398BC8B5" w:rsidR="0003780E" w:rsidRPr="00887770" w:rsidRDefault="0003780E" w:rsidP="0003780E">
            <w:pPr>
              <w:jc w:val="right"/>
              <w:rPr>
                <w:rFonts w:ascii="Arial" w:eastAsia="Times New Roman" w:hAnsi="Arial" w:cs="Arial"/>
                <w:sz w:val="12"/>
                <w:szCs w:val="12"/>
                <w:lang w:eastAsia="en-GB"/>
              </w:rPr>
            </w:pPr>
            <w:r>
              <w:rPr>
                <w:rFonts w:ascii="Arial" w:eastAsia="Times New Roman" w:hAnsi="Arial" w:cs="Arial"/>
                <w:sz w:val="12"/>
                <w:szCs w:val="12"/>
                <w:lang w:eastAsia="en-GB"/>
              </w:rPr>
              <w:t>3.5%</w:t>
            </w:r>
          </w:p>
        </w:tc>
        <w:tc>
          <w:tcPr>
            <w:tcW w:w="851" w:type="dxa"/>
            <w:tcBorders>
              <w:top w:val="single" w:sz="8" w:space="0" w:color="auto"/>
              <w:left w:val="nil"/>
              <w:bottom w:val="single" w:sz="8" w:space="0" w:color="auto"/>
              <w:right w:val="single" w:sz="4" w:space="0" w:color="auto"/>
            </w:tcBorders>
            <w:shd w:val="clear" w:color="auto" w:fill="auto"/>
            <w:noWrap/>
            <w:vAlign w:val="center"/>
          </w:tcPr>
          <w:p w14:paraId="6A5A604E" w14:textId="02B9225E" w:rsidR="0003780E" w:rsidRPr="00887770" w:rsidRDefault="0003780E" w:rsidP="0003780E">
            <w:pPr>
              <w:jc w:val="center"/>
              <w:rPr>
                <w:rFonts w:ascii="Wingdings 3" w:eastAsia="Times New Roman" w:hAnsi="Wingdings 3" w:cs="Arial"/>
                <w:color w:val="00B050"/>
                <w:sz w:val="12"/>
                <w:szCs w:val="12"/>
                <w:lang w:eastAsia="en-GB"/>
              </w:rPr>
            </w:pPr>
            <w:r w:rsidRPr="00887770">
              <w:rPr>
                <w:rFonts w:ascii="Wingdings 3" w:hAnsi="Wingdings 3" w:cs="Arial"/>
                <w:color w:val="F79646"/>
                <w:sz w:val="20"/>
                <w:szCs w:val="20"/>
              </w:rPr>
              <w:t>tu</w:t>
            </w:r>
          </w:p>
        </w:tc>
        <w:tc>
          <w:tcPr>
            <w:tcW w:w="760" w:type="dxa"/>
            <w:tcBorders>
              <w:top w:val="single" w:sz="8" w:space="0" w:color="auto"/>
              <w:left w:val="single" w:sz="4" w:space="0" w:color="auto"/>
              <w:bottom w:val="single" w:sz="8" w:space="0" w:color="auto"/>
              <w:right w:val="nil"/>
            </w:tcBorders>
            <w:shd w:val="clear" w:color="auto" w:fill="auto"/>
            <w:noWrap/>
            <w:vAlign w:val="bottom"/>
          </w:tcPr>
          <w:p w14:paraId="282D902A" w14:textId="4C5BA3D8" w:rsidR="0003780E" w:rsidRPr="00887770" w:rsidRDefault="0003780E" w:rsidP="0003780E">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29.6%</w:t>
            </w:r>
          </w:p>
        </w:tc>
        <w:tc>
          <w:tcPr>
            <w:tcW w:w="82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7007073" w14:textId="0D3DD98C" w:rsidR="0003780E" w:rsidRPr="00887770" w:rsidRDefault="0003780E" w:rsidP="0003780E">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14.5</w:t>
            </w:r>
          </w:p>
        </w:tc>
        <w:tc>
          <w:tcPr>
            <w:tcW w:w="988" w:type="dxa"/>
            <w:tcBorders>
              <w:top w:val="single" w:sz="8" w:space="0" w:color="auto"/>
              <w:left w:val="single" w:sz="8" w:space="0" w:color="auto"/>
              <w:bottom w:val="single" w:sz="8" w:space="0" w:color="auto"/>
              <w:right w:val="nil"/>
            </w:tcBorders>
            <w:shd w:val="clear" w:color="auto" w:fill="auto"/>
            <w:noWrap/>
            <w:vAlign w:val="bottom"/>
          </w:tcPr>
          <w:p w14:paraId="66E6D9C5" w14:textId="099A1EFC" w:rsidR="0003780E" w:rsidRPr="00887770" w:rsidRDefault="0003780E" w:rsidP="0003780E">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15.22</w:t>
            </w:r>
            <w:r w:rsidRPr="00887770">
              <w:rPr>
                <w:rFonts w:ascii="Arial" w:eastAsia="Times New Roman" w:hAnsi="Arial" w:cs="Arial"/>
                <w:color w:val="auto"/>
                <w:sz w:val="12"/>
                <w:szCs w:val="12"/>
                <w:lang w:eastAsia="en-GB"/>
              </w:rPr>
              <w:t>-</w:t>
            </w:r>
          </w:p>
        </w:tc>
        <w:tc>
          <w:tcPr>
            <w:tcW w:w="1054" w:type="dxa"/>
            <w:tcBorders>
              <w:top w:val="single" w:sz="8" w:space="0" w:color="auto"/>
              <w:left w:val="nil"/>
              <w:bottom w:val="single" w:sz="8" w:space="0" w:color="auto"/>
              <w:right w:val="single" w:sz="8" w:space="0" w:color="auto"/>
            </w:tcBorders>
            <w:shd w:val="clear" w:color="auto" w:fill="00B050"/>
            <w:noWrap/>
            <w:vAlign w:val="bottom"/>
          </w:tcPr>
          <w:p w14:paraId="413D4D48" w14:textId="78F8A74C" w:rsidR="0003780E" w:rsidRPr="00887770" w:rsidRDefault="0003780E" w:rsidP="0003780E">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Below</w:t>
            </w:r>
          </w:p>
        </w:tc>
        <w:tc>
          <w:tcPr>
            <w:tcW w:w="931" w:type="dxa"/>
            <w:tcBorders>
              <w:top w:val="single" w:sz="8" w:space="0" w:color="auto"/>
              <w:left w:val="single" w:sz="8" w:space="0" w:color="auto"/>
              <w:bottom w:val="single" w:sz="8" w:space="0" w:color="auto"/>
              <w:right w:val="nil"/>
            </w:tcBorders>
            <w:shd w:val="clear" w:color="auto" w:fill="auto"/>
            <w:noWrap/>
            <w:vAlign w:val="bottom"/>
          </w:tcPr>
          <w:p w14:paraId="67CAA084" w14:textId="6A1D2FC5" w:rsidR="0003780E" w:rsidRPr="00887770" w:rsidRDefault="0003780E" w:rsidP="0003780E">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992" w:type="dxa"/>
            <w:tcBorders>
              <w:top w:val="single" w:sz="8" w:space="0" w:color="auto"/>
              <w:left w:val="nil"/>
              <w:bottom w:val="single" w:sz="8" w:space="0" w:color="auto"/>
              <w:right w:val="single" w:sz="8" w:space="0" w:color="auto"/>
            </w:tcBorders>
            <w:shd w:val="clear" w:color="auto" w:fill="auto"/>
            <w:noWrap/>
            <w:vAlign w:val="bottom"/>
          </w:tcPr>
          <w:p w14:paraId="637CCE3A" w14:textId="77777777" w:rsidR="0003780E" w:rsidRPr="00887770" w:rsidRDefault="0003780E" w:rsidP="0003780E">
            <w:pPr>
              <w:jc w:val="center"/>
              <w:rPr>
                <w:rFonts w:ascii="Arial" w:eastAsia="Times New Roman" w:hAnsi="Arial" w:cs="Arial"/>
                <w:color w:val="auto"/>
                <w:sz w:val="12"/>
                <w:szCs w:val="12"/>
                <w:lang w:eastAsia="en-GB"/>
              </w:rPr>
            </w:pPr>
          </w:p>
        </w:tc>
        <w:tc>
          <w:tcPr>
            <w:tcW w:w="709" w:type="dxa"/>
            <w:tcBorders>
              <w:top w:val="single" w:sz="8" w:space="0" w:color="auto"/>
              <w:left w:val="nil"/>
              <w:bottom w:val="single" w:sz="8" w:space="0" w:color="auto"/>
              <w:right w:val="nil"/>
            </w:tcBorders>
            <w:shd w:val="clear" w:color="auto" w:fill="auto"/>
            <w:noWrap/>
            <w:vAlign w:val="bottom"/>
          </w:tcPr>
          <w:p w14:paraId="460084F3" w14:textId="3DA3CB9B" w:rsidR="0003780E" w:rsidRPr="00887770" w:rsidRDefault="0003780E" w:rsidP="0003780E">
            <w:pPr>
              <w:jc w:val="right"/>
              <w:rPr>
                <w:rFonts w:ascii="Arial" w:eastAsia="Times New Roman" w:hAnsi="Arial" w:cs="Arial"/>
                <w:color w:val="auto"/>
                <w:sz w:val="12"/>
                <w:szCs w:val="12"/>
                <w:lang w:eastAsia="en-GB"/>
              </w:rPr>
            </w:pPr>
            <w:r w:rsidRPr="00887770">
              <w:rPr>
                <w:rFonts w:ascii="Arial" w:hAnsi="Arial" w:cs="Arial"/>
                <w:sz w:val="12"/>
                <w:szCs w:val="12"/>
              </w:rPr>
              <w:t>- </w:t>
            </w:r>
          </w:p>
        </w:tc>
        <w:tc>
          <w:tcPr>
            <w:tcW w:w="877" w:type="dxa"/>
            <w:tcBorders>
              <w:top w:val="single" w:sz="8" w:space="0" w:color="auto"/>
              <w:left w:val="nil"/>
              <w:bottom w:val="single" w:sz="8" w:space="0" w:color="auto"/>
              <w:right w:val="single" w:sz="8" w:space="0" w:color="auto"/>
            </w:tcBorders>
            <w:shd w:val="clear" w:color="auto" w:fill="auto"/>
            <w:noWrap/>
            <w:vAlign w:val="bottom"/>
          </w:tcPr>
          <w:p w14:paraId="1CF93E1D" w14:textId="77777777" w:rsidR="0003780E" w:rsidRPr="00887770" w:rsidRDefault="0003780E" w:rsidP="0003780E">
            <w:pPr>
              <w:jc w:val="center"/>
              <w:rPr>
                <w:rFonts w:ascii="Arial" w:eastAsia="Times New Roman" w:hAnsi="Arial" w:cs="Arial"/>
                <w:color w:val="auto"/>
                <w:sz w:val="12"/>
                <w:szCs w:val="12"/>
                <w:lang w:eastAsia="en-GB"/>
              </w:rPr>
            </w:pPr>
          </w:p>
        </w:tc>
      </w:tr>
      <w:tr w:rsidR="00DD0AC5" w:rsidRPr="00887770" w14:paraId="10C86A9D" w14:textId="77777777" w:rsidTr="1351723E">
        <w:trPr>
          <w:gridAfter w:val="1"/>
          <w:wAfter w:w="10" w:type="dxa"/>
          <w:trHeight w:val="276"/>
        </w:trPr>
        <w:tc>
          <w:tcPr>
            <w:tcW w:w="1980" w:type="dxa"/>
            <w:tcBorders>
              <w:top w:val="single" w:sz="8" w:space="0" w:color="auto"/>
              <w:left w:val="single" w:sz="8" w:space="0" w:color="auto"/>
              <w:bottom w:val="single" w:sz="8" w:space="0" w:color="auto"/>
              <w:right w:val="single" w:sz="4" w:space="0" w:color="auto"/>
            </w:tcBorders>
            <w:shd w:val="clear" w:color="auto" w:fill="auto"/>
          </w:tcPr>
          <w:p w14:paraId="23158334" w14:textId="6559190B" w:rsidR="00D927AE" w:rsidRPr="00887770" w:rsidRDefault="00D927AE" w:rsidP="00D927AE">
            <w:pP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Stalking and Harassment</w:t>
            </w:r>
          </w:p>
        </w:tc>
        <w:tc>
          <w:tcPr>
            <w:tcW w:w="709" w:type="dxa"/>
            <w:tcBorders>
              <w:top w:val="single" w:sz="8" w:space="0" w:color="auto"/>
              <w:left w:val="single" w:sz="4" w:space="0" w:color="auto"/>
              <w:bottom w:val="single" w:sz="8" w:space="0" w:color="auto"/>
              <w:right w:val="nil"/>
            </w:tcBorders>
            <w:shd w:val="clear" w:color="auto" w:fill="auto"/>
            <w:vAlign w:val="center"/>
          </w:tcPr>
          <w:p w14:paraId="0B572973" w14:textId="7BA128A2" w:rsidR="00D927AE" w:rsidRPr="00887770" w:rsidRDefault="00D927AE" w:rsidP="00DE7123">
            <w:pPr>
              <w:jc w:val="right"/>
              <w:rPr>
                <w:rFonts w:ascii="Arial" w:eastAsia="Times New Roman" w:hAnsi="Arial" w:cs="Arial"/>
                <w:sz w:val="12"/>
                <w:szCs w:val="12"/>
                <w:lang w:eastAsia="en-GB"/>
              </w:rPr>
            </w:pPr>
            <w:r w:rsidRPr="00887770">
              <w:rPr>
                <w:rFonts w:ascii="Arial" w:hAnsi="Arial" w:cs="Arial"/>
                <w:sz w:val="12"/>
                <w:szCs w:val="12"/>
              </w:rPr>
              <w:t>2</w:t>
            </w:r>
            <w:r w:rsidR="00887770" w:rsidRPr="00887770">
              <w:rPr>
                <w:rFonts w:ascii="Arial" w:hAnsi="Arial" w:cs="Arial"/>
                <w:sz w:val="12"/>
                <w:szCs w:val="12"/>
              </w:rPr>
              <w:t>,</w:t>
            </w:r>
            <w:r w:rsidRPr="00887770">
              <w:rPr>
                <w:rFonts w:ascii="Arial" w:hAnsi="Arial" w:cs="Arial"/>
                <w:sz w:val="12"/>
                <w:szCs w:val="12"/>
              </w:rPr>
              <w:t>561</w:t>
            </w:r>
          </w:p>
        </w:tc>
        <w:tc>
          <w:tcPr>
            <w:tcW w:w="707" w:type="dxa"/>
            <w:tcBorders>
              <w:top w:val="single" w:sz="8" w:space="0" w:color="auto"/>
              <w:left w:val="nil"/>
              <w:bottom w:val="single" w:sz="8" w:space="0" w:color="auto"/>
              <w:right w:val="nil"/>
            </w:tcBorders>
            <w:shd w:val="clear" w:color="auto" w:fill="auto"/>
            <w:vAlign w:val="center"/>
          </w:tcPr>
          <w:p w14:paraId="29DDE62A" w14:textId="1BE37CE3" w:rsidR="00D927AE" w:rsidRPr="00887770" w:rsidRDefault="00D927AE" w:rsidP="00DE7123">
            <w:pPr>
              <w:jc w:val="right"/>
              <w:rPr>
                <w:rFonts w:ascii="Arial" w:eastAsia="Times New Roman" w:hAnsi="Arial" w:cs="Arial"/>
                <w:sz w:val="12"/>
                <w:szCs w:val="12"/>
                <w:lang w:eastAsia="en-GB"/>
              </w:rPr>
            </w:pPr>
            <w:r w:rsidRPr="00887770">
              <w:rPr>
                <w:rFonts w:ascii="Arial" w:hAnsi="Arial" w:cs="Arial"/>
                <w:sz w:val="12"/>
                <w:szCs w:val="12"/>
              </w:rPr>
              <w:t>2</w:t>
            </w:r>
            <w:r w:rsidR="00887770" w:rsidRPr="00887770">
              <w:rPr>
                <w:rFonts w:ascii="Arial" w:hAnsi="Arial" w:cs="Arial"/>
                <w:sz w:val="12"/>
                <w:szCs w:val="12"/>
              </w:rPr>
              <w:t>,</w:t>
            </w:r>
            <w:r w:rsidRPr="00887770">
              <w:rPr>
                <w:rFonts w:ascii="Arial" w:hAnsi="Arial" w:cs="Arial"/>
                <w:sz w:val="12"/>
                <w:szCs w:val="12"/>
              </w:rPr>
              <w:t>295</w:t>
            </w:r>
          </w:p>
        </w:tc>
        <w:tc>
          <w:tcPr>
            <w:tcW w:w="716" w:type="dxa"/>
            <w:tcBorders>
              <w:top w:val="single" w:sz="8" w:space="0" w:color="auto"/>
              <w:left w:val="nil"/>
              <w:bottom w:val="single" w:sz="8" w:space="0" w:color="auto"/>
              <w:right w:val="nil"/>
            </w:tcBorders>
            <w:shd w:val="clear" w:color="auto" w:fill="auto"/>
            <w:vAlign w:val="center"/>
          </w:tcPr>
          <w:p w14:paraId="40D39460" w14:textId="6E091459" w:rsidR="00D927AE" w:rsidRPr="00887770" w:rsidRDefault="00D927AE" w:rsidP="00DE7123">
            <w:pPr>
              <w:jc w:val="right"/>
              <w:rPr>
                <w:rFonts w:ascii="Arial" w:eastAsia="Times New Roman" w:hAnsi="Arial" w:cs="Arial"/>
                <w:sz w:val="12"/>
                <w:szCs w:val="12"/>
                <w:lang w:eastAsia="en-GB"/>
              </w:rPr>
            </w:pPr>
            <w:r w:rsidRPr="00887770">
              <w:rPr>
                <w:rFonts w:ascii="Arial" w:hAnsi="Arial" w:cs="Arial"/>
                <w:sz w:val="12"/>
                <w:szCs w:val="12"/>
              </w:rPr>
              <w:t>2</w:t>
            </w:r>
            <w:r w:rsidR="00887770" w:rsidRPr="00887770">
              <w:rPr>
                <w:rFonts w:ascii="Arial" w:hAnsi="Arial" w:cs="Arial"/>
                <w:sz w:val="12"/>
                <w:szCs w:val="12"/>
              </w:rPr>
              <w:t>,</w:t>
            </w:r>
            <w:r w:rsidRPr="00887770">
              <w:rPr>
                <w:rFonts w:ascii="Arial" w:hAnsi="Arial" w:cs="Arial"/>
                <w:sz w:val="12"/>
                <w:szCs w:val="12"/>
              </w:rPr>
              <w:t>335</w:t>
            </w:r>
          </w:p>
        </w:tc>
        <w:tc>
          <w:tcPr>
            <w:tcW w:w="708" w:type="dxa"/>
            <w:tcBorders>
              <w:top w:val="single" w:sz="8" w:space="0" w:color="auto"/>
              <w:left w:val="nil"/>
              <w:bottom w:val="single" w:sz="8" w:space="0" w:color="auto"/>
              <w:right w:val="nil"/>
            </w:tcBorders>
            <w:shd w:val="clear" w:color="auto" w:fill="auto"/>
            <w:vAlign w:val="center"/>
          </w:tcPr>
          <w:p w14:paraId="0FF00CC8" w14:textId="3857C850" w:rsidR="00D927AE" w:rsidRPr="00887770" w:rsidRDefault="00D927AE" w:rsidP="00DE7123">
            <w:pPr>
              <w:jc w:val="right"/>
              <w:rPr>
                <w:rFonts w:ascii="Arial" w:eastAsia="Times New Roman" w:hAnsi="Arial" w:cs="Arial"/>
                <w:sz w:val="12"/>
                <w:szCs w:val="12"/>
                <w:lang w:eastAsia="en-GB"/>
              </w:rPr>
            </w:pPr>
            <w:r w:rsidRPr="00887770">
              <w:rPr>
                <w:rFonts w:ascii="Arial" w:hAnsi="Arial" w:cs="Arial"/>
                <w:sz w:val="12"/>
                <w:szCs w:val="12"/>
              </w:rPr>
              <w:t>2</w:t>
            </w:r>
            <w:r w:rsidR="00887770" w:rsidRPr="00887770">
              <w:rPr>
                <w:rFonts w:ascii="Arial" w:hAnsi="Arial" w:cs="Arial"/>
                <w:sz w:val="12"/>
                <w:szCs w:val="12"/>
              </w:rPr>
              <w:t>,</w:t>
            </w:r>
            <w:r w:rsidRPr="00887770">
              <w:rPr>
                <w:rFonts w:ascii="Arial" w:hAnsi="Arial" w:cs="Arial"/>
                <w:sz w:val="12"/>
                <w:szCs w:val="12"/>
              </w:rPr>
              <w:t>424</w:t>
            </w:r>
          </w:p>
        </w:tc>
        <w:tc>
          <w:tcPr>
            <w:tcW w:w="709" w:type="dxa"/>
            <w:tcBorders>
              <w:top w:val="single" w:sz="8" w:space="0" w:color="auto"/>
              <w:left w:val="nil"/>
              <w:bottom w:val="single" w:sz="8" w:space="0" w:color="auto"/>
              <w:right w:val="single" w:sz="8" w:space="0" w:color="auto"/>
            </w:tcBorders>
            <w:shd w:val="clear" w:color="auto" w:fill="auto"/>
            <w:vAlign w:val="bottom"/>
          </w:tcPr>
          <w:p w14:paraId="07270956" w14:textId="26C28A58" w:rsidR="00D927AE" w:rsidRPr="00887770" w:rsidRDefault="00D927AE" w:rsidP="00DE7123">
            <w:pPr>
              <w:jc w:val="right"/>
              <w:rPr>
                <w:rFonts w:ascii="Arial" w:eastAsia="Times New Roman" w:hAnsi="Arial" w:cs="Arial"/>
                <w:sz w:val="12"/>
                <w:szCs w:val="12"/>
                <w:lang w:eastAsia="en-GB"/>
              </w:rPr>
            </w:pPr>
            <w:r w:rsidRPr="00887770">
              <w:rPr>
                <w:rFonts w:ascii="Arial" w:hAnsi="Arial" w:cs="Arial"/>
                <w:sz w:val="12"/>
                <w:szCs w:val="12"/>
              </w:rPr>
              <w:t>2</w:t>
            </w:r>
            <w:r w:rsidR="00887770" w:rsidRPr="00887770">
              <w:rPr>
                <w:rFonts w:ascii="Arial" w:hAnsi="Arial" w:cs="Arial"/>
                <w:sz w:val="12"/>
                <w:szCs w:val="12"/>
              </w:rPr>
              <w:t>,</w:t>
            </w:r>
            <w:r w:rsidRPr="00887770">
              <w:rPr>
                <w:rFonts w:ascii="Arial" w:hAnsi="Arial" w:cs="Arial"/>
                <w:sz w:val="12"/>
                <w:szCs w:val="12"/>
              </w:rPr>
              <w:t>088</w:t>
            </w:r>
          </w:p>
        </w:tc>
        <w:tc>
          <w:tcPr>
            <w:tcW w:w="670" w:type="dxa"/>
            <w:tcBorders>
              <w:top w:val="single" w:sz="8" w:space="0" w:color="auto"/>
              <w:left w:val="nil"/>
              <w:bottom w:val="single" w:sz="8" w:space="0" w:color="auto"/>
              <w:right w:val="nil"/>
            </w:tcBorders>
            <w:shd w:val="clear" w:color="auto" w:fill="auto"/>
            <w:noWrap/>
            <w:vAlign w:val="bottom"/>
          </w:tcPr>
          <w:p w14:paraId="7F9DCFF3" w14:textId="30FDE9C2" w:rsidR="00D927AE" w:rsidRPr="00887770" w:rsidRDefault="00D927AE" w:rsidP="00DE7123">
            <w:pPr>
              <w:jc w:val="right"/>
              <w:rPr>
                <w:rFonts w:ascii="Arial" w:eastAsia="Times New Roman" w:hAnsi="Arial" w:cs="Arial"/>
                <w:sz w:val="12"/>
                <w:szCs w:val="12"/>
                <w:lang w:eastAsia="en-GB"/>
              </w:rPr>
            </w:pPr>
            <w:r w:rsidRPr="00887770">
              <w:rPr>
                <w:rFonts w:ascii="Arial" w:hAnsi="Arial" w:cs="Arial"/>
                <w:sz w:val="12"/>
                <w:szCs w:val="12"/>
              </w:rPr>
              <w:t>-336</w:t>
            </w:r>
          </w:p>
        </w:tc>
        <w:tc>
          <w:tcPr>
            <w:tcW w:w="747" w:type="dxa"/>
            <w:tcBorders>
              <w:top w:val="single" w:sz="8" w:space="0" w:color="auto"/>
              <w:left w:val="nil"/>
              <w:bottom w:val="single" w:sz="8" w:space="0" w:color="auto"/>
              <w:right w:val="nil"/>
            </w:tcBorders>
            <w:shd w:val="clear" w:color="auto" w:fill="auto"/>
            <w:noWrap/>
            <w:vAlign w:val="bottom"/>
          </w:tcPr>
          <w:p w14:paraId="643FA7D1" w14:textId="17FD95BD" w:rsidR="00D927AE" w:rsidRPr="00887770" w:rsidRDefault="00D927AE" w:rsidP="00DE7123">
            <w:pPr>
              <w:jc w:val="right"/>
              <w:rPr>
                <w:rFonts w:ascii="Arial" w:eastAsia="Times New Roman" w:hAnsi="Arial" w:cs="Arial"/>
                <w:sz w:val="12"/>
                <w:szCs w:val="12"/>
                <w:lang w:eastAsia="en-GB"/>
              </w:rPr>
            </w:pPr>
            <w:r w:rsidRPr="00887770">
              <w:rPr>
                <w:rFonts w:ascii="Arial" w:hAnsi="Arial" w:cs="Arial"/>
                <w:sz w:val="12"/>
                <w:szCs w:val="12"/>
              </w:rPr>
              <w:t>-13.9%</w:t>
            </w:r>
          </w:p>
        </w:tc>
        <w:tc>
          <w:tcPr>
            <w:tcW w:w="851" w:type="dxa"/>
            <w:tcBorders>
              <w:top w:val="single" w:sz="8" w:space="0" w:color="auto"/>
              <w:left w:val="nil"/>
              <w:bottom w:val="single" w:sz="8" w:space="0" w:color="auto"/>
              <w:right w:val="single" w:sz="4" w:space="0" w:color="auto"/>
            </w:tcBorders>
            <w:shd w:val="clear" w:color="auto" w:fill="auto"/>
            <w:noWrap/>
            <w:vAlign w:val="center"/>
          </w:tcPr>
          <w:p w14:paraId="7915F795" w14:textId="76663A77" w:rsidR="00D927AE" w:rsidRPr="00887770" w:rsidRDefault="00D927AE" w:rsidP="00D927AE">
            <w:pPr>
              <w:jc w:val="center"/>
              <w:rPr>
                <w:rFonts w:ascii="Wingdings 3" w:eastAsia="Times New Roman" w:hAnsi="Wingdings 3" w:cs="Arial"/>
                <w:color w:val="00B050"/>
                <w:sz w:val="12"/>
                <w:szCs w:val="12"/>
                <w:lang w:eastAsia="en-GB"/>
              </w:rPr>
            </w:pPr>
            <w:r w:rsidRPr="00887770">
              <w:rPr>
                <w:rFonts w:ascii="Wingdings 3" w:hAnsi="Wingdings 3" w:cs="Arial"/>
                <w:color w:val="00B050"/>
                <w:sz w:val="20"/>
                <w:szCs w:val="20"/>
              </w:rPr>
              <w:t>p</w:t>
            </w:r>
          </w:p>
        </w:tc>
        <w:tc>
          <w:tcPr>
            <w:tcW w:w="760" w:type="dxa"/>
            <w:tcBorders>
              <w:top w:val="single" w:sz="8" w:space="0" w:color="auto"/>
              <w:left w:val="single" w:sz="4" w:space="0" w:color="auto"/>
              <w:bottom w:val="single" w:sz="8" w:space="0" w:color="auto"/>
              <w:right w:val="nil"/>
            </w:tcBorders>
            <w:shd w:val="clear" w:color="auto" w:fill="auto"/>
            <w:noWrap/>
            <w:vAlign w:val="bottom"/>
          </w:tcPr>
          <w:p w14:paraId="388CF125" w14:textId="77777777" w:rsidR="00EE3502" w:rsidRPr="00EE3502" w:rsidRDefault="00EE3502" w:rsidP="00EE3502">
            <w:pPr>
              <w:jc w:val="right"/>
              <w:rPr>
                <w:rFonts w:ascii="Arial" w:hAnsi="Arial" w:cs="Arial"/>
                <w:color w:val="auto"/>
                <w:sz w:val="12"/>
                <w:szCs w:val="12"/>
              </w:rPr>
            </w:pPr>
            <w:r w:rsidRPr="00EE3502">
              <w:rPr>
                <w:rFonts w:ascii="Arial" w:hAnsi="Arial" w:cs="Arial"/>
                <w:sz w:val="12"/>
                <w:szCs w:val="12"/>
              </w:rPr>
              <w:t>-18.5%</w:t>
            </w:r>
          </w:p>
          <w:p w14:paraId="5AC7F63B" w14:textId="313A314A" w:rsidR="00D927AE" w:rsidRPr="00887770" w:rsidRDefault="00D927AE" w:rsidP="00D927AE">
            <w:pPr>
              <w:jc w:val="right"/>
              <w:rPr>
                <w:rFonts w:ascii="Arial" w:eastAsia="Times New Roman" w:hAnsi="Arial" w:cs="Arial"/>
                <w:color w:val="auto"/>
                <w:sz w:val="12"/>
                <w:szCs w:val="12"/>
                <w:lang w:eastAsia="en-GB"/>
              </w:rPr>
            </w:pPr>
          </w:p>
        </w:tc>
        <w:tc>
          <w:tcPr>
            <w:tcW w:w="82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C01D625" w14:textId="77777777" w:rsidR="00D927AE" w:rsidRPr="00887770" w:rsidRDefault="00D927AE" w:rsidP="00D927AE">
            <w:pPr>
              <w:jc w:val="right"/>
              <w:rPr>
                <w:rFonts w:ascii="Arial" w:hAnsi="Arial" w:cs="Arial"/>
                <w:color w:val="auto"/>
                <w:sz w:val="12"/>
                <w:szCs w:val="12"/>
              </w:rPr>
            </w:pPr>
            <w:r w:rsidRPr="00887770">
              <w:rPr>
                <w:rFonts w:ascii="Arial" w:hAnsi="Arial" w:cs="Arial"/>
                <w:sz w:val="12"/>
                <w:szCs w:val="12"/>
              </w:rPr>
              <w:t>9.86</w:t>
            </w:r>
          </w:p>
          <w:p w14:paraId="443E0CE0" w14:textId="77777777" w:rsidR="00D927AE" w:rsidRPr="00887770" w:rsidRDefault="00D927AE" w:rsidP="00D927AE">
            <w:pPr>
              <w:jc w:val="right"/>
              <w:rPr>
                <w:rFonts w:ascii="Arial" w:eastAsia="Times New Roman" w:hAnsi="Arial" w:cs="Arial"/>
                <w:color w:val="auto"/>
                <w:sz w:val="12"/>
                <w:szCs w:val="12"/>
                <w:lang w:eastAsia="en-GB"/>
              </w:rPr>
            </w:pPr>
          </w:p>
        </w:tc>
        <w:tc>
          <w:tcPr>
            <w:tcW w:w="988" w:type="dxa"/>
            <w:tcBorders>
              <w:top w:val="single" w:sz="8" w:space="0" w:color="auto"/>
              <w:left w:val="single" w:sz="8" w:space="0" w:color="auto"/>
              <w:bottom w:val="single" w:sz="8" w:space="0" w:color="auto"/>
              <w:right w:val="nil"/>
            </w:tcBorders>
            <w:shd w:val="clear" w:color="auto" w:fill="auto"/>
            <w:noWrap/>
            <w:vAlign w:val="bottom"/>
          </w:tcPr>
          <w:p w14:paraId="5ED9E8CC" w14:textId="77777777" w:rsidR="00D927AE" w:rsidRPr="00887770" w:rsidRDefault="00D927AE" w:rsidP="00D927AE">
            <w:pPr>
              <w:jc w:val="right"/>
              <w:rPr>
                <w:rFonts w:ascii="Arial" w:hAnsi="Arial" w:cs="Arial"/>
                <w:color w:val="auto"/>
                <w:sz w:val="12"/>
                <w:szCs w:val="12"/>
              </w:rPr>
            </w:pPr>
            <w:r w:rsidRPr="00887770">
              <w:rPr>
                <w:rFonts w:ascii="Arial" w:hAnsi="Arial" w:cs="Arial"/>
                <w:sz w:val="12"/>
                <w:szCs w:val="12"/>
              </w:rPr>
              <w:t>10.56</w:t>
            </w:r>
          </w:p>
          <w:p w14:paraId="1B80C63E" w14:textId="64DD84BA" w:rsidR="00D927AE" w:rsidRPr="00887770" w:rsidRDefault="00D927AE" w:rsidP="00D927AE">
            <w:pPr>
              <w:jc w:val="right"/>
              <w:rPr>
                <w:rFonts w:ascii="Arial" w:eastAsia="Times New Roman" w:hAnsi="Arial" w:cs="Arial"/>
                <w:color w:val="auto"/>
                <w:sz w:val="12"/>
                <w:szCs w:val="12"/>
                <w:lang w:eastAsia="en-GB"/>
              </w:rPr>
            </w:pPr>
          </w:p>
        </w:tc>
        <w:tc>
          <w:tcPr>
            <w:tcW w:w="1054" w:type="dxa"/>
            <w:tcBorders>
              <w:top w:val="single" w:sz="8" w:space="0" w:color="auto"/>
              <w:left w:val="nil"/>
              <w:bottom w:val="single" w:sz="8" w:space="0" w:color="auto"/>
              <w:right w:val="single" w:sz="8" w:space="0" w:color="auto"/>
            </w:tcBorders>
            <w:shd w:val="clear" w:color="auto" w:fill="FFC000" w:themeFill="accent4"/>
            <w:noWrap/>
            <w:vAlign w:val="bottom"/>
          </w:tcPr>
          <w:p w14:paraId="6DABB4F6" w14:textId="77777777" w:rsidR="00DE7123" w:rsidRPr="00887770" w:rsidRDefault="00DE7123" w:rsidP="00DE7123">
            <w:pPr>
              <w:jc w:val="center"/>
              <w:rPr>
                <w:rFonts w:ascii="Arial" w:hAnsi="Arial" w:cs="Arial"/>
                <w:color w:val="auto"/>
                <w:sz w:val="12"/>
                <w:szCs w:val="12"/>
              </w:rPr>
            </w:pPr>
            <w:r w:rsidRPr="00887770">
              <w:rPr>
                <w:rFonts w:ascii="Arial" w:hAnsi="Arial" w:cs="Arial"/>
                <w:sz w:val="12"/>
                <w:szCs w:val="12"/>
              </w:rPr>
              <w:t>Similar</w:t>
            </w:r>
          </w:p>
          <w:p w14:paraId="3641FC56" w14:textId="682815E9" w:rsidR="00D927AE" w:rsidRPr="00887770" w:rsidRDefault="00D927AE" w:rsidP="00D927AE">
            <w:pPr>
              <w:jc w:val="center"/>
              <w:rPr>
                <w:rFonts w:ascii="Arial" w:eastAsia="Times New Roman" w:hAnsi="Arial" w:cs="Arial"/>
                <w:color w:val="auto"/>
                <w:sz w:val="12"/>
                <w:szCs w:val="12"/>
                <w:lang w:eastAsia="en-GB"/>
              </w:rPr>
            </w:pPr>
          </w:p>
        </w:tc>
        <w:tc>
          <w:tcPr>
            <w:tcW w:w="931" w:type="dxa"/>
            <w:tcBorders>
              <w:top w:val="single" w:sz="8" w:space="0" w:color="auto"/>
              <w:left w:val="single" w:sz="8" w:space="0" w:color="auto"/>
              <w:bottom w:val="single" w:sz="8" w:space="0" w:color="auto"/>
              <w:right w:val="nil"/>
            </w:tcBorders>
            <w:shd w:val="clear" w:color="auto" w:fill="auto"/>
            <w:noWrap/>
            <w:vAlign w:val="bottom"/>
          </w:tcPr>
          <w:p w14:paraId="1C7A317B" w14:textId="76318781" w:rsidR="00D927AE" w:rsidRPr="00887770" w:rsidRDefault="0003780E" w:rsidP="00D927AE">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12.57</w:t>
            </w:r>
          </w:p>
        </w:tc>
        <w:tc>
          <w:tcPr>
            <w:tcW w:w="992" w:type="dxa"/>
            <w:tcBorders>
              <w:top w:val="single" w:sz="8" w:space="0" w:color="auto"/>
              <w:left w:val="nil"/>
              <w:bottom w:val="single" w:sz="8" w:space="0" w:color="auto"/>
              <w:right w:val="single" w:sz="8" w:space="0" w:color="auto"/>
            </w:tcBorders>
            <w:shd w:val="clear" w:color="auto" w:fill="00B050"/>
            <w:noWrap/>
            <w:vAlign w:val="bottom"/>
          </w:tcPr>
          <w:p w14:paraId="16C9050B" w14:textId="19A19792" w:rsidR="00D927AE" w:rsidRPr="0003780E" w:rsidRDefault="0003780E" w:rsidP="00D927AE">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Below</w:t>
            </w:r>
          </w:p>
        </w:tc>
        <w:tc>
          <w:tcPr>
            <w:tcW w:w="709" w:type="dxa"/>
            <w:tcBorders>
              <w:top w:val="single" w:sz="8" w:space="0" w:color="auto"/>
              <w:left w:val="nil"/>
              <w:bottom w:val="single" w:sz="8" w:space="0" w:color="auto"/>
              <w:right w:val="nil"/>
            </w:tcBorders>
            <w:shd w:val="clear" w:color="auto" w:fill="auto"/>
            <w:noWrap/>
            <w:vAlign w:val="bottom"/>
          </w:tcPr>
          <w:p w14:paraId="38D323CE" w14:textId="4B3B7843" w:rsidR="00D927AE" w:rsidRPr="0003780E" w:rsidRDefault="0003780E" w:rsidP="00D927AE">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9.8</w:t>
            </w:r>
          </w:p>
        </w:tc>
        <w:tc>
          <w:tcPr>
            <w:tcW w:w="877" w:type="dxa"/>
            <w:tcBorders>
              <w:top w:val="single" w:sz="8" w:space="0" w:color="auto"/>
              <w:left w:val="nil"/>
              <w:bottom w:val="single" w:sz="8" w:space="0" w:color="auto"/>
              <w:right w:val="single" w:sz="8" w:space="0" w:color="auto"/>
            </w:tcBorders>
            <w:shd w:val="clear" w:color="auto" w:fill="FFC000" w:themeFill="accent4"/>
            <w:noWrap/>
            <w:vAlign w:val="bottom"/>
          </w:tcPr>
          <w:p w14:paraId="17116124" w14:textId="660DABFC" w:rsidR="00D927AE" w:rsidRPr="0003780E" w:rsidRDefault="0003780E" w:rsidP="00D927AE">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Similar</w:t>
            </w:r>
          </w:p>
        </w:tc>
      </w:tr>
      <w:tr w:rsidR="00DD0AC5" w:rsidRPr="00887770" w14:paraId="212537AB" w14:textId="77777777" w:rsidTr="1351723E">
        <w:trPr>
          <w:gridAfter w:val="1"/>
          <w:wAfter w:w="10" w:type="dxa"/>
          <w:trHeight w:val="300"/>
        </w:trPr>
        <w:tc>
          <w:tcPr>
            <w:tcW w:w="1980" w:type="dxa"/>
            <w:tcBorders>
              <w:top w:val="nil"/>
              <w:left w:val="single" w:sz="8" w:space="0" w:color="auto"/>
              <w:bottom w:val="single" w:sz="8" w:space="0" w:color="auto"/>
              <w:right w:val="single" w:sz="4" w:space="0" w:color="auto"/>
            </w:tcBorders>
            <w:shd w:val="clear" w:color="auto" w:fill="auto"/>
            <w:hideMark/>
          </w:tcPr>
          <w:p w14:paraId="2AB23363" w14:textId="77777777" w:rsidR="00D92313" w:rsidRPr="00887770" w:rsidRDefault="00D92313" w:rsidP="00D92313">
            <w:pP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Anti-Social Behaviour (ASB)</w:t>
            </w:r>
          </w:p>
        </w:tc>
        <w:tc>
          <w:tcPr>
            <w:tcW w:w="709" w:type="dxa"/>
            <w:tcBorders>
              <w:top w:val="nil"/>
              <w:left w:val="single" w:sz="4" w:space="0" w:color="auto"/>
              <w:bottom w:val="single" w:sz="8" w:space="0" w:color="auto"/>
              <w:right w:val="nil"/>
            </w:tcBorders>
            <w:shd w:val="clear" w:color="auto" w:fill="auto"/>
            <w:vAlign w:val="center"/>
          </w:tcPr>
          <w:p w14:paraId="116A2473" w14:textId="0C02519A" w:rsidR="00D92313" w:rsidRPr="00D92313" w:rsidRDefault="00D92313" w:rsidP="00D92313">
            <w:pPr>
              <w:jc w:val="right"/>
              <w:rPr>
                <w:rFonts w:ascii="Arial" w:eastAsia="Times New Roman" w:hAnsi="Arial" w:cs="Arial"/>
                <w:color w:val="000000"/>
                <w:sz w:val="12"/>
                <w:szCs w:val="12"/>
                <w:lang w:eastAsia="en-GB"/>
              </w:rPr>
            </w:pPr>
            <w:r w:rsidRPr="00D92313">
              <w:rPr>
                <w:rFonts w:ascii="Arial" w:hAnsi="Arial" w:cs="Arial"/>
                <w:color w:val="000000"/>
                <w:sz w:val="12"/>
                <w:szCs w:val="12"/>
              </w:rPr>
              <w:t>9685</w:t>
            </w:r>
          </w:p>
        </w:tc>
        <w:tc>
          <w:tcPr>
            <w:tcW w:w="707" w:type="dxa"/>
            <w:tcBorders>
              <w:top w:val="nil"/>
              <w:left w:val="nil"/>
              <w:bottom w:val="single" w:sz="8" w:space="0" w:color="auto"/>
              <w:right w:val="nil"/>
            </w:tcBorders>
            <w:shd w:val="clear" w:color="auto" w:fill="auto"/>
            <w:vAlign w:val="center"/>
          </w:tcPr>
          <w:p w14:paraId="30050E32" w14:textId="50013BC3" w:rsidR="00D92313" w:rsidRPr="00D92313" w:rsidRDefault="00D92313" w:rsidP="00D92313">
            <w:pPr>
              <w:jc w:val="right"/>
              <w:rPr>
                <w:rFonts w:ascii="Arial" w:eastAsia="Times New Roman" w:hAnsi="Arial" w:cs="Arial"/>
                <w:color w:val="000000"/>
                <w:sz w:val="12"/>
                <w:szCs w:val="12"/>
                <w:lang w:eastAsia="en-GB"/>
              </w:rPr>
            </w:pPr>
            <w:r w:rsidRPr="00D92313">
              <w:rPr>
                <w:rFonts w:ascii="Arial" w:hAnsi="Arial" w:cs="Arial"/>
                <w:color w:val="000000"/>
                <w:sz w:val="12"/>
                <w:szCs w:val="12"/>
              </w:rPr>
              <w:t>7255</w:t>
            </w:r>
          </w:p>
        </w:tc>
        <w:tc>
          <w:tcPr>
            <w:tcW w:w="716" w:type="dxa"/>
            <w:tcBorders>
              <w:top w:val="nil"/>
              <w:left w:val="nil"/>
              <w:bottom w:val="single" w:sz="8" w:space="0" w:color="auto"/>
              <w:right w:val="nil"/>
            </w:tcBorders>
            <w:shd w:val="clear" w:color="auto" w:fill="auto"/>
            <w:vAlign w:val="center"/>
          </w:tcPr>
          <w:p w14:paraId="4CFE5367" w14:textId="5A5E983B" w:rsidR="00D92313" w:rsidRPr="00D92313" w:rsidRDefault="00D92313" w:rsidP="00D92313">
            <w:pPr>
              <w:jc w:val="right"/>
              <w:rPr>
                <w:rFonts w:ascii="Arial" w:eastAsia="Times New Roman" w:hAnsi="Arial" w:cs="Arial"/>
                <w:color w:val="000000"/>
                <w:sz w:val="12"/>
                <w:szCs w:val="12"/>
                <w:lang w:eastAsia="en-GB"/>
              </w:rPr>
            </w:pPr>
            <w:r w:rsidRPr="00D92313">
              <w:rPr>
                <w:rFonts w:ascii="Arial" w:hAnsi="Arial" w:cs="Arial"/>
                <w:color w:val="000000"/>
                <w:sz w:val="12"/>
                <w:szCs w:val="12"/>
              </w:rPr>
              <w:t>5509</w:t>
            </w:r>
          </w:p>
        </w:tc>
        <w:tc>
          <w:tcPr>
            <w:tcW w:w="708" w:type="dxa"/>
            <w:tcBorders>
              <w:top w:val="nil"/>
              <w:left w:val="nil"/>
              <w:bottom w:val="single" w:sz="8" w:space="0" w:color="auto"/>
              <w:right w:val="nil"/>
            </w:tcBorders>
            <w:shd w:val="clear" w:color="auto" w:fill="auto"/>
            <w:vAlign w:val="center"/>
          </w:tcPr>
          <w:p w14:paraId="53D27BF2" w14:textId="7A02FAF4" w:rsidR="00D92313" w:rsidRPr="00D92313" w:rsidRDefault="00D92313" w:rsidP="00D92313">
            <w:pPr>
              <w:jc w:val="right"/>
              <w:rPr>
                <w:rFonts w:ascii="Arial" w:eastAsia="Times New Roman" w:hAnsi="Arial" w:cs="Arial"/>
                <w:color w:val="000000"/>
                <w:sz w:val="12"/>
                <w:szCs w:val="12"/>
                <w:lang w:eastAsia="en-GB"/>
              </w:rPr>
            </w:pPr>
            <w:r w:rsidRPr="00D92313">
              <w:rPr>
                <w:rFonts w:ascii="Arial" w:hAnsi="Arial" w:cs="Arial"/>
                <w:color w:val="000000"/>
                <w:sz w:val="12"/>
                <w:szCs w:val="12"/>
              </w:rPr>
              <w:t>5496</w:t>
            </w:r>
          </w:p>
        </w:tc>
        <w:tc>
          <w:tcPr>
            <w:tcW w:w="709" w:type="dxa"/>
            <w:tcBorders>
              <w:top w:val="nil"/>
              <w:left w:val="nil"/>
              <w:bottom w:val="single" w:sz="8" w:space="0" w:color="auto"/>
              <w:right w:val="single" w:sz="8" w:space="0" w:color="auto"/>
            </w:tcBorders>
            <w:shd w:val="clear" w:color="auto" w:fill="auto"/>
            <w:vAlign w:val="center"/>
          </w:tcPr>
          <w:p w14:paraId="4CE9D179" w14:textId="5F625594" w:rsidR="00D92313" w:rsidRPr="00D92313" w:rsidRDefault="00D92313" w:rsidP="00D92313">
            <w:pPr>
              <w:jc w:val="right"/>
              <w:rPr>
                <w:rFonts w:ascii="Arial" w:eastAsia="Times New Roman" w:hAnsi="Arial" w:cs="Arial"/>
                <w:color w:val="000000"/>
                <w:sz w:val="12"/>
                <w:szCs w:val="12"/>
                <w:lang w:eastAsia="en-GB"/>
              </w:rPr>
            </w:pPr>
            <w:r w:rsidRPr="00D92313">
              <w:rPr>
                <w:rFonts w:ascii="Arial" w:hAnsi="Arial" w:cs="Arial"/>
                <w:color w:val="000000"/>
                <w:sz w:val="12"/>
                <w:szCs w:val="12"/>
              </w:rPr>
              <w:t>6025</w:t>
            </w:r>
          </w:p>
        </w:tc>
        <w:tc>
          <w:tcPr>
            <w:tcW w:w="670" w:type="dxa"/>
            <w:tcBorders>
              <w:top w:val="nil"/>
              <w:left w:val="nil"/>
              <w:bottom w:val="single" w:sz="8" w:space="0" w:color="auto"/>
              <w:right w:val="nil"/>
            </w:tcBorders>
            <w:shd w:val="clear" w:color="auto" w:fill="auto"/>
            <w:noWrap/>
            <w:vAlign w:val="bottom"/>
          </w:tcPr>
          <w:p w14:paraId="4115F1A3" w14:textId="5A7A012E" w:rsidR="00D92313" w:rsidRPr="00D92313" w:rsidRDefault="00D92313" w:rsidP="00D92313">
            <w:pPr>
              <w:jc w:val="right"/>
              <w:rPr>
                <w:rFonts w:ascii="Arial" w:eastAsia="Times New Roman" w:hAnsi="Arial" w:cs="Arial"/>
                <w:color w:val="auto"/>
                <w:sz w:val="12"/>
                <w:szCs w:val="12"/>
                <w:lang w:eastAsia="en-GB"/>
              </w:rPr>
            </w:pPr>
            <w:r w:rsidRPr="00D92313">
              <w:rPr>
                <w:rFonts w:ascii="Arial" w:hAnsi="Arial" w:cs="Arial"/>
                <w:sz w:val="12"/>
                <w:szCs w:val="12"/>
              </w:rPr>
              <w:t>529</w:t>
            </w:r>
          </w:p>
        </w:tc>
        <w:tc>
          <w:tcPr>
            <w:tcW w:w="747" w:type="dxa"/>
            <w:tcBorders>
              <w:top w:val="nil"/>
              <w:left w:val="nil"/>
              <w:bottom w:val="single" w:sz="8" w:space="0" w:color="auto"/>
              <w:right w:val="nil"/>
            </w:tcBorders>
            <w:shd w:val="clear" w:color="auto" w:fill="auto"/>
            <w:noWrap/>
            <w:vAlign w:val="bottom"/>
          </w:tcPr>
          <w:p w14:paraId="01E3DC86" w14:textId="158C2991" w:rsidR="00D92313" w:rsidRPr="00D92313" w:rsidRDefault="00D92313" w:rsidP="00D92313">
            <w:pPr>
              <w:jc w:val="right"/>
              <w:rPr>
                <w:rFonts w:ascii="Arial" w:eastAsia="Times New Roman" w:hAnsi="Arial" w:cs="Arial"/>
                <w:color w:val="auto"/>
                <w:sz w:val="12"/>
                <w:szCs w:val="12"/>
                <w:lang w:eastAsia="en-GB"/>
              </w:rPr>
            </w:pPr>
            <w:r w:rsidRPr="00D92313">
              <w:rPr>
                <w:rFonts w:ascii="Arial" w:hAnsi="Arial" w:cs="Arial"/>
                <w:sz w:val="12"/>
                <w:szCs w:val="12"/>
              </w:rPr>
              <w:t>9.6%</w:t>
            </w:r>
          </w:p>
        </w:tc>
        <w:tc>
          <w:tcPr>
            <w:tcW w:w="851" w:type="dxa"/>
            <w:tcBorders>
              <w:top w:val="nil"/>
              <w:left w:val="nil"/>
              <w:bottom w:val="single" w:sz="8" w:space="0" w:color="auto"/>
              <w:right w:val="single" w:sz="4" w:space="0" w:color="auto"/>
            </w:tcBorders>
            <w:shd w:val="clear" w:color="auto" w:fill="auto"/>
            <w:noWrap/>
            <w:vAlign w:val="center"/>
          </w:tcPr>
          <w:p w14:paraId="1D8FC025" w14:textId="3D2349B6" w:rsidR="00D92313" w:rsidRPr="0003780E" w:rsidRDefault="00D92313" w:rsidP="00D92313">
            <w:pPr>
              <w:jc w:val="center"/>
              <w:rPr>
                <w:rFonts w:ascii="Wingdings 3" w:eastAsia="Times New Roman" w:hAnsi="Wingdings 3" w:cs="Arial"/>
                <w:color w:val="00B050"/>
                <w:sz w:val="20"/>
                <w:szCs w:val="20"/>
                <w:lang w:eastAsia="en-GB"/>
              </w:rPr>
            </w:pPr>
            <w:r w:rsidRPr="0003780E">
              <w:rPr>
                <w:rFonts w:ascii="Wingdings 3" w:hAnsi="Wingdings 3" w:cs="Arial"/>
                <w:color w:val="F79646"/>
                <w:sz w:val="20"/>
                <w:szCs w:val="20"/>
              </w:rPr>
              <w:t>tu</w:t>
            </w:r>
          </w:p>
        </w:tc>
        <w:tc>
          <w:tcPr>
            <w:tcW w:w="760" w:type="dxa"/>
            <w:tcBorders>
              <w:top w:val="nil"/>
              <w:left w:val="single" w:sz="4" w:space="0" w:color="auto"/>
              <w:bottom w:val="single" w:sz="8" w:space="0" w:color="auto"/>
              <w:right w:val="nil"/>
            </w:tcBorders>
            <w:shd w:val="clear" w:color="auto" w:fill="auto"/>
            <w:noWrap/>
            <w:vAlign w:val="bottom"/>
          </w:tcPr>
          <w:p w14:paraId="2ECB1F84" w14:textId="0DCFA123" w:rsidR="00D92313" w:rsidRPr="00D92313" w:rsidRDefault="00D92313" w:rsidP="00D92313">
            <w:pPr>
              <w:jc w:val="right"/>
              <w:rPr>
                <w:rFonts w:ascii="Arial" w:eastAsia="Times New Roman" w:hAnsi="Arial" w:cs="Arial"/>
                <w:color w:val="auto"/>
                <w:sz w:val="12"/>
                <w:szCs w:val="12"/>
                <w:lang w:eastAsia="en-GB"/>
              </w:rPr>
            </w:pPr>
            <w:r w:rsidRPr="00D92313">
              <w:rPr>
                <w:rFonts w:ascii="Arial" w:hAnsi="Arial" w:cs="Arial"/>
                <w:sz w:val="12"/>
                <w:szCs w:val="12"/>
              </w:rPr>
              <w:t>-37.8%</w:t>
            </w:r>
          </w:p>
        </w:tc>
        <w:tc>
          <w:tcPr>
            <w:tcW w:w="820" w:type="dxa"/>
            <w:tcBorders>
              <w:top w:val="nil"/>
              <w:left w:val="single" w:sz="8" w:space="0" w:color="auto"/>
              <w:bottom w:val="single" w:sz="8" w:space="0" w:color="auto"/>
              <w:right w:val="single" w:sz="8" w:space="0" w:color="auto"/>
            </w:tcBorders>
            <w:shd w:val="clear" w:color="auto" w:fill="auto"/>
            <w:noWrap/>
            <w:vAlign w:val="bottom"/>
          </w:tcPr>
          <w:p w14:paraId="4184CDCA" w14:textId="71658345" w:rsidR="00D92313" w:rsidRPr="00D92313" w:rsidRDefault="00D92313" w:rsidP="00D92313">
            <w:pPr>
              <w:jc w:val="right"/>
              <w:rPr>
                <w:rFonts w:ascii="Arial" w:eastAsia="Times New Roman" w:hAnsi="Arial" w:cs="Arial"/>
                <w:color w:val="auto"/>
                <w:sz w:val="12"/>
                <w:szCs w:val="12"/>
                <w:lang w:eastAsia="en-GB"/>
              </w:rPr>
            </w:pPr>
            <w:r w:rsidRPr="00D92313">
              <w:rPr>
                <w:rFonts w:ascii="Arial" w:hAnsi="Arial" w:cs="Arial"/>
                <w:sz w:val="12"/>
                <w:szCs w:val="12"/>
              </w:rPr>
              <w:t>28.45</w:t>
            </w:r>
          </w:p>
        </w:tc>
        <w:tc>
          <w:tcPr>
            <w:tcW w:w="988" w:type="dxa"/>
            <w:tcBorders>
              <w:top w:val="nil"/>
              <w:left w:val="single" w:sz="8" w:space="0" w:color="auto"/>
              <w:bottom w:val="single" w:sz="8" w:space="0" w:color="auto"/>
              <w:right w:val="nil"/>
            </w:tcBorders>
            <w:shd w:val="clear" w:color="auto" w:fill="auto"/>
            <w:noWrap/>
            <w:vAlign w:val="bottom"/>
          </w:tcPr>
          <w:p w14:paraId="1ED79920" w14:textId="237A945B" w:rsidR="00D92313" w:rsidRPr="00887770" w:rsidRDefault="0003780E" w:rsidP="00D92313">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24.53</w:t>
            </w:r>
          </w:p>
        </w:tc>
        <w:tc>
          <w:tcPr>
            <w:tcW w:w="1054" w:type="dxa"/>
            <w:tcBorders>
              <w:top w:val="nil"/>
              <w:left w:val="nil"/>
              <w:bottom w:val="single" w:sz="8" w:space="0" w:color="auto"/>
              <w:right w:val="single" w:sz="8" w:space="0" w:color="auto"/>
            </w:tcBorders>
            <w:shd w:val="clear" w:color="auto" w:fill="FF0000"/>
            <w:noWrap/>
            <w:vAlign w:val="bottom"/>
          </w:tcPr>
          <w:p w14:paraId="501A12D4" w14:textId="17C19B26" w:rsidR="00D92313" w:rsidRPr="00887770" w:rsidRDefault="0003780E" w:rsidP="00D92313">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Above</w:t>
            </w:r>
          </w:p>
        </w:tc>
        <w:tc>
          <w:tcPr>
            <w:tcW w:w="931" w:type="dxa"/>
            <w:tcBorders>
              <w:top w:val="nil"/>
              <w:left w:val="single" w:sz="8" w:space="0" w:color="auto"/>
              <w:bottom w:val="single" w:sz="8" w:space="0" w:color="auto"/>
              <w:right w:val="nil"/>
            </w:tcBorders>
            <w:shd w:val="clear" w:color="auto" w:fill="auto"/>
            <w:noWrap/>
            <w:vAlign w:val="bottom"/>
          </w:tcPr>
          <w:p w14:paraId="13511D52" w14:textId="4CE33B05" w:rsidR="00D92313" w:rsidRPr="00887770" w:rsidRDefault="0003780E" w:rsidP="00D92313">
            <w:pP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992" w:type="dxa"/>
            <w:tcBorders>
              <w:top w:val="nil"/>
              <w:left w:val="nil"/>
              <w:bottom w:val="single" w:sz="8" w:space="0" w:color="auto"/>
              <w:right w:val="single" w:sz="8" w:space="0" w:color="auto"/>
            </w:tcBorders>
            <w:shd w:val="clear" w:color="auto" w:fill="auto"/>
            <w:noWrap/>
            <w:vAlign w:val="bottom"/>
          </w:tcPr>
          <w:p w14:paraId="29DE7F26" w14:textId="11181C68" w:rsidR="00D92313" w:rsidRPr="00887770" w:rsidRDefault="00D92313" w:rsidP="00D92313">
            <w:pPr>
              <w:jc w:val="center"/>
              <w:rPr>
                <w:rFonts w:ascii="Arial" w:eastAsia="Times New Roman" w:hAnsi="Arial" w:cs="Arial"/>
                <w:color w:val="auto"/>
                <w:sz w:val="12"/>
                <w:szCs w:val="12"/>
                <w:lang w:eastAsia="en-GB"/>
              </w:rPr>
            </w:pPr>
          </w:p>
        </w:tc>
        <w:tc>
          <w:tcPr>
            <w:tcW w:w="709" w:type="dxa"/>
            <w:tcBorders>
              <w:top w:val="nil"/>
              <w:left w:val="nil"/>
              <w:bottom w:val="single" w:sz="8" w:space="0" w:color="auto"/>
              <w:right w:val="nil"/>
            </w:tcBorders>
            <w:shd w:val="clear" w:color="auto" w:fill="auto"/>
            <w:noWrap/>
            <w:vAlign w:val="bottom"/>
          </w:tcPr>
          <w:p w14:paraId="57C09CA9" w14:textId="77E11541" w:rsidR="00D92313" w:rsidRPr="00887770" w:rsidRDefault="0003780E" w:rsidP="00D92313">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18.07</w:t>
            </w:r>
          </w:p>
        </w:tc>
        <w:tc>
          <w:tcPr>
            <w:tcW w:w="877" w:type="dxa"/>
            <w:tcBorders>
              <w:top w:val="nil"/>
              <w:left w:val="nil"/>
              <w:bottom w:val="single" w:sz="8" w:space="0" w:color="auto"/>
              <w:right w:val="single" w:sz="8" w:space="0" w:color="auto"/>
            </w:tcBorders>
            <w:shd w:val="clear" w:color="auto" w:fill="FF0000"/>
            <w:noWrap/>
            <w:vAlign w:val="bottom"/>
          </w:tcPr>
          <w:p w14:paraId="1346E0A8" w14:textId="4E114F76" w:rsidR="00D92313" w:rsidRPr="00887770" w:rsidRDefault="0003780E" w:rsidP="00D92313">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Above</w:t>
            </w:r>
          </w:p>
        </w:tc>
      </w:tr>
      <w:tr w:rsidR="00DD0AC5" w:rsidRPr="00887770" w14:paraId="29CDD3E0" w14:textId="77777777" w:rsidTr="1351723E">
        <w:trPr>
          <w:gridAfter w:val="1"/>
          <w:wAfter w:w="10" w:type="dxa"/>
          <w:trHeight w:val="264"/>
        </w:trPr>
        <w:tc>
          <w:tcPr>
            <w:tcW w:w="1980" w:type="dxa"/>
            <w:tcBorders>
              <w:top w:val="single" w:sz="8" w:space="0" w:color="auto"/>
              <w:left w:val="single" w:sz="8" w:space="0" w:color="auto"/>
              <w:bottom w:val="nil"/>
              <w:right w:val="single" w:sz="4" w:space="0" w:color="auto"/>
            </w:tcBorders>
            <w:shd w:val="clear" w:color="auto" w:fill="auto"/>
            <w:hideMark/>
          </w:tcPr>
          <w:p w14:paraId="2BD55C29" w14:textId="77777777" w:rsidR="0027411F" w:rsidRPr="00887770" w:rsidRDefault="0027411F" w:rsidP="0027411F">
            <w:pP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Domestic Abuse Incidents</w:t>
            </w:r>
          </w:p>
        </w:tc>
        <w:tc>
          <w:tcPr>
            <w:tcW w:w="709" w:type="dxa"/>
            <w:tcBorders>
              <w:top w:val="single" w:sz="8" w:space="0" w:color="auto"/>
              <w:left w:val="single" w:sz="4" w:space="0" w:color="auto"/>
              <w:bottom w:val="nil"/>
              <w:right w:val="nil"/>
            </w:tcBorders>
            <w:shd w:val="clear" w:color="auto" w:fill="auto"/>
            <w:vAlign w:val="center"/>
          </w:tcPr>
          <w:p w14:paraId="333D5DD9" w14:textId="41162FBB" w:rsidR="0027411F" w:rsidRPr="0027411F" w:rsidRDefault="0027411F" w:rsidP="0027411F">
            <w:pPr>
              <w:jc w:val="right"/>
              <w:rPr>
                <w:rFonts w:ascii="Arial" w:eastAsia="Times New Roman" w:hAnsi="Arial" w:cs="Arial"/>
                <w:color w:val="000000"/>
                <w:sz w:val="12"/>
                <w:szCs w:val="12"/>
                <w:lang w:eastAsia="en-GB"/>
              </w:rPr>
            </w:pPr>
            <w:r w:rsidRPr="0027411F">
              <w:rPr>
                <w:rFonts w:ascii="Arial" w:hAnsi="Arial" w:cs="Arial"/>
                <w:color w:val="000000"/>
                <w:sz w:val="12"/>
                <w:szCs w:val="12"/>
              </w:rPr>
              <w:t> </w:t>
            </w:r>
          </w:p>
        </w:tc>
        <w:tc>
          <w:tcPr>
            <w:tcW w:w="707" w:type="dxa"/>
            <w:tcBorders>
              <w:top w:val="single" w:sz="8" w:space="0" w:color="auto"/>
              <w:left w:val="nil"/>
              <w:bottom w:val="nil"/>
              <w:right w:val="nil"/>
            </w:tcBorders>
            <w:shd w:val="clear" w:color="auto" w:fill="auto"/>
            <w:vAlign w:val="center"/>
          </w:tcPr>
          <w:p w14:paraId="54461636" w14:textId="0B31FBB1" w:rsidR="0027411F" w:rsidRPr="0027411F" w:rsidRDefault="0027411F" w:rsidP="0027411F">
            <w:pPr>
              <w:jc w:val="right"/>
              <w:rPr>
                <w:rFonts w:ascii="Arial" w:eastAsia="Times New Roman" w:hAnsi="Arial" w:cs="Arial"/>
                <w:color w:val="000000"/>
                <w:sz w:val="12"/>
                <w:szCs w:val="12"/>
                <w:lang w:eastAsia="en-GB"/>
              </w:rPr>
            </w:pPr>
            <w:r w:rsidRPr="0027411F">
              <w:rPr>
                <w:rFonts w:ascii="Arial" w:hAnsi="Arial" w:cs="Arial"/>
                <w:color w:val="000000"/>
                <w:sz w:val="12"/>
                <w:szCs w:val="12"/>
              </w:rPr>
              <w:t>5128</w:t>
            </w:r>
          </w:p>
        </w:tc>
        <w:tc>
          <w:tcPr>
            <w:tcW w:w="716" w:type="dxa"/>
            <w:tcBorders>
              <w:top w:val="single" w:sz="8" w:space="0" w:color="auto"/>
              <w:left w:val="nil"/>
              <w:bottom w:val="nil"/>
              <w:right w:val="nil"/>
            </w:tcBorders>
            <w:shd w:val="clear" w:color="auto" w:fill="auto"/>
            <w:vAlign w:val="center"/>
          </w:tcPr>
          <w:p w14:paraId="1FCF014B" w14:textId="17917837" w:rsidR="0027411F" w:rsidRPr="0027411F" w:rsidRDefault="0027411F" w:rsidP="0027411F">
            <w:pPr>
              <w:jc w:val="right"/>
              <w:rPr>
                <w:rFonts w:ascii="Arial" w:eastAsia="Times New Roman" w:hAnsi="Arial" w:cs="Arial"/>
                <w:color w:val="000000"/>
                <w:sz w:val="12"/>
                <w:szCs w:val="12"/>
                <w:lang w:eastAsia="en-GB"/>
              </w:rPr>
            </w:pPr>
            <w:r w:rsidRPr="0027411F">
              <w:rPr>
                <w:rFonts w:ascii="Arial" w:hAnsi="Arial" w:cs="Arial"/>
                <w:color w:val="000000"/>
                <w:sz w:val="12"/>
                <w:szCs w:val="12"/>
              </w:rPr>
              <w:t>4985</w:t>
            </w:r>
          </w:p>
        </w:tc>
        <w:tc>
          <w:tcPr>
            <w:tcW w:w="708" w:type="dxa"/>
            <w:tcBorders>
              <w:top w:val="single" w:sz="8" w:space="0" w:color="auto"/>
              <w:left w:val="nil"/>
              <w:bottom w:val="nil"/>
              <w:right w:val="nil"/>
            </w:tcBorders>
            <w:shd w:val="clear" w:color="auto" w:fill="auto"/>
            <w:vAlign w:val="center"/>
          </w:tcPr>
          <w:p w14:paraId="63714E65" w14:textId="42BD9153" w:rsidR="0027411F" w:rsidRPr="0027411F" w:rsidRDefault="0027411F" w:rsidP="0027411F">
            <w:pPr>
              <w:jc w:val="right"/>
              <w:rPr>
                <w:rFonts w:ascii="Arial" w:eastAsia="Times New Roman" w:hAnsi="Arial" w:cs="Arial"/>
                <w:color w:val="000000"/>
                <w:sz w:val="12"/>
                <w:szCs w:val="12"/>
                <w:lang w:eastAsia="en-GB"/>
              </w:rPr>
            </w:pPr>
            <w:r w:rsidRPr="0027411F">
              <w:rPr>
                <w:rFonts w:ascii="Arial" w:hAnsi="Arial" w:cs="Arial"/>
                <w:color w:val="000000"/>
                <w:sz w:val="12"/>
                <w:szCs w:val="12"/>
              </w:rPr>
              <w:t>5414</w:t>
            </w:r>
          </w:p>
        </w:tc>
        <w:tc>
          <w:tcPr>
            <w:tcW w:w="709" w:type="dxa"/>
            <w:tcBorders>
              <w:top w:val="single" w:sz="8" w:space="0" w:color="auto"/>
              <w:left w:val="nil"/>
              <w:bottom w:val="nil"/>
              <w:right w:val="single" w:sz="8" w:space="0" w:color="auto"/>
            </w:tcBorders>
            <w:shd w:val="clear" w:color="auto" w:fill="auto"/>
            <w:vAlign w:val="center"/>
          </w:tcPr>
          <w:p w14:paraId="0CD962B8" w14:textId="7D7CF198" w:rsidR="0027411F" w:rsidRPr="0027411F" w:rsidRDefault="0027411F" w:rsidP="0027411F">
            <w:pPr>
              <w:jc w:val="right"/>
              <w:rPr>
                <w:rFonts w:ascii="Arial" w:eastAsia="Times New Roman" w:hAnsi="Arial" w:cs="Arial"/>
                <w:color w:val="000000"/>
                <w:sz w:val="12"/>
                <w:szCs w:val="12"/>
                <w:lang w:eastAsia="en-GB"/>
              </w:rPr>
            </w:pPr>
            <w:r w:rsidRPr="0027411F">
              <w:rPr>
                <w:rFonts w:ascii="Arial" w:hAnsi="Arial" w:cs="Arial"/>
                <w:color w:val="000000"/>
                <w:sz w:val="12"/>
                <w:szCs w:val="12"/>
              </w:rPr>
              <w:t>5509</w:t>
            </w:r>
          </w:p>
        </w:tc>
        <w:tc>
          <w:tcPr>
            <w:tcW w:w="670" w:type="dxa"/>
            <w:tcBorders>
              <w:top w:val="single" w:sz="8" w:space="0" w:color="auto"/>
              <w:left w:val="nil"/>
              <w:bottom w:val="nil"/>
              <w:right w:val="nil"/>
            </w:tcBorders>
            <w:shd w:val="clear" w:color="auto" w:fill="auto"/>
            <w:noWrap/>
            <w:vAlign w:val="bottom"/>
          </w:tcPr>
          <w:p w14:paraId="0AACE126" w14:textId="2809F9E0" w:rsidR="0027411F" w:rsidRPr="0027411F" w:rsidRDefault="0027411F" w:rsidP="0027411F">
            <w:pPr>
              <w:jc w:val="right"/>
              <w:rPr>
                <w:rFonts w:ascii="Arial" w:eastAsia="Times New Roman" w:hAnsi="Arial" w:cs="Arial"/>
                <w:color w:val="auto"/>
                <w:sz w:val="12"/>
                <w:szCs w:val="12"/>
                <w:lang w:eastAsia="en-GB"/>
              </w:rPr>
            </w:pPr>
            <w:r w:rsidRPr="0027411F">
              <w:rPr>
                <w:rFonts w:ascii="Arial" w:hAnsi="Arial" w:cs="Arial"/>
                <w:sz w:val="12"/>
                <w:szCs w:val="12"/>
              </w:rPr>
              <w:t>95</w:t>
            </w:r>
          </w:p>
        </w:tc>
        <w:tc>
          <w:tcPr>
            <w:tcW w:w="747" w:type="dxa"/>
            <w:tcBorders>
              <w:top w:val="single" w:sz="8" w:space="0" w:color="auto"/>
              <w:left w:val="nil"/>
              <w:bottom w:val="nil"/>
              <w:right w:val="nil"/>
            </w:tcBorders>
            <w:shd w:val="clear" w:color="auto" w:fill="auto"/>
            <w:noWrap/>
            <w:vAlign w:val="bottom"/>
          </w:tcPr>
          <w:p w14:paraId="25461A0A" w14:textId="21C3BCED" w:rsidR="0027411F" w:rsidRPr="0027411F" w:rsidRDefault="0027411F" w:rsidP="0027411F">
            <w:pPr>
              <w:jc w:val="right"/>
              <w:rPr>
                <w:rFonts w:ascii="Arial" w:eastAsia="Times New Roman" w:hAnsi="Arial" w:cs="Arial"/>
                <w:color w:val="auto"/>
                <w:sz w:val="12"/>
                <w:szCs w:val="12"/>
                <w:lang w:eastAsia="en-GB"/>
              </w:rPr>
            </w:pPr>
            <w:r w:rsidRPr="0027411F">
              <w:rPr>
                <w:rFonts w:ascii="Arial" w:hAnsi="Arial" w:cs="Arial"/>
                <w:sz w:val="12"/>
                <w:szCs w:val="12"/>
              </w:rPr>
              <w:t>1.8%</w:t>
            </w:r>
          </w:p>
        </w:tc>
        <w:tc>
          <w:tcPr>
            <w:tcW w:w="851" w:type="dxa"/>
            <w:tcBorders>
              <w:top w:val="single" w:sz="8" w:space="0" w:color="auto"/>
              <w:left w:val="nil"/>
              <w:bottom w:val="nil"/>
              <w:right w:val="single" w:sz="4" w:space="0" w:color="auto"/>
            </w:tcBorders>
            <w:shd w:val="clear" w:color="auto" w:fill="auto"/>
            <w:noWrap/>
            <w:vAlign w:val="center"/>
          </w:tcPr>
          <w:p w14:paraId="0D61C40F" w14:textId="6D338C90" w:rsidR="0027411F" w:rsidRPr="0003780E" w:rsidRDefault="0027411F" w:rsidP="0027411F">
            <w:pPr>
              <w:jc w:val="center"/>
              <w:rPr>
                <w:rFonts w:ascii="Wingdings 3" w:eastAsia="Times New Roman" w:hAnsi="Wingdings 3" w:cs="Arial"/>
                <w:color w:val="F79646"/>
                <w:sz w:val="20"/>
                <w:szCs w:val="20"/>
                <w:lang w:eastAsia="en-GB"/>
              </w:rPr>
            </w:pPr>
            <w:r w:rsidRPr="0003780E">
              <w:rPr>
                <w:rFonts w:ascii="Wingdings 3" w:hAnsi="Wingdings 3" w:cs="Arial"/>
                <w:color w:val="F79646"/>
                <w:sz w:val="20"/>
                <w:szCs w:val="20"/>
              </w:rPr>
              <w:t>tu</w:t>
            </w:r>
          </w:p>
        </w:tc>
        <w:tc>
          <w:tcPr>
            <w:tcW w:w="760" w:type="dxa"/>
            <w:tcBorders>
              <w:top w:val="single" w:sz="8" w:space="0" w:color="auto"/>
              <w:left w:val="single" w:sz="4" w:space="0" w:color="auto"/>
              <w:bottom w:val="nil"/>
              <w:right w:val="nil"/>
            </w:tcBorders>
            <w:shd w:val="clear" w:color="auto" w:fill="auto"/>
            <w:noWrap/>
            <w:vAlign w:val="bottom"/>
          </w:tcPr>
          <w:p w14:paraId="7AAB1F6E" w14:textId="6DA4608D" w:rsidR="0027411F" w:rsidRPr="0027411F" w:rsidRDefault="0027411F" w:rsidP="0027411F">
            <w:pPr>
              <w:jc w:val="right"/>
              <w:rPr>
                <w:rFonts w:ascii="Arial" w:eastAsia="Times New Roman" w:hAnsi="Arial" w:cs="Arial"/>
                <w:color w:val="auto"/>
                <w:sz w:val="12"/>
                <w:szCs w:val="12"/>
                <w:lang w:eastAsia="en-GB"/>
              </w:rPr>
            </w:pPr>
            <w:r w:rsidRPr="0027411F">
              <w:rPr>
                <w:rFonts w:ascii="Arial" w:hAnsi="Arial" w:cs="Arial"/>
                <w:sz w:val="12"/>
                <w:szCs w:val="12"/>
              </w:rPr>
              <w:t>#DIV/0!</w:t>
            </w:r>
          </w:p>
        </w:tc>
        <w:tc>
          <w:tcPr>
            <w:tcW w:w="820" w:type="dxa"/>
            <w:tcBorders>
              <w:top w:val="single" w:sz="8" w:space="0" w:color="auto"/>
              <w:left w:val="single" w:sz="8" w:space="0" w:color="auto"/>
              <w:bottom w:val="nil"/>
              <w:right w:val="single" w:sz="8" w:space="0" w:color="auto"/>
            </w:tcBorders>
            <w:shd w:val="clear" w:color="auto" w:fill="auto"/>
            <w:noWrap/>
            <w:vAlign w:val="bottom"/>
          </w:tcPr>
          <w:p w14:paraId="11E1B0B5" w14:textId="26699063" w:rsidR="0027411F" w:rsidRPr="0027411F" w:rsidRDefault="0027411F" w:rsidP="0027411F">
            <w:pPr>
              <w:jc w:val="right"/>
              <w:rPr>
                <w:rFonts w:ascii="Arial" w:eastAsia="Times New Roman" w:hAnsi="Arial" w:cs="Arial"/>
                <w:color w:val="auto"/>
                <w:sz w:val="12"/>
                <w:szCs w:val="12"/>
                <w:lang w:eastAsia="en-GB"/>
              </w:rPr>
            </w:pPr>
            <w:r w:rsidRPr="0027411F">
              <w:rPr>
                <w:rFonts w:ascii="Arial" w:hAnsi="Arial" w:cs="Arial"/>
                <w:sz w:val="12"/>
                <w:szCs w:val="12"/>
              </w:rPr>
              <w:t>26.01</w:t>
            </w:r>
          </w:p>
        </w:tc>
        <w:tc>
          <w:tcPr>
            <w:tcW w:w="988" w:type="dxa"/>
            <w:tcBorders>
              <w:top w:val="single" w:sz="8" w:space="0" w:color="auto"/>
              <w:left w:val="single" w:sz="8" w:space="0" w:color="auto"/>
              <w:bottom w:val="nil"/>
              <w:right w:val="nil"/>
            </w:tcBorders>
            <w:shd w:val="clear" w:color="auto" w:fill="auto"/>
            <w:noWrap/>
            <w:vAlign w:val="bottom"/>
          </w:tcPr>
          <w:p w14:paraId="280FC316" w14:textId="77777777" w:rsidR="0027411F" w:rsidRPr="0027411F" w:rsidRDefault="0027411F" w:rsidP="0027411F">
            <w:pPr>
              <w:jc w:val="right"/>
              <w:rPr>
                <w:rFonts w:ascii="Arial" w:hAnsi="Arial" w:cs="Arial"/>
                <w:color w:val="auto"/>
                <w:sz w:val="12"/>
                <w:szCs w:val="12"/>
              </w:rPr>
            </w:pPr>
            <w:r w:rsidRPr="0027411F">
              <w:rPr>
                <w:rFonts w:ascii="Arial" w:hAnsi="Arial" w:cs="Arial"/>
                <w:sz w:val="12"/>
                <w:szCs w:val="12"/>
              </w:rPr>
              <w:t>27.71</w:t>
            </w:r>
          </w:p>
          <w:p w14:paraId="1A44B90B" w14:textId="67A7A46E" w:rsidR="0027411F" w:rsidRPr="0027411F" w:rsidRDefault="0027411F" w:rsidP="0027411F">
            <w:pPr>
              <w:jc w:val="right"/>
              <w:rPr>
                <w:rFonts w:ascii="Arial" w:eastAsia="Times New Roman" w:hAnsi="Arial" w:cs="Arial"/>
                <w:color w:val="auto"/>
                <w:sz w:val="12"/>
                <w:szCs w:val="12"/>
                <w:lang w:eastAsia="en-GB"/>
              </w:rPr>
            </w:pPr>
          </w:p>
        </w:tc>
        <w:tc>
          <w:tcPr>
            <w:tcW w:w="1054" w:type="dxa"/>
            <w:tcBorders>
              <w:top w:val="single" w:sz="8" w:space="0" w:color="auto"/>
              <w:left w:val="nil"/>
              <w:bottom w:val="nil"/>
              <w:right w:val="single" w:sz="8" w:space="0" w:color="auto"/>
            </w:tcBorders>
            <w:shd w:val="clear" w:color="auto" w:fill="FFC000" w:themeFill="accent4"/>
            <w:noWrap/>
            <w:vAlign w:val="bottom"/>
          </w:tcPr>
          <w:p w14:paraId="597B91B1" w14:textId="23811135" w:rsidR="0027411F" w:rsidRPr="00887770" w:rsidRDefault="0027411F" w:rsidP="0027411F">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Similar</w:t>
            </w:r>
          </w:p>
        </w:tc>
        <w:tc>
          <w:tcPr>
            <w:tcW w:w="931" w:type="dxa"/>
            <w:tcBorders>
              <w:top w:val="single" w:sz="8" w:space="0" w:color="auto"/>
              <w:left w:val="single" w:sz="8" w:space="0" w:color="auto"/>
              <w:bottom w:val="nil"/>
              <w:right w:val="nil"/>
            </w:tcBorders>
            <w:shd w:val="clear" w:color="auto" w:fill="auto"/>
            <w:noWrap/>
            <w:vAlign w:val="bottom"/>
          </w:tcPr>
          <w:p w14:paraId="74912411" w14:textId="0922357E" w:rsidR="0027411F" w:rsidRPr="00887770" w:rsidRDefault="0003780E" w:rsidP="0027411F">
            <w:pP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992" w:type="dxa"/>
            <w:tcBorders>
              <w:top w:val="single" w:sz="8" w:space="0" w:color="auto"/>
              <w:left w:val="nil"/>
              <w:bottom w:val="nil"/>
              <w:right w:val="single" w:sz="8" w:space="0" w:color="auto"/>
            </w:tcBorders>
            <w:shd w:val="clear" w:color="auto" w:fill="auto"/>
            <w:noWrap/>
            <w:vAlign w:val="bottom"/>
          </w:tcPr>
          <w:p w14:paraId="7F21882C" w14:textId="1C00BA11" w:rsidR="0027411F" w:rsidRPr="00887770" w:rsidRDefault="0027411F" w:rsidP="0027411F">
            <w:pPr>
              <w:jc w:val="center"/>
              <w:rPr>
                <w:rFonts w:ascii="Arial" w:eastAsia="Times New Roman" w:hAnsi="Arial" w:cs="Arial"/>
                <w:color w:val="auto"/>
                <w:sz w:val="12"/>
                <w:szCs w:val="12"/>
                <w:lang w:eastAsia="en-GB"/>
              </w:rPr>
            </w:pPr>
          </w:p>
        </w:tc>
        <w:tc>
          <w:tcPr>
            <w:tcW w:w="709" w:type="dxa"/>
            <w:tcBorders>
              <w:top w:val="single" w:sz="8" w:space="0" w:color="auto"/>
              <w:left w:val="nil"/>
              <w:bottom w:val="nil"/>
              <w:right w:val="nil"/>
            </w:tcBorders>
            <w:shd w:val="clear" w:color="auto" w:fill="auto"/>
            <w:noWrap/>
            <w:vAlign w:val="bottom"/>
          </w:tcPr>
          <w:p w14:paraId="447204AF" w14:textId="62EECD4E" w:rsidR="0027411F" w:rsidRPr="00887770" w:rsidRDefault="0003780E" w:rsidP="0027411F">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877" w:type="dxa"/>
            <w:tcBorders>
              <w:top w:val="single" w:sz="8" w:space="0" w:color="auto"/>
              <w:left w:val="nil"/>
              <w:bottom w:val="nil"/>
              <w:right w:val="single" w:sz="8" w:space="0" w:color="auto"/>
            </w:tcBorders>
            <w:shd w:val="clear" w:color="auto" w:fill="auto"/>
            <w:noWrap/>
          </w:tcPr>
          <w:p w14:paraId="652A7B6C" w14:textId="2ED328AB" w:rsidR="0027411F" w:rsidRPr="00887770" w:rsidRDefault="0027411F" w:rsidP="0027411F">
            <w:pPr>
              <w:jc w:val="center"/>
              <w:rPr>
                <w:rFonts w:ascii="Arial" w:eastAsia="Times New Roman" w:hAnsi="Arial" w:cs="Arial"/>
                <w:color w:val="auto"/>
                <w:sz w:val="12"/>
                <w:szCs w:val="12"/>
                <w:lang w:eastAsia="en-GB"/>
              </w:rPr>
            </w:pPr>
          </w:p>
        </w:tc>
      </w:tr>
      <w:tr w:rsidR="00DD0AC5" w:rsidRPr="00887770" w14:paraId="26BF0C35" w14:textId="77777777" w:rsidTr="1351723E">
        <w:trPr>
          <w:gridAfter w:val="1"/>
          <w:wAfter w:w="10" w:type="dxa"/>
          <w:trHeight w:val="276"/>
        </w:trPr>
        <w:tc>
          <w:tcPr>
            <w:tcW w:w="1980" w:type="dxa"/>
            <w:tcBorders>
              <w:top w:val="nil"/>
              <w:left w:val="single" w:sz="8" w:space="0" w:color="auto"/>
              <w:bottom w:val="single" w:sz="8" w:space="0" w:color="auto"/>
              <w:right w:val="single" w:sz="4" w:space="0" w:color="auto"/>
            </w:tcBorders>
            <w:shd w:val="clear" w:color="auto" w:fill="auto"/>
            <w:hideMark/>
          </w:tcPr>
          <w:p w14:paraId="5845F298" w14:textId="77777777" w:rsidR="0027411F" w:rsidRPr="00887770" w:rsidRDefault="0027411F" w:rsidP="0027411F">
            <w:pP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Domestic Abuse Crimes</w:t>
            </w:r>
          </w:p>
        </w:tc>
        <w:tc>
          <w:tcPr>
            <w:tcW w:w="709" w:type="dxa"/>
            <w:tcBorders>
              <w:top w:val="nil"/>
              <w:left w:val="single" w:sz="4" w:space="0" w:color="auto"/>
              <w:bottom w:val="single" w:sz="8" w:space="0" w:color="auto"/>
              <w:right w:val="nil"/>
            </w:tcBorders>
            <w:shd w:val="clear" w:color="auto" w:fill="auto"/>
            <w:vAlign w:val="center"/>
          </w:tcPr>
          <w:p w14:paraId="0E78903B" w14:textId="3D4D4942" w:rsidR="0027411F" w:rsidRPr="0027411F" w:rsidRDefault="0027411F" w:rsidP="0027411F">
            <w:pPr>
              <w:jc w:val="right"/>
              <w:rPr>
                <w:rFonts w:ascii="Arial" w:eastAsia="Times New Roman" w:hAnsi="Arial" w:cs="Arial"/>
                <w:color w:val="000000"/>
                <w:sz w:val="12"/>
                <w:szCs w:val="12"/>
                <w:lang w:eastAsia="en-GB"/>
              </w:rPr>
            </w:pPr>
            <w:r w:rsidRPr="0027411F">
              <w:rPr>
                <w:rFonts w:ascii="Arial" w:hAnsi="Arial" w:cs="Arial"/>
                <w:color w:val="000000"/>
                <w:sz w:val="12"/>
                <w:szCs w:val="12"/>
              </w:rPr>
              <w:t>3365</w:t>
            </w:r>
          </w:p>
        </w:tc>
        <w:tc>
          <w:tcPr>
            <w:tcW w:w="707" w:type="dxa"/>
            <w:tcBorders>
              <w:top w:val="nil"/>
              <w:left w:val="nil"/>
              <w:bottom w:val="single" w:sz="8" w:space="0" w:color="auto"/>
              <w:right w:val="nil"/>
            </w:tcBorders>
            <w:shd w:val="clear" w:color="auto" w:fill="auto"/>
            <w:vAlign w:val="center"/>
          </w:tcPr>
          <w:p w14:paraId="4241E733" w14:textId="59003853" w:rsidR="0027411F" w:rsidRPr="0027411F" w:rsidRDefault="0027411F" w:rsidP="0027411F">
            <w:pPr>
              <w:jc w:val="right"/>
              <w:rPr>
                <w:rFonts w:ascii="Arial" w:eastAsia="Times New Roman" w:hAnsi="Arial" w:cs="Arial"/>
                <w:color w:val="000000"/>
                <w:sz w:val="12"/>
                <w:szCs w:val="12"/>
                <w:lang w:eastAsia="en-GB"/>
              </w:rPr>
            </w:pPr>
            <w:r w:rsidRPr="0027411F">
              <w:rPr>
                <w:rFonts w:ascii="Arial" w:hAnsi="Arial" w:cs="Arial"/>
                <w:color w:val="000000"/>
                <w:sz w:val="12"/>
                <w:szCs w:val="12"/>
              </w:rPr>
              <w:t>3214</w:t>
            </w:r>
          </w:p>
        </w:tc>
        <w:tc>
          <w:tcPr>
            <w:tcW w:w="716" w:type="dxa"/>
            <w:tcBorders>
              <w:top w:val="nil"/>
              <w:left w:val="nil"/>
              <w:bottom w:val="single" w:sz="8" w:space="0" w:color="auto"/>
              <w:right w:val="nil"/>
            </w:tcBorders>
            <w:shd w:val="clear" w:color="auto" w:fill="auto"/>
            <w:vAlign w:val="center"/>
          </w:tcPr>
          <w:p w14:paraId="754F591B" w14:textId="787DAFB3" w:rsidR="0027411F" w:rsidRPr="0027411F" w:rsidRDefault="0027411F" w:rsidP="0027411F">
            <w:pPr>
              <w:jc w:val="right"/>
              <w:rPr>
                <w:rFonts w:ascii="Arial" w:eastAsia="Times New Roman" w:hAnsi="Arial" w:cs="Arial"/>
                <w:color w:val="000000"/>
                <w:sz w:val="12"/>
                <w:szCs w:val="12"/>
                <w:lang w:eastAsia="en-GB"/>
              </w:rPr>
            </w:pPr>
            <w:r w:rsidRPr="0027411F">
              <w:rPr>
                <w:rFonts w:ascii="Arial" w:hAnsi="Arial" w:cs="Arial"/>
                <w:color w:val="000000"/>
                <w:sz w:val="12"/>
                <w:szCs w:val="12"/>
              </w:rPr>
              <w:t>3021</w:t>
            </w:r>
          </w:p>
        </w:tc>
        <w:tc>
          <w:tcPr>
            <w:tcW w:w="708" w:type="dxa"/>
            <w:tcBorders>
              <w:top w:val="nil"/>
              <w:left w:val="nil"/>
              <w:bottom w:val="single" w:sz="8" w:space="0" w:color="auto"/>
              <w:right w:val="nil"/>
            </w:tcBorders>
            <w:shd w:val="clear" w:color="auto" w:fill="auto"/>
            <w:vAlign w:val="center"/>
          </w:tcPr>
          <w:p w14:paraId="001A48E3" w14:textId="08CA6748" w:rsidR="0027411F" w:rsidRPr="0027411F" w:rsidRDefault="0027411F" w:rsidP="0027411F">
            <w:pPr>
              <w:jc w:val="right"/>
              <w:rPr>
                <w:rFonts w:ascii="Arial" w:eastAsia="Times New Roman" w:hAnsi="Arial" w:cs="Arial"/>
                <w:color w:val="000000"/>
                <w:sz w:val="12"/>
                <w:szCs w:val="12"/>
                <w:lang w:eastAsia="en-GB"/>
              </w:rPr>
            </w:pPr>
            <w:r w:rsidRPr="0027411F">
              <w:rPr>
                <w:rFonts w:ascii="Arial" w:hAnsi="Arial" w:cs="Arial"/>
                <w:color w:val="000000"/>
                <w:sz w:val="12"/>
                <w:szCs w:val="12"/>
              </w:rPr>
              <w:t>3053</w:t>
            </w:r>
          </w:p>
        </w:tc>
        <w:tc>
          <w:tcPr>
            <w:tcW w:w="709" w:type="dxa"/>
            <w:tcBorders>
              <w:top w:val="nil"/>
              <w:left w:val="nil"/>
              <w:bottom w:val="single" w:sz="8" w:space="0" w:color="auto"/>
              <w:right w:val="single" w:sz="8" w:space="0" w:color="auto"/>
            </w:tcBorders>
            <w:shd w:val="clear" w:color="auto" w:fill="auto"/>
            <w:vAlign w:val="center"/>
          </w:tcPr>
          <w:p w14:paraId="0B6AEB7C" w14:textId="57E8F55E" w:rsidR="0027411F" w:rsidRPr="0027411F" w:rsidRDefault="0027411F" w:rsidP="0027411F">
            <w:pPr>
              <w:jc w:val="right"/>
              <w:rPr>
                <w:rFonts w:ascii="Arial" w:eastAsia="Times New Roman" w:hAnsi="Arial" w:cs="Arial"/>
                <w:color w:val="000000"/>
                <w:sz w:val="12"/>
                <w:szCs w:val="12"/>
                <w:lang w:eastAsia="en-GB"/>
              </w:rPr>
            </w:pPr>
            <w:r w:rsidRPr="0027411F">
              <w:rPr>
                <w:rFonts w:ascii="Arial" w:hAnsi="Arial" w:cs="Arial"/>
                <w:color w:val="000000"/>
                <w:sz w:val="12"/>
                <w:szCs w:val="12"/>
              </w:rPr>
              <w:t>2894</w:t>
            </w:r>
          </w:p>
        </w:tc>
        <w:tc>
          <w:tcPr>
            <w:tcW w:w="670" w:type="dxa"/>
            <w:tcBorders>
              <w:top w:val="nil"/>
              <w:left w:val="nil"/>
              <w:bottom w:val="single" w:sz="8" w:space="0" w:color="auto"/>
              <w:right w:val="nil"/>
            </w:tcBorders>
            <w:shd w:val="clear" w:color="auto" w:fill="auto"/>
            <w:noWrap/>
            <w:vAlign w:val="bottom"/>
          </w:tcPr>
          <w:p w14:paraId="1FD89E4F" w14:textId="56190552" w:rsidR="0027411F" w:rsidRPr="0027411F" w:rsidRDefault="0027411F" w:rsidP="0027411F">
            <w:pPr>
              <w:jc w:val="right"/>
              <w:rPr>
                <w:rFonts w:ascii="Arial" w:eastAsia="Times New Roman" w:hAnsi="Arial" w:cs="Arial"/>
                <w:color w:val="auto"/>
                <w:sz w:val="12"/>
                <w:szCs w:val="12"/>
                <w:lang w:eastAsia="en-GB"/>
              </w:rPr>
            </w:pPr>
            <w:r w:rsidRPr="0027411F">
              <w:rPr>
                <w:rFonts w:ascii="Arial" w:hAnsi="Arial" w:cs="Arial"/>
                <w:sz w:val="12"/>
                <w:szCs w:val="12"/>
              </w:rPr>
              <w:t>-159</w:t>
            </w:r>
          </w:p>
        </w:tc>
        <w:tc>
          <w:tcPr>
            <w:tcW w:w="747" w:type="dxa"/>
            <w:tcBorders>
              <w:top w:val="nil"/>
              <w:left w:val="nil"/>
              <w:bottom w:val="single" w:sz="8" w:space="0" w:color="auto"/>
              <w:right w:val="nil"/>
            </w:tcBorders>
            <w:shd w:val="clear" w:color="auto" w:fill="auto"/>
            <w:noWrap/>
            <w:vAlign w:val="bottom"/>
          </w:tcPr>
          <w:p w14:paraId="543E0FA2" w14:textId="18EDFD9F" w:rsidR="0027411F" w:rsidRPr="0027411F" w:rsidRDefault="0027411F" w:rsidP="0027411F">
            <w:pPr>
              <w:jc w:val="right"/>
              <w:rPr>
                <w:rFonts w:ascii="Arial" w:eastAsia="Times New Roman" w:hAnsi="Arial" w:cs="Arial"/>
                <w:color w:val="auto"/>
                <w:sz w:val="12"/>
                <w:szCs w:val="12"/>
                <w:lang w:eastAsia="en-GB"/>
              </w:rPr>
            </w:pPr>
            <w:r w:rsidRPr="0027411F">
              <w:rPr>
                <w:rFonts w:ascii="Arial" w:hAnsi="Arial" w:cs="Arial"/>
                <w:sz w:val="12"/>
                <w:szCs w:val="12"/>
              </w:rPr>
              <w:t>-5.2%</w:t>
            </w:r>
          </w:p>
        </w:tc>
        <w:tc>
          <w:tcPr>
            <w:tcW w:w="851" w:type="dxa"/>
            <w:tcBorders>
              <w:top w:val="nil"/>
              <w:left w:val="nil"/>
              <w:bottom w:val="single" w:sz="8" w:space="0" w:color="auto"/>
              <w:right w:val="single" w:sz="4" w:space="0" w:color="auto"/>
            </w:tcBorders>
            <w:shd w:val="clear" w:color="auto" w:fill="auto"/>
            <w:noWrap/>
            <w:vAlign w:val="center"/>
          </w:tcPr>
          <w:p w14:paraId="6BEAADBA" w14:textId="7D2786A3" w:rsidR="0027411F" w:rsidRPr="0003780E" w:rsidRDefault="0027411F" w:rsidP="0027411F">
            <w:pPr>
              <w:jc w:val="center"/>
              <w:rPr>
                <w:rFonts w:ascii="Wingdings 3" w:eastAsia="Times New Roman" w:hAnsi="Wingdings 3" w:cs="Arial"/>
                <w:color w:val="00B050"/>
                <w:sz w:val="20"/>
                <w:szCs w:val="20"/>
                <w:lang w:eastAsia="en-GB"/>
              </w:rPr>
            </w:pPr>
            <w:r w:rsidRPr="0003780E">
              <w:rPr>
                <w:rFonts w:ascii="Wingdings 3" w:hAnsi="Wingdings 3" w:cs="Arial"/>
                <w:color w:val="F79646"/>
                <w:sz w:val="20"/>
                <w:szCs w:val="20"/>
              </w:rPr>
              <w:t>tu</w:t>
            </w:r>
          </w:p>
        </w:tc>
        <w:tc>
          <w:tcPr>
            <w:tcW w:w="760" w:type="dxa"/>
            <w:tcBorders>
              <w:top w:val="nil"/>
              <w:left w:val="single" w:sz="4" w:space="0" w:color="auto"/>
              <w:bottom w:val="single" w:sz="8" w:space="0" w:color="auto"/>
              <w:right w:val="nil"/>
            </w:tcBorders>
            <w:shd w:val="clear" w:color="auto" w:fill="auto"/>
            <w:noWrap/>
            <w:vAlign w:val="bottom"/>
          </w:tcPr>
          <w:p w14:paraId="2517A212" w14:textId="70651F29" w:rsidR="0027411F" w:rsidRPr="0027411F" w:rsidRDefault="0027411F" w:rsidP="0027411F">
            <w:pPr>
              <w:jc w:val="right"/>
              <w:rPr>
                <w:rFonts w:ascii="Arial" w:eastAsia="Times New Roman" w:hAnsi="Arial" w:cs="Arial"/>
                <w:color w:val="auto"/>
                <w:sz w:val="12"/>
                <w:szCs w:val="12"/>
                <w:lang w:eastAsia="en-GB"/>
              </w:rPr>
            </w:pPr>
            <w:r w:rsidRPr="0027411F">
              <w:rPr>
                <w:rFonts w:ascii="Arial" w:hAnsi="Arial" w:cs="Arial"/>
                <w:sz w:val="12"/>
                <w:szCs w:val="12"/>
              </w:rPr>
              <w:t>-14.0%</w:t>
            </w:r>
          </w:p>
        </w:tc>
        <w:tc>
          <w:tcPr>
            <w:tcW w:w="820" w:type="dxa"/>
            <w:tcBorders>
              <w:top w:val="nil"/>
              <w:left w:val="single" w:sz="8" w:space="0" w:color="auto"/>
              <w:bottom w:val="single" w:sz="8" w:space="0" w:color="auto"/>
              <w:right w:val="single" w:sz="8" w:space="0" w:color="auto"/>
            </w:tcBorders>
            <w:shd w:val="clear" w:color="auto" w:fill="auto"/>
            <w:noWrap/>
            <w:vAlign w:val="bottom"/>
          </w:tcPr>
          <w:p w14:paraId="16B15CCA" w14:textId="3AD4EB20" w:rsidR="0027411F" w:rsidRPr="0027411F" w:rsidRDefault="0027411F" w:rsidP="0027411F">
            <w:pPr>
              <w:jc w:val="right"/>
              <w:rPr>
                <w:rFonts w:ascii="Arial" w:eastAsia="Times New Roman" w:hAnsi="Arial" w:cs="Arial"/>
                <w:color w:val="auto"/>
                <w:sz w:val="12"/>
                <w:szCs w:val="12"/>
                <w:lang w:eastAsia="en-GB"/>
              </w:rPr>
            </w:pPr>
            <w:r w:rsidRPr="0027411F">
              <w:rPr>
                <w:rFonts w:ascii="Arial" w:hAnsi="Arial" w:cs="Arial"/>
                <w:sz w:val="12"/>
                <w:szCs w:val="12"/>
              </w:rPr>
              <w:t>13.67</w:t>
            </w:r>
          </w:p>
        </w:tc>
        <w:tc>
          <w:tcPr>
            <w:tcW w:w="988" w:type="dxa"/>
            <w:tcBorders>
              <w:top w:val="nil"/>
              <w:left w:val="single" w:sz="8" w:space="0" w:color="auto"/>
              <w:bottom w:val="single" w:sz="8" w:space="0" w:color="auto"/>
              <w:right w:val="nil"/>
            </w:tcBorders>
            <w:shd w:val="clear" w:color="auto" w:fill="auto"/>
            <w:noWrap/>
            <w:vAlign w:val="bottom"/>
          </w:tcPr>
          <w:p w14:paraId="2D417977" w14:textId="6A1956DB" w:rsidR="0027411F" w:rsidRPr="0027411F" w:rsidRDefault="0003780E" w:rsidP="0027411F">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17.11</w:t>
            </w:r>
          </w:p>
        </w:tc>
        <w:tc>
          <w:tcPr>
            <w:tcW w:w="1054" w:type="dxa"/>
            <w:tcBorders>
              <w:top w:val="nil"/>
              <w:left w:val="nil"/>
              <w:bottom w:val="single" w:sz="8" w:space="0" w:color="auto"/>
              <w:right w:val="single" w:sz="8" w:space="0" w:color="auto"/>
            </w:tcBorders>
            <w:shd w:val="clear" w:color="auto" w:fill="00B050"/>
            <w:noWrap/>
            <w:vAlign w:val="bottom"/>
          </w:tcPr>
          <w:p w14:paraId="43DD9A07" w14:textId="342740DF" w:rsidR="0027411F" w:rsidRPr="00887770" w:rsidRDefault="0003780E" w:rsidP="0003780E">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Below</w:t>
            </w:r>
          </w:p>
        </w:tc>
        <w:tc>
          <w:tcPr>
            <w:tcW w:w="931" w:type="dxa"/>
            <w:tcBorders>
              <w:top w:val="nil"/>
              <w:left w:val="single" w:sz="8" w:space="0" w:color="auto"/>
              <w:bottom w:val="single" w:sz="8" w:space="0" w:color="auto"/>
              <w:right w:val="nil"/>
            </w:tcBorders>
            <w:shd w:val="clear" w:color="auto" w:fill="auto"/>
            <w:noWrap/>
            <w:vAlign w:val="bottom"/>
          </w:tcPr>
          <w:p w14:paraId="276AE98B" w14:textId="3E2EE619" w:rsidR="0027411F" w:rsidRPr="00887770" w:rsidRDefault="0003780E" w:rsidP="0027411F">
            <w:pP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992" w:type="dxa"/>
            <w:tcBorders>
              <w:top w:val="nil"/>
              <w:left w:val="nil"/>
              <w:bottom w:val="single" w:sz="8" w:space="0" w:color="auto"/>
              <w:right w:val="single" w:sz="8" w:space="0" w:color="auto"/>
            </w:tcBorders>
            <w:shd w:val="clear" w:color="auto" w:fill="auto"/>
            <w:noWrap/>
            <w:vAlign w:val="bottom"/>
          </w:tcPr>
          <w:p w14:paraId="4B8E3BA8" w14:textId="30F80998" w:rsidR="0027411F" w:rsidRPr="00887770" w:rsidRDefault="0027411F" w:rsidP="0003780E">
            <w:pPr>
              <w:rPr>
                <w:rFonts w:ascii="Arial" w:eastAsia="Times New Roman" w:hAnsi="Arial" w:cs="Arial"/>
                <w:color w:val="auto"/>
                <w:sz w:val="12"/>
                <w:szCs w:val="12"/>
                <w:lang w:eastAsia="en-GB"/>
              </w:rPr>
            </w:pPr>
          </w:p>
        </w:tc>
        <w:tc>
          <w:tcPr>
            <w:tcW w:w="709" w:type="dxa"/>
            <w:tcBorders>
              <w:top w:val="nil"/>
              <w:left w:val="nil"/>
              <w:bottom w:val="single" w:sz="8" w:space="0" w:color="auto"/>
              <w:right w:val="nil"/>
            </w:tcBorders>
            <w:shd w:val="clear" w:color="auto" w:fill="auto"/>
            <w:noWrap/>
            <w:vAlign w:val="bottom"/>
          </w:tcPr>
          <w:p w14:paraId="2A9384C8" w14:textId="64339266" w:rsidR="0027411F" w:rsidRPr="00887770" w:rsidRDefault="0003780E" w:rsidP="0027411F">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14.97</w:t>
            </w:r>
          </w:p>
        </w:tc>
        <w:tc>
          <w:tcPr>
            <w:tcW w:w="877" w:type="dxa"/>
            <w:tcBorders>
              <w:top w:val="nil"/>
              <w:left w:val="nil"/>
              <w:bottom w:val="single" w:sz="8" w:space="0" w:color="auto"/>
              <w:right w:val="single" w:sz="8" w:space="0" w:color="auto"/>
            </w:tcBorders>
            <w:shd w:val="clear" w:color="auto" w:fill="FFC000" w:themeFill="accent4"/>
            <w:noWrap/>
          </w:tcPr>
          <w:p w14:paraId="7859C3F2" w14:textId="6E261EC0" w:rsidR="0027411F" w:rsidRPr="00887770" w:rsidRDefault="0003780E" w:rsidP="0027411F">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Similar</w:t>
            </w:r>
          </w:p>
        </w:tc>
      </w:tr>
      <w:tr w:rsidR="00DD0AC5" w:rsidRPr="00887770" w14:paraId="1C204834" w14:textId="77777777" w:rsidTr="1351723E">
        <w:trPr>
          <w:gridAfter w:val="1"/>
          <w:wAfter w:w="10" w:type="dxa"/>
          <w:trHeight w:val="276"/>
        </w:trPr>
        <w:tc>
          <w:tcPr>
            <w:tcW w:w="1980" w:type="dxa"/>
            <w:tcBorders>
              <w:top w:val="nil"/>
              <w:left w:val="single" w:sz="8" w:space="0" w:color="auto"/>
              <w:bottom w:val="single" w:sz="8" w:space="0" w:color="auto"/>
              <w:right w:val="single" w:sz="4" w:space="0" w:color="auto"/>
            </w:tcBorders>
            <w:shd w:val="clear" w:color="auto" w:fill="auto"/>
            <w:hideMark/>
          </w:tcPr>
          <w:p w14:paraId="0A44194F" w14:textId="77777777" w:rsidR="00D92313" w:rsidRPr="00887770" w:rsidRDefault="00D92313" w:rsidP="00D92313">
            <w:pP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Alcohol Related Crime</w:t>
            </w:r>
          </w:p>
        </w:tc>
        <w:tc>
          <w:tcPr>
            <w:tcW w:w="709" w:type="dxa"/>
            <w:tcBorders>
              <w:top w:val="nil"/>
              <w:left w:val="single" w:sz="4" w:space="0" w:color="auto"/>
              <w:bottom w:val="single" w:sz="8" w:space="0" w:color="auto"/>
              <w:right w:val="nil"/>
            </w:tcBorders>
            <w:shd w:val="clear" w:color="auto" w:fill="auto"/>
            <w:vAlign w:val="center"/>
          </w:tcPr>
          <w:p w14:paraId="718BAD2F" w14:textId="78D2A549" w:rsidR="00D92313" w:rsidRPr="00D92313" w:rsidRDefault="00D92313" w:rsidP="00D92313">
            <w:pPr>
              <w:jc w:val="right"/>
              <w:rPr>
                <w:rFonts w:ascii="Arial" w:eastAsia="Times New Roman" w:hAnsi="Arial" w:cs="Arial"/>
                <w:color w:val="000000"/>
                <w:sz w:val="12"/>
                <w:szCs w:val="12"/>
                <w:lang w:eastAsia="en-GB"/>
              </w:rPr>
            </w:pPr>
            <w:r w:rsidRPr="00D92313">
              <w:rPr>
                <w:rFonts w:ascii="Arial" w:hAnsi="Arial" w:cs="Arial"/>
                <w:color w:val="000000"/>
                <w:sz w:val="12"/>
                <w:szCs w:val="12"/>
              </w:rPr>
              <w:t>1815</w:t>
            </w:r>
          </w:p>
        </w:tc>
        <w:tc>
          <w:tcPr>
            <w:tcW w:w="707" w:type="dxa"/>
            <w:tcBorders>
              <w:top w:val="nil"/>
              <w:left w:val="nil"/>
              <w:bottom w:val="single" w:sz="8" w:space="0" w:color="auto"/>
              <w:right w:val="nil"/>
            </w:tcBorders>
            <w:shd w:val="clear" w:color="auto" w:fill="auto"/>
            <w:vAlign w:val="center"/>
          </w:tcPr>
          <w:p w14:paraId="167FDAD7" w14:textId="441BD343" w:rsidR="00D92313" w:rsidRPr="00D92313" w:rsidRDefault="00D92313" w:rsidP="00D92313">
            <w:pPr>
              <w:jc w:val="right"/>
              <w:rPr>
                <w:rFonts w:ascii="Arial" w:eastAsia="Times New Roman" w:hAnsi="Arial" w:cs="Arial"/>
                <w:color w:val="000000"/>
                <w:sz w:val="12"/>
                <w:szCs w:val="12"/>
                <w:lang w:eastAsia="en-GB"/>
              </w:rPr>
            </w:pPr>
            <w:r w:rsidRPr="00D92313">
              <w:rPr>
                <w:rFonts w:ascii="Arial" w:hAnsi="Arial" w:cs="Arial"/>
                <w:color w:val="000000"/>
                <w:sz w:val="12"/>
                <w:szCs w:val="12"/>
              </w:rPr>
              <w:t>1873</w:t>
            </w:r>
          </w:p>
        </w:tc>
        <w:tc>
          <w:tcPr>
            <w:tcW w:w="716" w:type="dxa"/>
            <w:tcBorders>
              <w:top w:val="nil"/>
              <w:left w:val="nil"/>
              <w:bottom w:val="single" w:sz="8" w:space="0" w:color="auto"/>
              <w:right w:val="nil"/>
            </w:tcBorders>
            <w:shd w:val="clear" w:color="auto" w:fill="auto"/>
            <w:vAlign w:val="center"/>
          </w:tcPr>
          <w:p w14:paraId="41FB19D6" w14:textId="7A8480FC" w:rsidR="00D92313" w:rsidRPr="00D92313" w:rsidRDefault="00D92313" w:rsidP="00D92313">
            <w:pPr>
              <w:jc w:val="right"/>
              <w:rPr>
                <w:rFonts w:ascii="Arial" w:eastAsia="Times New Roman" w:hAnsi="Arial" w:cs="Arial"/>
                <w:color w:val="000000"/>
                <w:sz w:val="12"/>
                <w:szCs w:val="12"/>
                <w:lang w:eastAsia="en-GB"/>
              </w:rPr>
            </w:pPr>
            <w:r w:rsidRPr="00D92313">
              <w:rPr>
                <w:rFonts w:ascii="Arial" w:hAnsi="Arial" w:cs="Arial"/>
                <w:color w:val="000000"/>
                <w:sz w:val="12"/>
                <w:szCs w:val="12"/>
              </w:rPr>
              <w:t>1775</w:t>
            </w:r>
          </w:p>
        </w:tc>
        <w:tc>
          <w:tcPr>
            <w:tcW w:w="708" w:type="dxa"/>
            <w:tcBorders>
              <w:top w:val="nil"/>
              <w:left w:val="nil"/>
              <w:bottom w:val="single" w:sz="8" w:space="0" w:color="auto"/>
              <w:right w:val="nil"/>
            </w:tcBorders>
            <w:shd w:val="clear" w:color="auto" w:fill="auto"/>
            <w:vAlign w:val="center"/>
          </w:tcPr>
          <w:p w14:paraId="591AF544" w14:textId="485546F9" w:rsidR="00D92313" w:rsidRPr="00D92313" w:rsidRDefault="00D92313" w:rsidP="00D92313">
            <w:pPr>
              <w:jc w:val="right"/>
              <w:rPr>
                <w:rFonts w:ascii="Arial" w:eastAsia="Times New Roman" w:hAnsi="Arial" w:cs="Arial"/>
                <w:color w:val="000000"/>
                <w:sz w:val="12"/>
                <w:szCs w:val="12"/>
                <w:lang w:eastAsia="en-GB"/>
              </w:rPr>
            </w:pPr>
            <w:r w:rsidRPr="00D92313">
              <w:rPr>
                <w:rFonts w:ascii="Arial" w:hAnsi="Arial" w:cs="Arial"/>
                <w:color w:val="000000"/>
                <w:sz w:val="12"/>
                <w:szCs w:val="12"/>
              </w:rPr>
              <w:t>1749</w:t>
            </w:r>
          </w:p>
        </w:tc>
        <w:tc>
          <w:tcPr>
            <w:tcW w:w="709" w:type="dxa"/>
            <w:tcBorders>
              <w:top w:val="nil"/>
              <w:left w:val="nil"/>
              <w:bottom w:val="single" w:sz="8" w:space="0" w:color="auto"/>
              <w:right w:val="single" w:sz="8" w:space="0" w:color="auto"/>
            </w:tcBorders>
            <w:shd w:val="clear" w:color="auto" w:fill="auto"/>
            <w:vAlign w:val="center"/>
          </w:tcPr>
          <w:p w14:paraId="7A401953" w14:textId="0A908904" w:rsidR="00D92313" w:rsidRPr="00D92313" w:rsidRDefault="00D92313" w:rsidP="00D92313">
            <w:pPr>
              <w:jc w:val="right"/>
              <w:rPr>
                <w:rFonts w:ascii="Arial" w:eastAsia="Times New Roman" w:hAnsi="Arial" w:cs="Arial"/>
                <w:color w:val="000000"/>
                <w:sz w:val="12"/>
                <w:szCs w:val="12"/>
                <w:lang w:eastAsia="en-GB"/>
              </w:rPr>
            </w:pPr>
            <w:r w:rsidRPr="00D92313">
              <w:rPr>
                <w:rFonts w:ascii="Arial" w:hAnsi="Arial" w:cs="Arial"/>
                <w:color w:val="000000"/>
                <w:sz w:val="12"/>
                <w:szCs w:val="12"/>
              </w:rPr>
              <w:t>1902</w:t>
            </w:r>
          </w:p>
        </w:tc>
        <w:tc>
          <w:tcPr>
            <w:tcW w:w="670" w:type="dxa"/>
            <w:tcBorders>
              <w:top w:val="nil"/>
              <w:left w:val="nil"/>
              <w:bottom w:val="single" w:sz="8" w:space="0" w:color="auto"/>
              <w:right w:val="nil"/>
            </w:tcBorders>
            <w:shd w:val="clear" w:color="auto" w:fill="auto"/>
            <w:noWrap/>
            <w:vAlign w:val="bottom"/>
          </w:tcPr>
          <w:p w14:paraId="08188D60" w14:textId="65E507A9" w:rsidR="00D92313" w:rsidRPr="00D92313" w:rsidRDefault="00D92313" w:rsidP="00D92313">
            <w:pPr>
              <w:jc w:val="right"/>
              <w:rPr>
                <w:rFonts w:ascii="Arial" w:eastAsia="Times New Roman" w:hAnsi="Arial" w:cs="Arial"/>
                <w:color w:val="auto"/>
                <w:sz w:val="12"/>
                <w:szCs w:val="12"/>
                <w:lang w:eastAsia="en-GB"/>
              </w:rPr>
            </w:pPr>
            <w:r w:rsidRPr="00D92313">
              <w:rPr>
                <w:rFonts w:ascii="Arial" w:hAnsi="Arial" w:cs="Arial"/>
                <w:sz w:val="12"/>
                <w:szCs w:val="12"/>
              </w:rPr>
              <w:t>153</w:t>
            </w:r>
          </w:p>
        </w:tc>
        <w:tc>
          <w:tcPr>
            <w:tcW w:w="747" w:type="dxa"/>
            <w:tcBorders>
              <w:top w:val="nil"/>
              <w:left w:val="nil"/>
              <w:bottom w:val="single" w:sz="8" w:space="0" w:color="auto"/>
              <w:right w:val="nil"/>
            </w:tcBorders>
            <w:shd w:val="clear" w:color="auto" w:fill="auto"/>
            <w:noWrap/>
            <w:vAlign w:val="bottom"/>
          </w:tcPr>
          <w:p w14:paraId="30F4580B" w14:textId="1E63DADA" w:rsidR="00D92313" w:rsidRPr="00D92313" w:rsidRDefault="00D92313" w:rsidP="00D92313">
            <w:pPr>
              <w:jc w:val="right"/>
              <w:rPr>
                <w:rFonts w:ascii="Arial" w:eastAsia="Times New Roman" w:hAnsi="Arial" w:cs="Arial"/>
                <w:color w:val="auto"/>
                <w:sz w:val="12"/>
                <w:szCs w:val="12"/>
                <w:lang w:eastAsia="en-GB"/>
              </w:rPr>
            </w:pPr>
            <w:r w:rsidRPr="00D92313">
              <w:rPr>
                <w:rFonts w:ascii="Arial" w:hAnsi="Arial" w:cs="Arial"/>
                <w:sz w:val="12"/>
                <w:szCs w:val="12"/>
              </w:rPr>
              <w:t>8.7%</w:t>
            </w:r>
          </w:p>
        </w:tc>
        <w:tc>
          <w:tcPr>
            <w:tcW w:w="851" w:type="dxa"/>
            <w:tcBorders>
              <w:top w:val="nil"/>
              <w:left w:val="nil"/>
              <w:bottom w:val="single" w:sz="8" w:space="0" w:color="auto"/>
              <w:right w:val="single" w:sz="4" w:space="0" w:color="auto"/>
            </w:tcBorders>
            <w:shd w:val="clear" w:color="auto" w:fill="auto"/>
            <w:noWrap/>
            <w:vAlign w:val="center"/>
          </w:tcPr>
          <w:p w14:paraId="28E2725E" w14:textId="77CFABB8" w:rsidR="00D92313" w:rsidRPr="0003780E" w:rsidRDefault="00D92313" w:rsidP="00D92313">
            <w:pPr>
              <w:jc w:val="center"/>
              <w:rPr>
                <w:rFonts w:ascii="Wingdings 3" w:eastAsia="Times New Roman" w:hAnsi="Wingdings 3" w:cs="Arial"/>
                <w:color w:val="00B050"/>
                <w:sz w:val="20"/>
                <w:szCs w:val="20"/>
                <w:lang w:eastAsia="en-GB"/>
              </w:rPr>
            </w:pPr>
            <w:r w:rsidRPr="0003780E">
              <w:rPr>
                <w:rFonts w:ascii="Wingdings 3" w:hAnsi="Wingdings 3" w:cs="Arial"/>
                <w:color w:val="F79646"/>
                <w:sz w:val="20"/>
                <w:szCs w:val="20"/>
              </w:rPr>
              <w:t>tu</w:t>
            </w:r>
          </w:p>
        </w:tc>
        <w:tc>
          <w:tcPr>
            <w:tcW w:w="760" w:type="dxa"/>
            <w:tcBorders>
              <w:top w:val="nil"/>
              <w:left w:val="single" w:sz="4" w:space="0" w:color="auto"/>
              <w:bottom w:val="single" w:sz="8" w:space="0" w:color="auto"/>
              <w:right w:val="nil"/>
            </w:tcBorders>
            <w:shd w:val="clear" w:color="auto" w:fill="auto"/>
            <w:noWrap/>
            <w:vAlign w:val="bottom"/>
          </w:tcPr>
          <w:p w14:paraId="124A47DC" w14:textId="74FB9977" w:rsidR="00D92313" w:rsidRPr="00D92313" w:rsidRDefault="00D92313" w:rsidP="00D92313">
            <w:pPr>
              <w:jc w:val="right"/>
              <w:rPr>
                <w:rFonts w:ascii="Arial" w:eastAsia="Times New Roman" w:hAnsi="Arial" w:cs="Arial"/>
                <w:color w:val="auto"/>
                <w:sz w:val="12"/>
                <w:szCs w:val="12"/>
                <w:lang w:eastAsia="en-GB"/>
              </w:rPr>
            </w:pPr>
            <w:r w:rsidRPr="00D92313">
              <w:rPr>
                <w:rFonts w:ascii="Arial" w:hAnsi="Arial" w:cs="Arial"/>
                <w:sz w:val="12"/>
                <w:szCs w:val="12"/>
              </w:rPr>
              <w:t>4.8%</w:t>
            </w:r>
          </w:p>
        </w:tc>
        <w:tc>
          <w:tcPr>
            <w:tcW w:w="820" w:type="dxa"/>
            <w:tcBorders>
              <w:top w:val="nil"/>
              <w:left w:val="single" w:sz="8" w:space="0" w:color="auto"/>
              <w:bottom w:val="single" w:sz="8" w:space="0" w:color="auto"/>
              <w:right w:val="single" w:sz="8" w:space="0" w:color="auto"/>
            </w:tcBorders>
            <w:shd w:val="clear" w:color="auto" w:fill="auto"/>
            <w:noWrap/>
            <w:vAlign w:val="bottom"/>
          </w:tcPr>
          <w:p w14:paraId="46B36FE1" w14:textId="733B7286" w:rsidR="00D92313" w:rsidRPr="00D92313" w:rsidRDefault="00D92313" w:rsidP="00D92313">
            <w:pPr>
              <w:jc w:val="right"/>
              <w:rPr>
                <w:rFonts w:ascii="Arial" w:eastAsia="Times New Roman" w:hAnsi="Arial" w:cs="Arial"/>
                <w:color w:val="auto"/>
                <w:sz w:val="12"/>
                <w:szCs w:val="12"/>
                <w:lang w:eastAsia="en-GB"/>
              </w:rPr>
            </w:pPr>
            <w:r w:rsidRPr="00D92313">
              <w:rPr>
                <w:rFonts w:ascii="Arial" w:hAnsi="Arial" w:cs="Arial"/>
                <w:sz w:val="12"/>
                <w:szCs w:val="12"/>
              </w:rPr>
              <w:t>8.98</w:t>
            </w:r>
          </w:p>
        </w:tc>
        <w:tc>
          <w:tcPr>
            <w:tcW w:w="988" w:type="dxa"/>
            <w:tcBorders>
              <w:top w:val="nil"/>
              <w:left w:val="single" w:sz="8" w:space="0" w:color="auto"/>
              <w:bottom w:val="single" w:sz="8" w:space="0" w:color="auto"/>
              <w:right w:val="nil"/>
            </w:tcBorders>
            <w:shd w:val="clear" w:color="auto" w:fill="auto"/>
            <w:noWrap/>
            <w:vAlign w:val="bottom"/>
          </w:tcPr>
          <w:p w14:paraId="6CD7E3FA" w14:textId="4F625635" w:rsidR="00D92313" w:rsidRPr="00887770" w:rsidRDefault="0003780E" w:rsidP="00D92313">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1054" w:type="dxa"/>
            <w:tcBorders>
              <w:top w:val="nil"/>
              <w:left w:val="nil"/>
              <w:bottom w:val="single" w:sz="8" w:space="0" w:color="auto"/>
              <w:right w:val="single" w:sz="8" w:space="0" w:color="auto"/>
            </w:tcBorders>
            <w:shd w:val="clear" w:color="auto" w:fill="auto"/>
            <w:noWrap/>
            <w:vAlign w:val="bottom"/>
          </w:tcPr>
          <w:p w14:paraId="3151D479" w14:textId="331AD504" w:rsidR="00D92313" w:rsidRPr="00887770" w:rsidRDefault="00D92313" w:rsidP="00D92313">
            <w:pPr>
              <w:jc w:val="center"/>
              <w:rPr>
                <w:rFonts w:ascii="Arial" w:eastAsia="Times New Roman" w:hAnsi="Arial" w:cs="Arial"/>
                <w:color w:val="auto"/>
                <w:sz w:val="12"/>
                <w:szCs w:val="12"/>
                <w:lang w:eastAsia="en-GB"/>
              </w:rPr>
            </w:pPr>
          </w:p>
        </w:tc>
        <w:tc>
          <w:tcPr>
            <w:tcW w:w="931" w:type="dxa"/>
            <w:tcBorders>
              <w:top w:val="nil"/>
              <w:left w:val="single" w:sz="8" w:space="0" w:color="auto"/>
              <w:bottom w:val="single" w:sz="8" w:space="0" w:color="auto"/>
              <w:right w:val="nil"/>
            </w:tcBorders>
            <w:shd w:val="clear" w:color="auto" w:fill="auto"/>
            <w:noWrap/>
            <w:vAlign w:val="bottom"/>
          </w:tcPr>
          <w:p w14:paraId="2B50FA1A" w14:textId="0A921A2E" w:rsidR="00D92313" w:rsidRPr="00887770" w:rsidRDefault="0003780E" w:rsidP="00D92313">
            <w:pP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992" w:type="dxa"/>
            <w:tcBorders>
              <w:top w:val="nil"/>
              <w:left w:val="nil"/>
              <w:bottom w:val="single" w:sz="8" w:space="0" w:color="auto"/>
              <w:right w:val="single" w:sz="8" w:space="0" w:color="auto"/>
            </w:tcBorders>
            <w:shd w:val="clear" w:color="auto" w:fill="auto"/>
            <w:noWrap/>
            <w:vAlign w:val="bottom"/>
          </w:tcPr>
          <w:p w14:paraId="5C97909C" w14:textId="0F6E9630" w:rsidR="00D92313" w:rsidRPr="00887770" w:rsidRDefault="00D92313" w:rsidP="00D92313">
            <w:pPr>
              <w:jc w:val="center"/>
              <w:rPr>
                <w:rFonts w:ascii="Arial" w:eastAsia="Times New Roman" w:hAnsi="Arial" w:cs="Arial"/>
                <w:color w:val="auto"/>
                <w:sz w:val="12"/>
                <w:szCs w:val="12"/>
                <w:lang w:eastAsia="en-GB"/>
              </w:rPr>
            </w:pPr>
          </w:p>
        </w:tc>
        <w:tc>
          <w:tcPr>
            <w:tcW w:w="709" w:type="dxa"/>
            <w:tcBorders>
              <w:top w:val="nil"/>
              <w:left w:val="nil"/>
              <w:bottom w:val="single" w:sz="8" w:space="0" w:color="auto"/>
              <w:right w:val="nil"/>
            </w:tcBorders>
            <w:shd w:val="clear" w:color="auto" w:fill="auto"/>
            <w:noWrap/>
            <w:vAlign w:val="bottom"/>
          </w:tcPr>
          <w:p w14:paraId="3D93905B" w14:textId="220311E8" w:rsidR="00D92313" w:rsidRPr="00887770" w:rsidRDefault="0003780E" w:rsidP="00D92313">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877" w:type="dxa"/>
            <w:tcBorders>
              <w:top w:val="nil"/>
              <w:left w:val="nil"/>
              <w:bottom w:val="single" w:sz="8" w:space="0" w:color="auto"/>
              <w:right w:val="single" w:sz="8" w:space="0" w:color="auto"/>
            </w:tcBorders>
            <w:shd w:val="clear" w:color="auto" w:fill="auto"/>
            <w:noWrap/>
          </w:tcPr>
          <w:p w14:paraId="6115CB2C" w14:textId="12D9AE55" w:rsidR="00D92313" w:rsidRPr="00887770" w:rsidRDefault="00D92313" w:rsidP="00D92313">
            <w:pPr>
              <w:jc w:val="center"/>
              <w:rPr>
                <w:rFonts w:ascii="Arial" w:eastAsia="Times New Roman" w:hAnsi="Arial" w:cs="Arial"/>
                <w:color w:val="auto"/>
                <w:sz w:val="12"/>
                <w:szCs w:val="12"/>
                <w:lang w:eastAsia="en-GB"/>
              </w:rPr>
            </w:pPr>
          </w:p>
        </w:tc>
      </w:tr>
      <w:tr w:rsidR="00DD0AC5" w:rsidRPr="000E0374" w14:paraId="0D5B9FBE" w14:textId="77777777" w:rsidTr="1351723E">
        <w:trPr>
          <w:gridAfter w:val="1"/>
          <w:wAfter w:w="10" w:type="dxa"/>
          <w:trHeight w:val="276"/>
        </w:trPr>
        <w:tc>
          <w:tcPr>
            <w:tcW w:w="1980" w:type="dxa"/>
            <w:tcBorders>
              <w:top w:val="nil"/>
              <w:left w:val="single" w:sz="8" w:space="0" w:color="auto"/>
              <w:bottom w:val="single" w:sz="8" w:space="0" w:color="auto"/>
              <w:right w:val="single" w:sz="4" w:space="0" w:color="auto"/>
            </w:tcBorders>
            <w:shd w:val="clear" w:color="auto" w:fill="auto"/>
            <w:hideMark/>
          </w:tcPr>
          <w:p w14:paraId="1D7EB7FA" w14:textId="77777777" w:rsidR="0003780E" w:rsidRPr="00887770" w:rsidRDefault="0003780E" w:rsidP="0003780E">
            <w:pPr>
              <w:rPr>
                <w:rFonts w:ascii="Arial" w:eastAsia="Times New Roman" w:hAnsi="Arial" w:cs="Arial"/>
                <w:b/>
                <w:bCs/>
                <w:color w:val="auto"/>
                <w:sz w:val="12"/>
                <w:szCs w:val="12"/>
                <w:lang w:eastAsia="en-GB"/>
              </w:rPr>
            </w:pPr>
            <w:r w:rsidRPr="00887770">
              <w:rPr>
                <w:rFonts w:ascii="Arial" w:eastAsia="Times New Roman" w:hAnsi="Arial" w:cs="Arial"/>
                <w:b/>
                <w:bCs/>
                <w:color w:val="auto"/>
                <w:sz w:val="12"/>
                <w:szCs w:val="12"/>
                <w:lang w:eastAsia="en-GB"/>
              </w:rPr>
              <w:t>Hate Crime</w:t>
            </w:r>
          </w:p>
        </w:tc>
        <w:tc>
          <w:tcPr>
            <w:tcW w:w="709" w:type="dxa"/>
            <w:tcBorders>
              <w:top w:val="nil"/>
              <w:left w:val="single" w:sz="4" w:space="0" w:color="auto"/>
              <w:bottom w:val="single" w:sz="8" w:space="0" w:color="auto"/>
              <w:right w:val="nil"/>
            </w:tcBorders>
            <w:shd w:val="clear" w:color="auto" w:fill="auto"/>
            <w:noWrap/>
            <w:vAlign w:val="center"/>
          </w:tcPr>
          <w:p w14:paraId="2164B76E" w14:textId="6A04CBC7" w:rsidR="0003780E" w:rsidRPr="0003780E" w:rsidRDefault="0003780E" w:rsidP="0003780E">
            <w:pPr>
              <w:jc w:val="right"/>
              <w:rPr>
                <w:rFonts w:ascii="Arial" w:eastAsia="Times New Roman" w:hAnsi="Arial" w:cs="Arial"/>
                <w:color w:val="auto"/>
                <w:sz w:val="12"/>
                <w:szCs w:val="12"/>
                <w:lang w:eastAsia="en-GB"/>
              </w:rPr>
            </w:pPr>
            <w:r w:rsidRPr="0003780E">
              <w:rPr>
                <w:rFonts w:ascii="Arial" w:hAnsi="Arial" w:cs="Arial"/>
                <w:color w:val="000000"/>
                <w:sz w:val="12"/>
                <w:szCs w:val="12"/>
              </w:rPr>
              <w:t>388</w:t>
            </w:r>
          </w:p>
        </w:tc>
        <w:tc>
          <w:tcPr>
            <w:tcW w:w="707" w:type="dxa"/>
            <w:tcBorders>
              <w:top w:val="nil"/>
              <w:left w:val="nil"/>
              <w:bottom w:val="single" w:sz="8" w:space="0" w:color="auto"/>
              <w:right w:val="nil"/>
            </w:tcBorders>
            <w:shd w:val="clear" w:color="auto" w:fill="auto"/>
            <w:vAlign w:val="center"/>
          </w:tcPr>
          <w:p w14:paraId="2FDDC6FC" w14:textId="550A7D7D" w:rsidR="0003780E" w:rsidRPr="0003780E" w:rsidRDefault="0003780E" w:rsidP="0003780E">
            <w:pPr>
              <w:jc w:val="right"/>
              <w:rPr>
                <w:rFonts w:ascii="Arial" w:eastAsia="Times New Roman" w:hAnsi="Arial" w:cs="Arial"/>
                <w:color w:val="000000"/>
                <w:sz w:val="12"/>
                <w:szCs w:val="12"/>
                <w:lang w:eastAsia="en-GB"/>
              </w:rPr>
            </w:pPr>
            <w:r w:rsidRPr="0003780E">
              <w:rPr>
                <w:rFonts w:ascii="Arial" w:hAnsi="Arial" w:cs="Arial"/>
                <w:color w:val="000000"/>
                <w:sz w:val="12"/>
                <w:szCs w:val="12"/>
              </w:rPr>
              <w:t>383</w:t>
            </w:r>
          </w:p>
        </w:tc>
        <w:tc>
          <w:tcPr>
            <w:tcW w:w="716" w:type="dxa"/>
            <w:tcBorders>
              <w:top w:val="nil"/>
              <w:left w:val="nil"/>
              <w:bottom w:val="single" w:sz="8" w:space="0" w:color="auto"/>
              <w:right w:val="nil"/>
            </w:tcBorders>
            <w:shd w:val="clear" w:color="auto" w:fill="auto"/>
            <w:vAlign w:val="center"/>
          </w:tcPr>
          <w:p w14:paraId="6A278B15" w14:textId="0E7D0958" w:rsidR="0003780E" w:rsidRPr="0003780E" w:rsidRDefault="0003780E" w:rsidP="0003780E">
            <w:pPr>
              <w:jc w:val="right"/>
              <w:rPr>
                <w:rFonts w:ascii="Arial" w:eastAsia="Times New Roman" w:hAnsi="Arial" w:cs="Arial"/>
                <w:color w:val="000000"/>
                <w:sz w:val="12"/>
                <w:szCs w:val="12"/>
                <w:lang w:eastAsia="en-GB"/>
              </w:rPr>
            </w:pPr>
            <w:r w:rsidRPr="0003780E">
              <w:rPr>
                <w:rFonts w:ascii="Arial" w:hAnsi="Arial" w:cs="Arial"/>
                <w:color w:val="000000"/>
                <w:sz w:val="12"/>
                <w:szCs w:val="12"/>
              </w:rPr>
              <w:t>376</w:t>
            </w:r>
          </w:p>
        </w:tc>
        <w:tc>
          <w:tcPr>
            <w:tcW w:w="708" w:type="dxa"/>
            <w:tcBorders>
              <w:top w:val="nil"/>
              <w:left w:val="nil"/>
              <w:bottom w:val="single" w:sz="8" w:space="0" w:color="auto"/>
              <w:right w:val="nil"/>
            </w:tcBorders>
            <w:shd w:val="clear" w:color="auto" w:fill="auto"/>
            <w:vAlign w:val="center"/>
          </w:tcPr>
          <w:p w14:paraId="0A0FA728" w14:textId="6DDC1BC7" w:rsidR="0003780E" w:rsidRPr="0003780E" w:rsidRDefault="0003780E" w:rsidP="0003780E">
            <w:pPr>
              <w:jc w:val="right"/>
              <w:rPr>
                <w:rFonts w:ascii="Arial" w:eastAsia="Times New Roman" w:hAnsi="Arial" w:cs="Arial"/>
                <w:color w:val="000000"/>
                <w:sz w:val="12"/>
                <w:szCs w:val="12"/>
                <w:lang w:eastAsia="en-GB"/>
              </w:rPr>
            </w:pPr>
            <w:r w:rsidRPr="0003780E">
              <w:rPr>
                <w:rFonts w:ascii="Arial" w:hAnsi="Arial" w:cs="Arial"/>
                <w:color w:val="000000"/>
                <w:sz w:val="12"/>
                <w:szCs w:val="12"/>
              </w:rPr>
              <w:t>350</w:t>
            </w:r>
          </w:p>
        </w:tc>
        <w:tc>
          <w:tcPr>
            <w:tcW w:w="709" w:type="dxa"/>
            <w:tcBorders>
              <w:top w:val="nil"/>
              <w:left w:val="nil"/>
              <w:bottom w:val="single" w:sz="8" w:space="0" w:color="auto"/>
              <w:right w:val="single" w:sz="8" w:space="0" w:color="auto"/>
            </w:tcBorders>
            <w:shd w:val="clear" w:color="auto" w:fill="auto"/>
            <w:vAlign w:val="center"/>
          </w:tcPr>
          <w:p w14:paraId="158C6D0B" w14:textId="3022A4F1" w:rsidR="0003780E" w:rsidRPr="0003780E" w:rsidRDefault="0003780E" w:rsidP="0003780E">
            <w:pPr>
              <w:jc w:val="right"/>
              <w:rPr>
                <w:rFonts w:ascii="Arial" w:eastAsia="Times New Roman" w:hAnsi="Arial" w:cs="Arial"/>
                <w:color w:val="000000"/>
                <w:sz w:val="12"/>
                <w:szCs w:val="12"/>
                <w:lang w:eastAsia="en-GB"/>
              </w:rPr>
            </w:pPr>
            <w:r w:rsidRPr="0003780E">
              <w:rPr>
                <w:rFonts w:ascii="Arial" w:hAnsi="Arial" w:cs="Arial"/>
                <w:color w:val="000000"/>
                <w:sz w:val="12"/>
                <w:szCs w:val="12"/>
              </w:rPr>
              <w:t>458</w:t>
            </w:r>
          </w:p>
        </w:tc>
        <w:tc>
          <w:tcPr>
            <w:tcW w:w="670" w:type="dxa"/>
            <w:tcBorders>
              <w:top w:val="nil"/>
              <w:left w:val="nil"/>
              <w:bottom w:val="single" w:sz="8" w:space="0" w:color="auto"/>
              <w:right w:val="nil"/>
            </w:tcBorders>
            <w:shd w:val="clear" w:color="auto" w:fill="auto"/>
            <w:noWrap/>
            <w:vAlign w:val="bottom"/>
          </w:tcPr>
          <w:p w14:paraId="47400BB9" w14:textId="556C4EC6" w:rsidR="0003780E" w:rsidRPr="00887770" w:rsidRDefault="0003780E" w:rsidP="0003780E">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108</w:t>
            </w:r>
          </w:p>
        </w:tc>
        <w:tc>
          <w:tcPr>
            <w:tcW w:w="747" w:type="dxa"/>
            <w:tcBorders>
              <w:top w:val="nil"/>
              <w:left w:val="nil"/>
              <w:bottom w:val="single" w:sz="8" w:space="0" w:color="auto"/>
              <w:right w:val="nil"/>
            </w:tcBorders>
            <w:shd w:val="clear" w:color="auto" w:fill="auto"/>
            <w:noWrap/>
            <w:vAlign w:val="bottom"/>
          </w:tcPr>
          <w:p w14:paraId="7F0E920B" w14:textId="626727A4" w:rsidR="0003780E" w:rsidRPr="00887770" w:rsidRDefault="0003780E" w:rsidP="0003780E">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30.9%</w:t>
            </w:r>
          </w:p>
        </w:tc>
        <w:tc>
          <w:tcPr>
            <w:tcW w:w="851" w:type="dxa"/>
            <w:tcBorders>
              <w:top w:val="nil"/>
              <w:left w:val="nil"/>
              <w:bottom w:val="single" w:sz="8" w:space="0" w:color="auto"/>
              <w:right w:val="single" w:sz="4" w:space="0" w:color="auto"/>
            </w:tcBorders>
            <w:shd w:val="clear" w:color="auto" w:fill="auto"/>
            <w:noWrap/>
          </w:tcPr>
          <w:p w14:paraId="6D05A807" w14:textId="4F1DED1A" w:rsidR="0003780E" w:rsidRPr="0003780E" w:rsidRDefault="0003780E" w:rsidP="0003780E">
            <w:pPr>
              <w:jc w:val="center"/>
              <w:rPr>
                <w:rFonts w:ascii="Wingdings 3" w:eastAsia="Times New Roman" w:hAnsi="Wingdings 3" w:cs="Arial"/>
                <w:color w:val="00B050"/>
                <w:sz w:val="20"/>
                <w:szCs w:val="20"/>
                <w:lang w:eastAsia="en-GB"/>
              </w:rPr>
            </w:pPr>
            <w:r w:rsidRPr="00887770">
              <w:rPr>
                <w:rFonts w:ascii="Wingdings 3" w:hAnsi="Wingdings 3" w:cs="Arial"/>
                <w:color w:val="FF0000"/>
                <w:sz w:val="20"/>
                <w:szCs w:val="20"/>
              </w:rPr>
              <w:t>q</w:t>
            </w:r>
          </w:p>
        </w:tc>
        <w:tc>
          <w:tcPr>
            <w:tcW w:w="760" w:type="dxa"/>
            <w:tcBorders>
              <w:top w:val="nil"/>
              <w:left w:val="single" w:sz="4" w:space="0" w:color="auto"/>
              <w:bottom w:val="single" w:sz="8" w:space="0" w:color="auto"/>
              <w:right w:val="nil"/>
            </w:tcBorders>
            <w:shd w:val="clear" w:color="auto" w:fill="auto"/>
            <w:noWrap/>
            <w:vAlign w:val="bottom"/>
          </w:tcPr>
          <w:p w14:paraId="0D0C1473" w14:textId="76DF8875" w:rsidR="0003780E" w:rsidRPr="00887770" w:rsidRDefault="0003780E" w:rsidP="0003780E">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18%</w:t>
            </w:r>
          </w:p>
        </w:tc>
        <w:tc>
          <w:tcPr>
            <w:tcW w:w="820" w:type="dxa"/>
            <w:tcBorders>
              <w:top w:val="nil"/>
              <w:left w:val="single" w:sz="8" w:space="0" w:color="auto"/>
              <w:bottom w:val="single" w:sz="8" w:space="0" w:color="auto"/>
              <w:right w:val="single" w:sz="8" w:space="0" w:color="auto"/>
            </w:tcBorders>
            <w:shd w:val="clear" w:color="auto" w:fill="auto"/>
            <w:noWrap/>
            <w:vAlign w:val="bottom"/>
          </w:tcPr>
          <w:p w14:paraId="237935A7" w14:textId="1364DCE2" w:rsidR="0003780E" w:rsidRPr="00887770" w:rsidRDefault="0003780E" w:rsidP="0003780E">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2.16</w:t>
            </w:r>
          </w:p>
        </w:tc>
        <w:tc>
          <w:tcPr>
            <w:tcW w:w="988" w:type="dxa"/>
            <w:tcBorders>
              <w:top w:val="nil"/>
              <w:left w:val="single" w:sz="8" w:space="0" w:color="auto"/>
              <w:bottom w:val="single" w:sz="8" w:space="0" w:color="auto"/>
              <w:right w:val="nil"/>
            </w:tcBorders>
            <w:shd w:val="clear" w:color="auto" w:fill="auto"/>
            <w:noWrap/>
            <w:vAlign w:val="bottom"/>
          </w:tcPr>
          <w:p w14:paraId="7C0C1225" w14:textId="1F7A787C" w:rsidR="0003780E" w:rsidRPr="00887770" w:rsidRDefault="0003780E" w:rsidP="0003780E">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1054" w:type="dxa"/>
            <w:tcBorders>
              <w:top w:val="nil"/>
              <w:left w:val="nil"/>
              <w:bottom w:val="single" w:sz="8" w:space="0" w:color="auto"/>
              <w:right w:val="single" w:sz="8" w:space="0" w:color="auto"/>
            </w:tcBorders>
            <w:shd w:val="clear" w:color="auto" w:fill="auto"/>
            <w:noWrap/>
            <w:vAlign w:val="bottom"/>
          </w:tcPr>
          <w:p w14:paraId="76210468" w14:textId="276AC648" w:rsidR="0003780E" w:rsidRPr="00887770" w:rsidRDefault="0003780E" w:rsidP="0003780E">
            <w:pPr>
              <w:jc w:val="center"/>
              <w:rPr>
                <w:rFonts w:ascii="Arial" w:eastAsia="Times New Roman" w:hAnsi="Arial" w:cs="Arial"/>
                <w:color w:val="auto"/>
                <w:sz w:val="12"/>
                <w:szCs w:val="12"/>
                <w:lang w:eastAsia="en-GB"/>
              </w:rPr>
            </w:pPr>
          </w:p>
        </w:tc>
        <w:tc>
          <w:tcPr>
            <w:tcW w:w="931" w:type="dxa"/>
            <w:tcBorders>
              <w:top w:val="nil"/>
              <w:left w:val="single" w:sz="8" w:space="0" w:color="auto"/>
              <w:bottom w:val="single" w:sz="8" w:space="0" w:color="auto"/>
              <w:right w:val="nil"/>
            </w:tcBorders>
            <w:shd w:val="clear" w:color="auto" w:fill="auto"/>
            <w:noWrap/>
            <w:vAlign w:val="bottom"/>
          </w:tcPr>
          <w:p w14:paraId="6BB30A6E" w14:textId="386CF13B" w:rsidR="0003780E" w:rsidRPr="00887770" w:rsidRDefault="0003780E" w:rsidP="0003780E">
            <w:pP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w:t>
            </w:r>
          </w:p>
        </w:tc>
        <w:tc>
          <w:tcPr>
            <w:tcW w:w="992" w:type="dxa"/>
            <w:tcBorders>
              <w:top w:val="nil"/>
              <w:left w:val="nil"/>
              <w:bottom w:val="single" w:sz="8" w:space="0" w:color="auto"/>
              <w:right w:val="single" w:sz="8" w:space="0" w:color="auto"/>
            </w:tcBorders>
            <w:shd w:val="clear" w:color="auto" w:fill="auto"/>
            <w:noWrap/>
            <w:vAlign w:val="bottom"/>
          </w:tcPr>
          <w:p w14:paraId="4EA41984" w14:textId="21D96D6A" w:rsidR="0003780E" w:rsidRPr="00887770" w:rsidRDefault="0003780E" w:rsidP="0003780E">
            <w:pPr>
              <w:jc w:val="center"/>
              <w:rPr>
                <w:rFonts w:ascii="Arial" w:eastAsia="Times New Roman" w:hAnsi="Arial" w:cs="Arial"/>
                <w:color w:val="auto"/>
                <w:sz w:val="12"/>
                <w:szCs w:val="12"/>
                <w:lang w:eastAsia="en-GB"/>
              </w:rPr>
            </w:pPr>
          </w:p>
        </w:tc>
        <w:tc>
          <w:tcPr>
            <w:tcW w:w="709" w:type="dxa"/>
            <w:tcBorders>
              <w:top w:val="nil"/>
              <w:left w:val="nil"/>
              <w:bottom w:val="single" w:sz="8" w:space="0" w:color="auto"/>
              <w:right w:val="nil"/>
            </w:tcBorders>
            <w:shd w:val="clear" w:color="auto" w:fill="auto"/>
            <w:noWrap/>
            <w:vAlign w:val="bottom"/>
          </w:tcPr>
          <w:p w14:paraId="0873CB07" w14:textId="29692162" w:rsidR="0003780E" w:rsidRPr="00887770" w:rsidRDefault="0003780E" w:rsidP="0003780E">
            <w:pPr>
              <w:jc w:val="right"/>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2.33</w:t>
            </w:r>
          </w:p>
        </w:tc>
        <w:tc>
          <w:tcPr>
            <w:tcW w:w="877" w:type="dxa"/>
            <w:tcBorders>
              <w:top w:val="nil"/>
              <w:left w:val="nil"/>
              <w:bottom w:val="single" w:sz="8" w:space="0" w:color="auto"/>
              <w:right w:val="single" w:sz="8" w:space="0" w:color="auto"/>
            </w:tcBorders>
            <w:shd w:val="clear" w:color="auto" w:fill="FFC000" w:themeFill="accent4"/>
            <w:noWrap/>
            <w:vAlign w:val="bottom"/>
          </w:tcPr>
          <w:p w14:paraId="5D407880" w14:textId="54066E78" w:rsidR="0003780E" w:rsidRPr="00887770" w:rsidRDefault="0003780E" w:rsidP="0003780E">
            <w:pPr>
              <w:jc w:val="center"/>
              <w:rPr>
                <w:rFonts w:ascii="Arial" w:eastAsia="Times New Roman" w:hAnsi="Arial" w:cs="Arial"/>
                <w:color w:val="auto"/>
                <w:sz w:val="12"/>
                <w:szCs w:val="12"/>
                <w:lang w:eastAsia="en-GB"/>
              </w:rPr>
            </w:pPr>
            <w:r>
              <w:rPr>
                <w:rFonts w:ascii="Arial" w:eastAsia="Times New Roman" w:hAnsi="Arial" w:cs="Arial"/>
                <w:color w:val="auto"/>
                <w:sz w:val="12"/>
                <w:szCs w:val="12"/>
                <w:lang w:eastAsia="en-GB"/>
              </w:rPr>
              <w:t>Similar</w:t>
            </w:r>
          </w:p>
        </w:tc>
      </w:tr>
    </w:tbl>
    <w:p w14:paraId="43C91629" w14:textId="77777777" w:rsidR="00DE7123" w:rsidRDefault="00DE7123" w:rsidP="00865CCE">
      <w:pPr>
        <w:rPr>
          <w:b/>
          <w:bCs/>
          <w:sz w:val="20"/>
          <w:szCs w:val="20"/>
          <w:highlight w:val="yellow"/>
          <w:lang w:val="en-US" w:eastAsia="zh-TW"/>
        </w:rPr>
        <w:sectPr w:rsidR="00DE7123" w:rsidSect="00EE3502">
          <w:pgSz w:w="16838" w:h="11906" w:orient="landscape"/>
          <w:pgMar w:top="1440" w:right="1440" w:bottom="1276" w:left="1134" w:header="709" w:footer="709" w:gutter="0"/>
          <w:cols w:space="708"/>
          <w:docGrid w:linePitch="360"/>
        </w:sectPr>
      </w:pPr>
    </w:p>
    <w:p w14:paraId="37316281" w14:textId="77777777" w:rsidR="00865CCE" w:rsidRPr="000E0374" w:rsidRDefault="00865CCE" w:rsidP="00865CCE">
      <w:pPr>
        <w:rPr>
          <w:b/>
          <w:bCs/>
          <w:sz w:val="32"/>
          <w:szCs w:val="32"/>
          <w:highlight w:val="yellow"/>
          <w:lang w:val="en-US" w:eastAsia="zh-TW"/>
        </w:rPr>
        <w:sectPr w:rsidR="00865CCE" w:rsidRPr="000E0374" w:rsidSect="00EE3502">
          <w:pgSz w:w="11906" w:h="16838"/>
          <w:pgMar w:top="1440" w:right="1276" w:bottom="1440" w:left="1440" w:header="709" w:footer="709" w:gutter="0"/>
          <w:cols w:space="708"/>
          <w:docGrid w:linePitch="360"/>
        </w:sectPr>
      </w:pPr>
    </w:p>
    <w:p w14:paraId="7C9CD211" w14:textId="77777777" w:rsidR="00865CCE" w:rsidRPr="00176864" w:rsidRDefault="00865CCE" w:rsidP="00865CCE">
      <w:pPr>
        <w:rPr>
          <w:rFonts w:eastAsiaTheme="majorEastAsia"/>
          <w:b/>
          <w:bCs/>
          <w:color w:val="000F9F"/>
          <w:spacing w:val="-10"/>
          <w:kern w:val="28"/>
          <w:sz w:val="28"/>
          <w:szCs w:val="28"/>
        </w:rPr>
      </w:pPr>
      <w:r w:rsidRPr="00176864">
        <w:rPr>
          <w:rFonts w:eastAsiaTheme="majorEastAsia"/>
          <w:b/>
          <w:bCs/>
          <w:color w:val="000F9F"/>
          <w:spacing w:val="-10"/>
          <w:kern w:val="28"/>
          <w:sz w:val="28"/>
          <w:szCs w:val="28"/>
        </w:rPr>
        <w:t xml:space="preserve">Chapter 8 Community Safety Strategic Priorities </w:t>
      </w:r>
    </w:p>
    <w:p w14:paraId="2733C2E6" w14:textId="77777777" w:rsidR="00865CCE" w:rsidRPr="00176864" w:rsidRDefault="00865CCE" w:rsidP="00865CCE">
      <w:pPr>
        <w:rPr>
          <w:b/>
          <w:bCs/>
          <w:szCs w:val="24"/>
          <w:lang w:val="en-US" w:eastAsia="zh-TW"/>
        </w:rPr>
      </w:pPr>
    </w:p>
    <w:p w14:paraId="07C8BA9D" w14:textId="77777777" w:rsidR="00865CCE" w:rsidRPr="00176864" w:rsidRDefault="00865CCE" w:rsidP="00865CCE">
      <w:pPr>
        <w:rPr>
          <w:rFonts w:eastAsiaTheme="majorEastAsia"/>
          <w:b/>
          <w:bCs/>
          <w:color w:val="000F9F"/>
          <w:spacing w:val="-10"/>
          <w:kern w:val="28"/>
          <w:sz w:val="24"/>
          <w:szCs w:val="24"/>
        </w:rPr>
      </w:pPr>
      <w:r w:rsidRPr="00176864">
        <w:rPr>
          <w:rFonts w:eastAsiaTheme="majorEastAsia"/>
          <w:b/>
          <w:bCs/>
          <w:color w:val="000F9F"/>
          <w:spacing w:val="-10"/>
          <w:kern w:val="28"/>
          <w:sz w:val="24"/>
          <w:szCs w:val="24"/>
        </w:rPr>
        <w:t>Priority - Safeguarding</w:t>
      </w:r>
    </w:p>
    <w:p w14:paraId="3AABD055" w14:textId="77777777" w:rsidR="00865CCE" w:rsidRPr="00176864" w:rsidRDefault="00865CCE" w:rsidP="00865CCE">
      <w:pPr>
        <w:rPr>
          <w:b/>
          <w:bCs/>
          <w:sz w:val="24"/>
          <w:szCs w:val="24"/>
          <w:lang w:val="en-US" w:eastAsia="zh-TW"/>
        </w:rPr>
      </w:pPr>
    </w:p>
    <w:p w14:paraId="6C6428AA" w14:textId="77777777" w:rsidR="00865CCE" w:rsidRPr="00176864" w:rsidRDefault="00865CCE" w:rsidP="00EE13EB">
      <w:pPr>
        <w:rPr>
          <w:rFonts w:eastAsiaTheme="majorEastAsia"/>
          <w:b/>
          <w:bCs/>
          <w:color w:val="000F9F"/>
          <w:spacing w:val="-10"/>
          <w:kern w:val="28"/>
          <w:sz w:val="24"/>
          <w:szCs w:val="24"/>
          <w:u w:val="single"/>
        </w:rPr>
      </w:pPr>
      <w:r w:rsidRPr="00176864">
        <w:rPr>
          <w:rFonts w:eastAsiaTheme="majorEastAsia"/>
          <w:b/>
          <w:bCs/>
          <w:color w:val="000F9F"/>
          <w:spacing w:val="-10"/>
          <w:kern w:val="28"/>
          <w:sz w:val="24"/>
          <w:szCs w:val="24"/>
          <w:u w:val="single"/>
        </w:rPr>
        <w:t xml:space="preserve">Domestic Abuse </w:t>
      </w:r>
    </w:p>
    <w:p w14:paraId="5978EF27" w14:textId="77777777" w:rsidR="00865CCE" w:rsidRPr="00176864" w:rsidRDefault="00865CCE" w:rsidP="00EE13EB">
      <w:pPr>
        <w:pStyle w:val="ListParagraph"/>
        <w:ind w:left="0"/>
        <w:rPr>
          <w:sz w:val="24"/>
          <w:szCs w:val="24"/>
          <w:u w:val="single"/>
          <w:lang w:val="en-US" w:eastAsia="zh-TW"/>
        </w:rPr>
      </w:pPr>
    </w:p>
    <w:p w14:paraId="0F7B8C81" w14:textId="77777777" w:rsidR="00865CCE" w:rsidRPr="00176864" w:rsidRDefault="00865CCE" w:rsidP="00EE13EB">
      <w:pPr>
        <w:pStyle w:val="ListParagraph"/>
        <w:ind w:left="0"/>
        <w:rPr>
          <w:b/>
          <w:bCs/>
          <w:sz w:val="24"/>
          <w:szCs w:val="24"/>
          <w:lang w:val="en-US" w:eastAsia="zh-TW"/>
        </w:rPr>
      </w:pPr>
      <w:r w:rsidRPr="00176864">
        <w:rPr>
          <w:b/>
          <w:bCs/>
          <w:sz w:val="24"/>
          <w:szCs w:val="24"/>
          <w:lang w:val="en-US" w:eastAsia="zh-TW"/>
        </w:rPr>
        <w:t xml:space="preserve">Volume and comparison to Northumbria Police Force Area, Most Similar Group and England: </w:t>
      </w:r>
    </w:p>
    <w:p w14:paraId="11C9E278" w14:textId="77777777" w:rsidR="00865CCE" w:rsidRPr="00176864" w:rsidRDefault="00865CCE" w:rsidP="00865CCE">
      <w:pPr>
        <w:pStyle w:val="ListParagraph"/>
        <w:ind w:left="567"/>
        <w:rPr>
          <w:b/>
          <w:bCs/>
          <w:szCs w:val="24"/>
          <w:lang w:val="en-US" w:eastAsia="zh-TW"/>
        </w:rPr>
      </w:pPr>
    </w:p>
    <w:tbl>
      <w:tblPr>
        <w:tblStyle w:val="TableGrid"/>
        <w:tblW w:w="9072" w:type="dxa"/>
        <w:tblInd w:w="-5" w:type="dxa"/>
        <w:tblLook w:val="04A0" w:firstRow="1" w:lastRow="0" w:firstColumn="1" w:lastColumn="0" w:noHBand="0" w:noVBand="1"/>
      </w:tblPr>
      <w:tblGrid>
        <w:gridCol w:w="2977"/>
        <w:gridCol w:w="1523"/>
        <w:gridCol w:w="1524"/>
        <w:gridCol w:w="1524"/>
        <w:gridCol w:w="1524"/>
      </w:tblGrid>
      <w:tr w:rsidR="00865CCE" w:rsidRPr="00176864" w14:paraId="623D40E1" w14:textId="77777777" w:rsidTr="00EE13EB">
        <w:tc>
          <w:tcPr>
            <w:tcW w:w="2977" w:type="dxa"/>
          </w:tcPr>
          <w:p w14:paraId="0901D284" w14:textId="77777777" w:rsidR="00865CCE" w:rsidRPr="00176864" w:rsidRDefault="00865CCE" w:rsidP="00AC456D">
            <w:pPr>
              <w:pStyle w:val="ListParagraph"/>
              <w:ind w:left="0"/>
              <w:rPr>
                <w:b/>
                <w:bCs/>
                <w:sz w:val="18"/>
                <w:szCs w:val="20"/>
                <w:lang w:val="en-US" w:eastAsia="zh-TW"/>
              </w:rPr>
            </w:pPr>
            <w:r w:rsidRPr="00176864">
              <w:rPr>
                <w:b/>
                <w:bCs/>
                <w:sz w:val="18"/>
                <w:szCs w:val="20"/>
                <w:lang w:val="en-US" w:eastAsia="zh-TW"/>
              </w:rPr>
              <w:t>Measure</w:t>
            </w:r>
          </w:p>
        </w:tc>
        <w:tc>
          <w:tcPr>
            <w:tcW w:w="1523" w:type="dxa"/>
          </w:tcPr>
          <w:p w14:paraId="25F5B8EB" w14:textId="77777777" w:rsidR="00865CCE" w:rsidRPr="00176864" w:rsidRDefault="00865CCE" w:rsidP="00AC456D">
            <w:pPr>
              <w:pStyle w:val="ListParagraph"/>
              <w:ind w:left="0"/>
              <w:rPr>
                <w:b/>
                <w:bCs/>
                <w:sz w:val="18"/>
                <w:szCs w:val="20"/>
                <w:lang w:val="en-US" w:eastAsia="zh-TW"/>
              </w:rPr>
            </w:pPr>
            <w:r w:rsidRPr="00176864">
              <w:rPr>
                <w:b/>
                <w:bCs/>
                <w:sz w:val="18"/>
                <w:szCs w:val="20"/>
                <w:lang w:val="en-US" w:eastAsia="zh-TW"/>
              </w:rPr>
              <w:t>North Tyneside</w:t>
            </w:r>
          </w:p>
        </w:tc>
        <w:tc>
          <w:tcPr>
            <w:tcW w:w="1524" w:type="dxa"/>
          </w:tcPr>
          <w:p w14:paraId="5EC3D43B" w14:textId="77777777" w:rsidR="00865CCE" w:rsidRPr="00176864" w:rsidRDefault="00865CCE" w:rsidP="00AC456D">
            <w:pPr>
              <w:pStyle w:val="ListParagraph"/>
              <w:ind w:left="0"/>
              <w:rPr>
                <w:b/>
                <w:bCs/>
                <w:sz w:val="18"/>
                <w:szCs w:val="20"/>
                <w:lang w:val="en-US" w:eastAsia="zh-TW"/>
              </w:rPr>
            </w:pPr>
            <w:r w:rsidRPr="00176864">
              <w:rPr>
                <w:b/>
                <w:bCs/>
                <w:sz w:val="18"/>
                <w:szCs w:val="20"/>
                <w:lang w:val="en-US" w:eastAsia="zh-TW"/>
              </w:rPr>
              <w:t>Northumbria Police Force</w:t>
            </w:r>
          </w:p>
        </w:tc>
        <w:tc>
          <w:tcPr>
            <w:tcW w:w="1524" w:type="dxa"/>
          </w:tcPr>
          <w:p w14:paraId="19B1B281" w14:textId="77777777" w:rsidR="00865CCE" w:rsidRPr="00176864" w:rsidRDefault="00865CCE" w:rsidP="00AC456D">
            <w:pPr>
              <w:pStyle w:val="ListParagraph"/>
              <w:ind w:left="0"/>
              <w:rPr>
                <w:b/>
                <w:bCs/>
                <w:sz w:val="18"/>
                <w:szCs w:val="20"/>
                <w:lang w:val="en-US" w:eastAsia="zh-TW"/>
              </w:rPr>
            </w:pPr>
            <w:r w:rsidRPr="00176864">
              <w:rPr>
                <w:b/>
                <w:bCs/>
                <w:sz w:val="18"/>
                <w:szCs w:val="20"/>
                <w:lang w:val="en-US" w:eastAsia="zh-TW"/>
              </w:rPr>
              <w:t>Most Similar Group</w:t>
            </w:r>
          </w:p>
        </w:tc>
        <w:tc>
          <w:tcPr>
            <w:tcW w:w="1524" w:type="dxa"/>
          </w:tcPr>
          <w:p w14:paraId="5119B4E3" w14:textId="77777777" w:rsidR="00865CCE" w:rsidRPr="00176864" w:rsidRDefault="00865CCE" w:rsidP="00AC456D">
            <w:pPr>
              <w:pStyle w:val="ListParagraph"/>
              <w:ind w:left="0"/>
              <w:rPr>
                <w:b/>
                <w:bCs/>
                <w:sz w:val="18"/>
                <w:szCs w:val="20"/>
                <w:lang w:val="en-US" w:eastAsia="zh-TW"/>
              </w:rPr>
            </w:pPr>
            <w:r w:rsidRPr="00176864">
              <w:rPr>
                <w:b/>
                <w:bCs/>
                <w:sz w:val="18"/>
                <w:szCs w:val="20"/>
                <w:lang w:val="en-US" w:eastAsia="zh-TW"/>
              </w:rPr>
              <w:t>England</w:t>
            </w:r>
          </w:p>
        </w:tc>
      </w:tr>
      <w:tr w:rsidR="00865CCE" w:rsidRPr="00176864" w14:paraId="71D58C87" w14:textId="77777777" w:rsidTr="0017377D">
        <w:tc>
          <w:tcPr>
            <w:tcW w:w="2977" w:type="dxa"/>
          </w:tcPr>
          <w:p w14:paraId="1B52AEC2" w14:textId="77777777" w:rsidR="00EE13EB" w:rsidRPr="00176864" w:rsidRDefault="00865CCE" w:rsidP="00EE13EB">
            <w:pPr>
              <w:pStyle w:val="ListParagraph"/>
              <w:ind w:left="0"/>
              <w:rPr>
                <w:sz w:val="18"/>
                <w:szCs w:val="20"/>
                <w:lang w:val="en-US" w:eastAsia="zh-TW"/>
              </w:rPr>
            </w:pPr>
            <w:r w:rsidRPr="00176864">
              <w:rPr>
                <w:sz w:val="18"/>
                <w:szCs w:val="20"/>
                <w:lang w:val="en-US" w:eastAsia="zh-TW"/>
              </w:rPr>
              <w:t>Domestic abuse incidents</w:t>
            </w:r>
            <w:r w:rsidR="00EE13EB" w:rsidRPr="00176864">
              <w:rPr>
                <w:sz w:val="18"/>
                <w:szCs w:val="20"/>
                <w:lang w:val="en-US" w:eastAsia="zh-TW"/>
              </w:rPr>
              <w:t xml:space="preserve"> </w:t>
            </w:r>
          </w:p>
          <w:p w14:paraId="00D95633" w14:textId="5016F21A" w:rsidR="00865CCE" w:rsidRPr="00176864" w:rsidRDefault="00865CCE" w:rsidP="00EE13EB">
            <w:pPr>
              <w:pStyle w:val="ListParagraph"/>
              <w:ind w:left="0"/>
              <w:rPr>
                <w:sz w:val="18"/>
                <w:szCs w:val="20"/>
                <w:lang w:val="en-US" w:eastAsia="zh-TW"/>
              </w:rPr>
            </w:pPr>
            <w:r w:rsidRPr="00176864">
              <w:rPr>
                <w:sz w:val="18"/>
                <w:szCs w:val="20"/>
                <w:lang w:val="en-US" w:eastAsia="zh-TW"/>
              </w:rPr>
              <w:t>(rate per 1,000 people)</w:t>
            </w:r>
          </w:p>
        </w:tc>
        <w:tc>
          <w:tcPr>
            <w:tcW w:w="1523" w:type="dxa"/>
          </w:tcPr>
          <w:p w14:paraId="2CCC8346" w14:textId="3FB41454" w:rsidR="00865CCE" w:rsidRPr="00176864" w:rsidRDefault="00176864" w:rsidP="00AC456D">
            <w:pPr>
              <w:pStyle w:val="ListParagraph"/>
              <w:ind w:left="0"/>
              <w:jc w:val="right"/>
              <w:rPr>
                <w:sz w:val="18"/>
                <w:szCs w:val="20"/>
                <w:lang w:val="en-US" w:eastAsia="zh-TW"/>
              </w:rPr>
            </w:pPr>
            <w:r w:rsidRPr="00176864">
              <w:rPr>
                <w:sz w:val="18"/>
                <w:szCs w:val="20"/>
                <w:lang w:val="en-US" w:eastAsia="zh-TW"/>
              </w:rPr>
              <w:t>5,509</w:t>
            </w:r>
          </w:p>
          <w:p w14:paraId="3CD4D65E" w14:textId="7C149F9B" w:rsidR="00865CCE" w:rsidRPr="00176864" w:rsidRDefault="00865CCE" w:rsidP="00AC456D">
            <w:pPr>
              <w:pStyle w:val="ListParagraph"/>
              <w:ind w:left="0"/>
              <w:jc w:val="right"/>
              <w:rPr>
                <w:sz w:val="18"/>
                <w:szCs w:val="20"/>
                <w:lang w:val="en-US" w:eastAsia="zh-TW"/>
              </w:rPr>
            </w:pPr>
            <w:r w:rsidRPr="00176864">
              <w:rPr>
                <w:sz w:val="18"/>
                <w:szCs w:val="20"/>
                <w:lang w:val="en-US" w:eastAsia="zh-TW"/>
              </w:rPr>
              <w:t>(2</w:t>
            </w:r>
            <w:r w:rsidR="00D369CB" w:rsidRPr="00176864">
              <w:rPr>
                <w:sz w:val="18"/>
                <w:szCs w:val="20"/>
                <w:lang w:val="en-US" w:eastAsia="zh-TW"/>
              </w:rPr>
              <w:t>6</w:t>
            </w:r>
            <w:r w:rsidRPr="00176864">
              <w:rPr>
                <w:sz w:val="18"/>
                <w:szCs w:val="20"/>
                <w:lang w:val="en-US" w:eastAsia="zh-TW"/>
              </w:rPr>
              <w:t>.</w:t>
            </w:r>
            <w:r w:rsidR="00176864" w:rsidRPr="00176864">
              <w:rPr>
                <w:sz w:val="18"/>
                <w:szCs w:val="20"/>
                <w:lang w:val="en-US" w:eastAsia="zh-TW"/>
              </w:rPr>
              <w:t>01</w:t>
            </w:r>
            <w:r w:rsidRPr="00176864">
              <w:rPr>
                <w:sz w:val="18"/>
                <w:szCs w:val="20"/>
                <w:lang w:val="en-US" w:eastAsia="zh-TW"/>
              </w:rPr>
              <w:t>)</w:t>
            </w:r>
          </w:p>
        </w:tc>
        <w:tc>
          <w:tcPr>
            <w:tcW w:w="1524" w:type="dxa"/>
            <w:shd w:val="clear" w:color="auto" w:fill="auto"/>
          </w:tcPr>
          <w:p w14:paraId="4C30B37F" w14:textId="07A36244" w:rsidR="00865CCE" w:rsidRPr="00176864" w:rsidRDefault="00176864" w:rsidP="00AC456D">
            <w:pPr>
              <w:pStyle w:val="ListParagraph"/>
              <w:ind w:left="0"/>
              <w:jc w:val="right"/>
              <w:rPr>
                <w:sz w:val="18"/>
                <w:szCs w:val="20"/>
                <w:lang w:val="en-US" w:eastAsia="zh-TW"/>
              </w:rPr>
            </w:pPr>
            <w:r w:rsidRPr="00176864">
              <w:rPr>
                <w:sz w:val="18"/>
                <w:szCs w:val="20"/>
                <w:lang w:val="en-US" w:eastAsia="zh-TW"/>
              </w:rPr>
              <w:t>41,015</w:t>
            </w:r>
          </w:p>
          <w:p w14:paraId="0362DB1E" w14:textId="3F64F588" w:rsidR="00865CCE" w:rsidRPr="00176864" w:rsidRDefault="00865CCE" w:rsidP="00AC456D">
            <w:pPr>
              <w:pStyle w:val="ListParagraph"/>
              <w:ind w:left="0"/>
              <w:jc w:val="right"/>
              <w:rPr>
                <w:sz w:val="18"/>
                <w:szCs w:val="20"/>
                <w:lang w:val="en-US" w:eastAsia="zh-TW"/>
              </w:rPr>
            </w:pPr>
            <w:r w:rsidRPr="00176864">
              <w:rPr>
                <w:sz w:val="18"/>
                <w:szCs w:val="20"/>
                <w:lang w:val="en-US" w:eastAsia="zh-TW"/>
              </w:rPr>
              <w:t>(2</w:t>
            </w:r>
            <w:r w:rsidR="00176864" w:rsidRPr="00176864">
              <w:rPr>
                <w:sz w:val="18"/>
                <w:szCs w:val="20"/>
                <w:lang w:val="en-US" w:eastAsia="zh-TW"/>
              </w:rPr>
              <w:t>7.71</w:t>
            </w:r>
            <w:r w:rsidRPr="00176864">
              <w:rPr>
                <w:sz w:val="18"/>
                <w:szCs w:val="20"/>
                <w:lang w:val="en-US" w:eastAsia="zh-TW"/>
              </w:rPr>
              <w:t>)</w:t>
            </w:r>
          </w:p>
        </w:tc>
        <w:tc>
          <w:tcPr>
            <w:tcW w:w="1524" w:type="dxa"/>
            <w:shd w:val="clear" w:color="auto" w:fill="auto"/>
          </w:tcPr>
          <w:p w14:paraId="027CC86C" w14:textId="77777777" w:rsidR="00865CCE" w:rsidRPr="00176864" w:rsidRDefault="00865CCE" w:rsidP="00AC456D">
            <w:pPr>
              <w:pStyle w:val="ListParagraph"/>
              <w:ind w:left="0"/>
              <w:jc w:val="right"/>
              <w:rPr>
                <w:sz w:val="18"/>
                <w:szCs w:val="20"/>
                <w:lang w:val="en-US" w:eastAsia="zh-TW"/>
              </w:rPr>
            </w:pPr>
            <w:r w:rsidRPr="00176864">
              <w:rPr>
                <w:sz w:val="18"/>
                <w:szCs w:val="20"/>
                <w:lang w:val="en-US" w:eastAsia="zh-TW"/>
              </w:rPr>
              <w:t>-</w:t>
            </w:r>
          </w:p>
        </w:tc>
        <w:tc>
          <w:tcPr>
            <w:tcW w:w="1524" w:type="dxa"/>
            <w:shd w:val="clear" w:color="auto" w:fill="auto"/>
          </w:tcPr>
          <w:p w14:paraId="090722FA" w14:textId="7DF42E5A" w:rsidR="00362DA0" w:rsidRPr="00176864" w:rsidRDefault="00BA0587" w:rsidP="00AC456D">
            <w:pPr>
              <w:pStyle w:val="ListParagraph"/>
              <w:ind w:left="0"/>
              <w:jc w:val="right"/>
              <w:rPr>
                <w:sz w:val="18"/>
                <w:szCs w:val="20"/>
                <w:lang w:val="en-US" w:eastAsia="zh-TW"/>
              </w:rPr>
            </w:pPr>
            <w:r>
              <w:rPr>
                <w:sz w:val="18"/>
                <w:szCs w:val="20"/>
                <w:lang w:val="en-US" w:eastAsia="zh-TW"/>
              </w:rPr>
              <w:t>-</w:t>
            </w:r>
          </w:p>
        </w:tc>
      </w:tr>
      <w:tr w:rsidR="00865CCE" w:rsidRPr="000E0374" w14:paraId="097D0816" w14:textId="77777777" w:rsidTr="0017377D">
        <w:tc>
          <w:tcPr>
            <w:tcW w:w="2977" w:type="dxa"/>
          </w:tcPr>
          <w:p w14:paraId="054F5906" w14:textId="77777777" w:rsidR="00EE13EB" w:rsidRPr="00176864" w:rsidRDefault="00865CCE" w:rsidP="00EE13EB">
            <w:pPr>
              <w:pStyle w:val="ListParagraph"/>
              <w:ind w:left="0"/>
              <w:rPr>
                <w:sz w:val="18"/>
                <w:szCs w:val="20"/>
                <w:lang w:val="en-US" w:eastAsia="zh-TW"/>
              </w:rPr>
            </w:pPr>
            <w:r w:rsidRPr="00176864">
              <w:rPr>
                <w:sz w:val="18"/>
                <w:szCs w:val="20"/>
                <w:lang w:val="en-US" w:eastAsia="zh-TW"/>
              </w:rPr>
              <w:t>Domestic abuse crimes</w:t>
            </w:r>
            <w:r w:rsidR="00EE13EB" w:rsidRPr="00176864">
              <w:rPr>
                <w:sz w:val="18"/>
                <w:szCs w:val="20"/>
                <w:lang w:val="en-US" w:eastAsia="zh-TW"/>
              </w:rPr>
              <w:t xml:space="preserve"> </w:t>
            </w:r>
          </w:p>
          <w:p w14:paraId="5E523B5D" w14:textId="72175CC8" w:rsidR="00865CCE" w:rsidRPr="00176864" w:rsidRDefault="00865CCE" w:rsidP="00EE13EB">
            <w:pPr>
              <w:pStyle w:val="ListParagraph"/>
              <w:ind w:left="0"/>
              <w:rPr>
                <w:sz w:val="18"/>
                <w:szCs w:val="20"/>
                <w:lang w:val="en-US" w:eastAsia="zh-TW"/>
              </w:rPr>
            </w:pPr>
            <w:r w:rsidRPr="00176864">
              <w:rPr>
                <w:sz w:val="18"/>
                <w:szCs w:val="20"/>
                <w:lang w:val="en-US" w:eastAsia="zh-TW"/>
              </w:rPr>
              <w:t>(rate per 1,000 people)</w:t>
            </w:r>
          </w:p>
        </w:tc>
        <w:tc>
          <w:tcPr>
            <w:tcW w:w="1523" w:type="dxa"/>
          </w:tcPr>
          <w:p w14:paraId="7A4D7EFB" w14:textId="77777777" w:rsidR="00176864" w:rsidRPr="00176864" w:rsidRDefault="00176864" w:rsidP="00176864">
            <w:pPr>
              <w:pStyle w:val="ListParagraph"/>
              <w:ind w:left="0"/>
              <w:jc w:val="right"/>
              <w:rPr>
                <w:sz w:val="18"/>
                <w:szCs w:val="20"/>
                <w:lang w:val="en-US" w:eastAsia="zh-TW"/>
              </w:rPr>
            </w:pPr>
            <w:r w:rsidRPr="00176864">
              <w:rPr>
                <w:sz w:val="18"/>
                <w:szCs w:val="20"/>
                <w:lang w:val="en-US" w:eastAsia="zh-TW"/>
              </w:rPr>
              <w:t>2</w:t>
            </w:r>
            <w:r w:rsidR="00865CCE" w:rsidRPr="00176864">
              <w:rPr>
                <w:sz w:val="18"/>
                <w:szCs w:val="20"/>
                <w:lang w:val="en-US" w:eastAsia="zh-TW"/>
              </w:rPr>
              <w:t>,</w:t>
            </w:r>
            <w:r w:rsidRPr="00176864">
              <w:rPr>
                <w:sz w:val="18"/>
                <w:szCs w:val="20"/>
                <w:lang w:val="en-US" w:eastAsia="zh-TW"/>
              </w:rPr>
              <w:t>894</w:t>
            </w:r>
          </w:p>
          <w:p w14:paraId="3BB78B8A" w14:textId="698C8938" w:rsidR="00865CCE" w:rsidRPr="00176864" w:rsidRDefault="00865CCE" w:rsidP="00176864">
            <w:pPr>
              <w:pStyle w:val="ListParagraph"/>
              <w:ind w:left="0"/>
              <w:jc w:val="right"/>
              <w:rPr>
                <w:sz w:val="18"/>
                <w:szCs w:val="20"/>
                <w:lang w:val="en-US" w:eastAsia="zh-TW"/>
              </w:rPr>
            </w:pPr>
            <w:r w:rsidRPr="00176864">
              <w:rPr>
                <w:sz w:val="18"/>
                <w:szCs w:val="20"/>
                <w:lang w:val="en-US" w:eastAsia="zh-TW"/>
              </w:rPr>
              <w:t>(</w:t>
            </w:r>
            <w:r w:rsidR="00CA56BC" w:rsidRPr="00176864">
              <w:rPr>
                <w:sz w:val="18"/>
                <w:szCs w:val="20"/>
                <w:lang w:val="en-US" w:eastAsia="zh-TW"/>
              </w:rPr>
              <w:t>1</w:t>
            </w:r>
            <w:r w:rsidR="00176864" w:rsidRPr="00176864">
              <w:rPr>
                <w:sz w:val="18"/>
                <w:szCs w:val="20"/>
                <w:lang w:val="en-US" w:eastAsia="zh-TW"/>
              </w:rPr>
              <w:t>3</w:t>
            </w:r>
            <w:r w:rsidR="00CA56BC" w:rsidRPr="00176864">
              <w:rPr>
                <w:sz w:val="18"/>
                <w:szCs w:val="20"/>
                <w:lang w:val="en-US" w:eastAsia="zh-TW"/>
              </w:rPr>
              <w:t>.</w:t>
            </w:r>
            <w:r w:rsidR="00176864" w:rsidRPr="00176864">
              <w:rPr>
                <w:sz w:val="18"/>
                <w:szCs w:val="20"/>
                <w:lang w:val="en-US" w:eastAsia="zh-TW"/>
              </w:rPr>
              <w:t>67</w:t>
            </w:r>
            <w:r w:rsidRPr="00176864">
              <w:rPr>
                <w:sz w:val="18"/>
                <w:szCs w:val="20"/>
                <w:lang w:val="en-US" w:eastAsia="zh-TW"/>
              </w:rPr>
              <w:t>)</w:t>
            </w:r>
          </w:p>
        </w:tc>
        <w:tc>
          <w:tcPr>
            <w:tcW w:w="1524" w:type="dxa"/>
            <w:shd w:val="clear" w:color="auto" w:fill="auto"/>
          </w:tcPr>
          <w:p w14:paraId="79DC0422" w14:textId="04ECF66F" w:rsidR="00BD3BD4" w:rsidRDefault="004530A8" w:rsidP="000B5D46">
            <w:pPr>
              <w:pStyle w:val="ListParagraph"/>
              <w:ind w:left="0"/>
              <w:jc w:val="right"/>
              <w:rPr>
                <w:sz w:val="18"/>
                <w:szCs w:val="20"/>
                <w:lang w:val="en-US" w:eastAsia="zh-TW"/>
              </w:rPr>
            </w:pPr>
            <w:r>
              <w:rPr>
                <w:sz w:val="18"/>
                <w:szCs w:val="20"/>
                <w:lang w:val="en-US" w:eastAsia="zh-TW"/>
              </w:rPr>
              <w:t>25,322</w:t>
            </w:r>
            <w:r>
              <w:rPr>
                <w:rStyle w:val="FootnoteReference"/>
                <w:sz w:val="18"/>
                <w:szCs w:val="20"/>
                <w:lang w:val="en-US" w:eastAsia="zh-TW"/>
              </w:rPr>
              <w:footnoteReference w:id="10"/>
            </w:r>
          </w:p>
          <w:p w14:paraId="0BA39EEF" w14:textId="6A02B52A" w:rsidR="004530A8" w:rsidRPr="00176864" w:rsidRDefault="004530A8" w:rsidP="000B5D46">
            <w:pPr>
              <w:pStyle w:val="ListParagraph"/>
              <w:ind w:left="0"/>
              <w:jc w:val="right"/>
              <w:rPr>
                <w:sz w:val="18"/>
                <w:szCs w:val="20"/>
                <w:lang w:val="en-US" w:eastAsia="zh-TW"/>
              </w:rPr>
            </w:pPr>
            <w:r>
              <w:rPr>
                <w:sz w:val="18"/>
                <w:szCs w:val="20"/>
                <w:lang w:val="en-US" w:eastAsia="zh-TW"/>
              </w:rPr>
              <w:t>(17.11)</w:t>
            </w:r>
          </w:p>
        </w:tc>
        <w:tc>
          <w:tcPr>
            <w:tcW w:w="1524" w:type="dxa"/>
            <w:shd w:val="clear" w:color="auto" w:fill="auto"/>
          </w:tcPr>
          <w:p w14:paraId="1F14DED7" w14:textId="77777777" w:rsidR="00865CCE" w:rsidRPr="00176864" w:rsidRDefault="00865CCE" w:rsidP="00AC456D">
            <w:pPr>
              <w:pStyle w:val="ListParagraph"/>
              <w:ind w:left="0"/>
              <w:jc w:val="right"/>
              <w:rPr>
                <w:sz w:val="18"/>
                <w:szCs w:val="20"/>
                <w:lang w:val="en-US" w:eastAsia="zh-TW"/>
              </w:rPr>
            </w:pPr>
            <w:r w:rsidRPr="00176864">
              <w:rPr>
                <w:sz w:val="18"/>
                <w:szCs w:val="20"/>
                <w:lang w:val="en-US" w:eastAsia="zh-TW"/>
              </w:rPr>
              <w:t>-</w:t>
            </w:r>
          </w:p>
        </w:tc>
        <w:tc>
          <w:tcPr>
            <w:tcW w:w="1524" w:type="dxa"/>
            <w:shd w:val="clear" w:color="auto" w:fill="auto"/>
          </w:tcPr>
          <w:p w14:paraId="28230B3E" w14:textId="77777777" w:rsidR="00611F1D" w:rsidRDefault="004530A8" w:rsidP="00AC456D">
            <w:pPr>
              <w:pStyle w:val="ListParagraph"/>
              <w:ind w:left="0"/>
              <w:jc w:val="right"/>
              <w:rPr>
                <w:sz w:val="18"/>
                <w:szCs w:val="20"/>
                <w:lang w:val="en-US" w:eastAsia="zh-TW"/>
              </w:rPr>
            </w:pPr>
            <w:r>
              <w:rPr>
                <w:sz w:val="18"/>
                <w:szCs w:val="20"/>
                <w:lang w:val="en-US" w:eastAsia="zh-TW"/>
              </w:rPr>
              <w:t>806,718</w:t>
            </w:r>
          </w:p>
          <w:p w14:paraId="16991310" w14:textId="4AFDD104" w:rsidR="004530A8" w:rsidRPr="00176864" w:rsidRDefault="004530A8" w:rsidP="00AC456D">
            <w:pPr>
              <w:pStyle w:val="ListParagraph"/>
              <w:ind w:left="0"/>
              <w:jc w:val="right"/>
              <w:rPr>
                <w:sz w:val="18"/>
                <w:szCs w:val="20"/>
                <w:lang w:val="en-US" w:eastAsia="zh-TW"/>
              </w:rPr>
            </w:pPr>
            <w:r>
              <w:rPr>
                <w:sz w:val="18"/>
                <w:szCs w:val="20"/>
                <w:lang w:val="en-US" w:eastAsia="zh-TW"/>
              </w:rPr>
              <w:t>(14.97)</w:t>
            </w:r>
          </w:p>
        </w:tc>
      </w:tr>
    </w:tbl>
    <w:p w14:paraId="1CABDB1B" w14:textId="77777777" w:rsidR="00865CCE" w:rsidRPr="000E0374" w:rsidRDefault="00865CCE" w:rsidP="00865CCE">
      <w:pPr>
        <w:pStyle w:val="ListParagraph"/>
        <w:ind w:left="567"/>
        <w:rPr>
          <w:b/>
          <w:bCs/>
          <w:szCs w:val="24"/>
          <w:highlight w:val="yellow"/>
          <w:lang w:val="en-US" w:eastAsia="zh-TW"/>
        </w:rPr>
      </w:pPr>
    </w:p>
    <w:p w14:paraId="08016D9C" w14:textId="3B4D4C1C" w:rsidR="00865CCE" w:rsidRPr="00176864" w:rsidRDefault="00865CCE" w:rsidP="00EE13EB">
      <w:pPr>
        <w:pStyle w:val="ListParagraph"/>
        <w:ind w:left="0"/>
        <w:rPr>
          <w:b/>
          <w:bCs/>
          <w:sz w:val="24"/>
          <w:szCs w:val="24"/>
          <w:lang w:val="en-US" w:eastAsia="zh-TW"/>
        </w:rPr>
      </w:pPr>
      <w:r w:rsidRPr="00176864">
        <w:rPr>
          <w:b/>
          <w:bCs/>
          <w:sz w:val="24"/>
          <w:szCs w:val="24"/>
          <w:lang w:val="en-US" w:eastAsia="zh-TW"/>
        </w:rPr>
        <w:t xml:space="preserve">Direction of travel: </w:t>
      </w:r>
      <w:r w:rsidRPr="00176864">
        <w:rPr>
          <w:sz w:val="24"/>
          <w:szCs w:val="24"/>
          <w:lang w:val="en-US" w:eastAsia="zh-TW"/>
        </w:rPr>
        <w:t>Domestic Abuse Incidents reported</w:t>
      </w:r>
      <w:r w:rsidR="00BC469E" w:rsidRPr="00176864">
        <w:rPr>
          <w:sz w:val="24"/>
          <w:szCs w:val="24"/>
          <w:lang w:val="en-US" w:eastAsia="zh-TW"/>
        </w:rPr>
        <w:t xml:space="preserve"> during 2</w:t>
      </w:r>
      <w:r w:rsidR="00176864" w:rsidRPr="00176864">
        <w:rPr>
          <w:sz w:val="24"/>
          <w:szCs w:val="24"/>
          <w:lang w:val="en-US" w:eastAsia="zh-TW"/>
        </w:rPr>
        <w:t>0</w:t>
      </w:r>
      <w:r w:rsidR="00BC469E" w:rsidRPr="00176864">
        <w:rPr>
          <w:sz w:val="24"/>
          <w:szCs w:val="24"/>
          <w:lang w:val="en-US" w:eastAsia="zh-TW"/>
        </w:rPr>
        <w:t>24</w:t>
      </w:r>
      <w:r w:rsidR="00176864" w:rsidRPr="00176864">
        <w:rPr>
          <w:sz w:val="24"/>
          <w:szCs w:val="24"/>
          <w:lang w:val="en-US" w:eastAsia="zh-TW"/>
        </w:rPr>
        <w:t xml:space="preserve"> are consistent to the p</w:t>
      </w:r>
      <w:r w:rsidR="00BC469E" w:rsidRPr="00176864">
        <w:rPr>
          <w:sz w:val="24"/>
          <w:szCs w:val="24"/>
          <w:lang w:val="en-US" w:eastAsia="zh-TW"/>
        </w:rPr>
        <w:t>revious year</w:t>
      </w:r>
      <w:r w:rsidRPr="00176864">
        <w:rPr>
          <w:sz w:val="24"/>
          <w:szCs w:val="24"/>
          <w:lang w:val="en-US" w:eastAsia="zh-TW"/>
        </w:rPr>
        <w:t xml:space="preserve">.  Domestic Abuse Crimes reported have decreased by </w:t>
      </w:r>
      <w:r w:rsidR="00176864" w:rsidRPr="00176864">
        <w:rPr>
          <w:sz w:val="24"/>
          <w:szCs w:val="24"/>
          <w:lang w:val="en-US" w:eastAsia="zh-TW"/>
        </w:rPr>
        <w:t>5.2</w:t>
      </w:r>
      <w:r w:rsidRPr="00176864">
        <w:rPr>
          <w:sz w:val="24"/>
          <w:szCs w:val="24"/>
          <w:lang w:val="en-US" w:eastAsia="zh-TW"/>
        </w:rPr>
        <w:t>% compared to 202</w:t>
      </w:r>
      <w:r w:rsidR="00A44C76" w:rsidRPr="00176864">
        <w:rPr>
          <w:sz w:val="24"/>
          <w:szCs w:val="24"/>
          <w:lang w:val="en-US" w:eastAsia="zh-TW"/>
        </w:rPr>
        <w:t>3</w:t>
      </w:r>
      <w:r w:rsidR="00647389" w:rsidRPr="00176864">
        <w:rPr>
          <w:sz w:val="24"/>
          <w:szCs w:val="24"/>
          <w:lang w:val="en-US" w:eastAsia="zh-TW"/>
        </w:rPr>
        <w:t xml:space="preserve"> and </w:t>
      </w:r>
      <w:r w:rsidRPr="00176864">
        <w:rPr>
          <w:sz w:val="24"/>
          <w:szCs w:val="24"/>
          <w:lang w:val="en-US" w:eastAsia="zh-TW"/>
        </w:rPr>
        <w:t xml:space="preserve">there has been </w:t>
      </w:r>
      <w:r w:rsidR="00647389" w:rsidRPr="00176864">
        <w:rPr>
          <w:sz w:val="24"/>
          <w:szCs w:val="24"/>
          <w:lang w:val="en-US" w:eastAsia="zh-TW"/>
        </w:rPr>
        <w:t xml:space="preserve">a </w:t>
      </w:r>
      <w:r w:rsidR="00176864" w:rsidRPr="00176864">
        <w:rPr>
          <w:sz w:val="24"/>
          <w:szCs w:val="24"/>
          <w:lang w:val="en-US" w:eastAsia="zh-TW"/>
        </w:rPr>
        <w:t>14</w:t>
      </w:r>
      <w:r w:rsidR="00647389" w:rsidRPr="00176864">
        <w:rPr>
          <w:sz w:val="24"/>
          <w:szCs w:val="24"/>
          <w:lang w:val="en-US" w:eastAsia="zh-TW"/>
        </w:rPr>
        <w:t xml:space="preserve">% </w:t>
      </w:r>
      <w:r w:rsidRPr="00176864">
        <w:rPr>
          <w:sz w:val="24"/>
          <w:szCs w:val="24"/>
          <w:lang w:val="en-US" w:eastAsia="zh-TW"/>
        </w:rPr>
        <w:t>decrease over a five</w:t>
      </w:r>
      <w:r w:rsidR="00EE13EB" w:rsidRPr="00176864">
        <w:rPr>
          <w:sz w:val="24"/>
          <w:szCs w:val="24"/>
          <w:lang w:val="en-US" w:eastAsia="zh-TW"/>
        </w:rPr>
        <w:t>-</w:t>
      </w:r>
      <w:r w:rsidRPr="00176864">
        <w:rPr>
          <w:sz w:val="24"/>
          <w:szCs w:val="24"/>
          <w:lang w:val="en-US" w:eastAsia="zh-TW"/>
        </w:rPr>
        <w:t xml:space="preserve">year period.  </w:t>
      </w:r>
    </w:p>
    <w:p w14:paraId="39D6A222" w14:textId="77777777" w:rsidR="00865CCE" w:rsidRPr="000E0374" w:rsidRDefault="00865CCE" w:rsidP="00EE13EB">
      <w:pPr>
        <w:pStyle w:val="ListParagraph"/>
        <w:ind w:left="0"/>
        <w:rPr>
          <w:b/>
          <w:bCs/>
          <w:sz w:val="24"/>
          <w:szCs w:val="24"/>
          <w:highlight w:val="yellow"/>
          <w:lang w:val="en-US" w:eastAsia="zh-TW"/>
        </w:rPr>
      </w:pPr>
    </w:p>
    <w:p w14:paraId="48243FAF" w14:textId="5F923B2F" w:rsidR="00865CCE" w:rsidRPr="00176864" w:rsidRDefault="00865CCE" w:rsidP="00EE13EB">
      <w:pPr>
        <w:pStyle w:val="ListParagraph"/>
        <w:ind w:left="0"/>
        <w:rPr>
          <w:sz w:val="24"/>
          <w:szCs w:val="24"/>
          <w:lang w:val="en-US" w:eastAsia="zh-TW"/>
        </w:rPr>
      </w:pPr>
      <w:r w:rsidRPr="00176864">
        <w:rPr>
          <w:b/>
          <w:bCs/>
          <w:sz w:val="24"/>
          <w:szCs w:val="24"/>
          <w:lang w:val="en-US" w:eastAsia="zh-TW"/>
        </w:rPr>
        <w:t>Summary:</w:t>
      </w:r>
      <w:r w:rsidR="004847AD">
        <w:rPr>
          <w:b/>
          <w:bCs/>
          <w:sz w:val="24"/>
          <w:szCs w:val="24"/>
          <w:lang w:val="en-US" w:eastAsia="zh-TW"/>
        </w:rPr>
        <w:t xml:space="preserve">  </w:t>
      </w:r>
      <w:r w:rsidRPr="00176864">
        <w:rPr>
          <w:sz w:val="24"/>
          <w:szCs w:val="24"/>
          <w:lang w:val="en-US" w:eastAsia="zh-TW"/>
        </w:rPr>
        <w:t xml:space="preserve">Domestic Abuse Crimes in North Tyneside account for </w:t>
      </w:r>
      <w:r w:rsidR="00176864" w:rsidRPr="00176864">
        <w:rPr>
          <w:sz w:val="24"/>
          <w:szCs w:val="24"/>
          <w:lang w:val="en-US" w:eastAsia="zh-TW"/>
        </w:rPr>
        <w:t>almost 17</w:t>
      </w:r>
      <w:r w:rsidRPr="00176864">
        <w:rPr>
          <w:sz w:val="24"/>
          <w:szCs w:val="24"/>
          <w:lang w:val="en-US" w:eastAsia="zh-TW"/>
        </w:rPr>
        <w:t>% of all crime in the borough and are a third of violence against the person crimes.  The rate of Domestic Abuse Incidents</w:t>
      </w:r>
      <w:r w:rsidR="00EB69C3" w:rsidRPr="00176864">
        <w:rPr>
          <w:sz w:val="24"/>
          <w:szCs w:val="24"/>
          <w:lang w:val="en-US" w:eastAsia="zh-TW"/>
        </w:rPr>
        <w:t xml:space="preserve"> in North Tyneside</w:t>
      </w:r>
      <w:r w:rsidRPr="00176864">
        <w:rPr>
          <w:sz w:val="24"/>
          <w:szCs w:val="24"/>
          <w:lang w:val="en-US" w:eastAsia="zh-TW"/>
        </w:rPr>
        <w:t xml:space="preserve"> is 2</w:t>
      </w:r>
      <w:r w:rsidR="00A92543" w:rsidRPr="00176864">
        <w:rPr>
          <w:sz w:val="24"/>
          <w:szCs w:val="24"/>
          <w:lang w:val="en-US" w:eastAsia="zh-TW"/>
        </w:rPr>
        <w:t>6</w:t>
      </w:r>
      <w:r w:rsidRPr="00176864">
        <w:rPr>
          <w:sz w:val="24"/>
          <w:szCs w:val="24"/>
          <w:lang w:val="en-US" w:eastAsia="zh-TW"/>
        </w:rPr>
        <w:t>.</w:t>
      </w:r>
      <w:r w:rsidR="0068352A" w:rsidRPr="00176864">
        <w:rPr>
          <w:sz w:val="24"/>
          <w:szCs w:val="24"/>
          <w:lang w:val="en-US" w:eastAsia="zh-TW"/>
        </w:rPr>
        <w:t>0</w:t>
      </w:r>
      <w:r w:rsidR="00176864" w:rsidRPr="00176864">
        <w:rPr>
          <w:sz w:val="24"/>
          <w:szCs w:val="24"/>
          <w:lang w:val="en-US" w:eastAsia="zh-TW"/>
        </w:rPr>
        <w:t>1</w:t>
      </w:r>
      <w:r w:rsidRPr="00176864">
        <w:rPr>
          <w:sz w:val="24"/>
          <w:szCs w:val="24"/>
          <w:lang w:val="en-US" w:eastAsia="zh-TW"/>
        </w:rPr>
        <w:t xml:space="preserve"> per 1,000 population</w:t>
      </w:r>
      <w:r w:rsidR="00176864" w:rsidRPr="00176864">
        <w:rPr>
          <w:sz w:val="24"/>
          <w:szCs w:val="24"/>
          <w:lang w:val="en-US" w:eastAsia="zh-TW"/>
        </w:rPr>
        <w:t xml:space="preserve">, in line with the </w:t>
      </w:r>
      <w:r w:rsidRPr="00176864">
        <w:rPr>
          <w:sz w:val="24"/>
          <w:szCs w:val="24"/>
          <w:lang w:val="en-US" w:eastAsia="zh-TW"/>
        </w:rPr>
        <w:t>Northumbria Police Force rate of 2</w:t>
      </w:r>
      <w:r w:rsidR="008039AD" w:rsidRPr="00176864">
        <w:rPr>
          <w:sz w:val="24"/>
          <w:szCs w:val="24"/>
          <w:lang w:val="en-US" w:eastAsia="zh-TW"/>
        </w:rPr>
        <w:t>8</w:t>
      </w:r>
      <w:r w:rsidRPr="00176864">
        <w:rPr>
          <w:sz w:val="24"/>
          <w:szCs w:val="24"/>
          <w:lang w:val="en-US" w:eastAsia="zh-TW"/>
        </w:rPr>
        <w:t>.</w:t>
      </w:r>
      <w:r w:rsidR="0068352A" w:rsidRPr="00176864">
        <w:rPr>
          <w:sz w:val="24"/>
          <w:szCs w:val="24"/>
          <w:lang w:val="en-US" w:eastAsia="zh-TW"/>
        </w:rPr>
        <w:t>4</w:t>
      </w:r>
      <w:r w:rsidR="00FA4A2A" w:rsidRPr="00176864">
        <w:rPr>
          <w:sz w:val="24"/>
          <w:szCs w:val="24"/>
          <w:lang w:val="en-US" w:eastAsia="zh-TW"/>
        </w:rPr>
        <w:t>7</w:t>
      </w:r>
      <w:r w:rsidR="00176864" w:rsidRPr="00176864">
        <w:rPr>
          <w:sz w:val="24"/>
          <w:szCs w:val="24"/>
          <w:lang w:val="en-US" w:eastAsia="zh-TW"/>
        </w:rPr>
        <w:t xml:space="preserve">. </w:t>
      </w:r>
    </w:p>
    <w:p w14:paraId="31AC0939" w14:textId="77777777" w:rsidR="00865CCE" w:rsidRPr="000E0374" w:rsidRDefault="00865CCE" w:rsidP="00EE13EB">
      <w:pPr>
        <w:pStyle w:val="ListParagraph"/>
        <w:ind w:left="0"/>
        <w:rPr>
          <w:sz w:val="24"/>
          <w:szCs w:val="24"/>
          <w:highlight w:val="yellow"/>
          <w:lang w:val="en-US" w:eastAsia="zh-TW"/>
        </w:rPr>
      </w:pPr>
    </w:p>
    <w:p w14:paraId="2FEA91B8" w14:textId="46344B12" w:rsidR="00865CCE" w:rsidRPr="000E0374" w:rsidRDefault="00865CCE" w:rsidP="00EE13EB">
      <w:pPr>
        <w:pStyle w:val="ListParagraph"/>
        <w:ind w:left="0"/>
        <w:rPr>
          <w:sz w:val="24"/>
          <w:szCs w:val="24"/>
          <w:highlight w:val="yellow"/>
          <w:lang w:val="en-US" w:eastAsia="zh-TW"/>
        </w:rPr>
      </w:pPr>
      <w:r w:rsidRPr="00176864">
        <w:rPr>
          <w:sz w:val="24"/>
          <w:szCs w:val="24"/>
          <w:lang w:val="en-US" w:eastAsia="zh-TW"/>
        </w:rPr>
        <w:t xml:space="preserve">The rate of Domestic Abuse Crimes in North Tyneside is </w:t>
      </w:r>
      <w:r w:rsidR="00A354E2" w:rsidRPr="00176864">
        <w:rPr>
          <w:sz w:val="24"/>
          <w:szCs w:val="24"/>
          <w:lang w:val="en-US" w:eastAsia="zh-TW"/>
        </w:rPr>
        <w:t>1</w:t>
      </w:r>
      <w:r w:rsidR="00176864" w:rsidRPr="00176864">
        <w:rPr>
          <w:sz w:val="24"/>
          <w:szCs w:val="24"/>
          <w:lang w:val="en-US" w:eastAsia="zh-TW"/>
        </w:rPr>
        <w:t>3</w:t>
      </w:r>
      <w:r w:rsidR="00A354E2" w:rsidRPr="00176864">
        <w:rPr>
          <w:sz w:val="24"/>
          <w:szCs w:val="24"/>
          <w:lang w:val="en-US" w:eastAsia="zh-TW"/>
        </w:rPr>
        <w:t>.</w:t>
      </w:r>
      <w:r w:rsidR="00176864" w:rsidRPr="00176864">
        <w:rPr>
          <w:sz w:val="24"/>
          <w:szCs w:val="24"/>
          <w:lang w:val="en-US" w:eastAsia="zh-TW"/>
        </w:rPr>
        <w:t>67</w:t>
      </w:r>
      <w:r w:rsidRPr="00176864">
        <w:rPr>
          <w:sz w:val="24"/>
          <w:szCs w:val="24"/>
          <w:lang w:val="en-US" w:eastAsia="zh-TW"/>
        </w:rPr>
        <w:t xml:space="preserve"> per 1,000 </w:t>
      </w:r>
      <w:r w:rsidRPr="00BA0587">
        <w:rPr>
          <w:sz w:val="24"/>
          <w:szCs w:val="24"/>
          <w:lang w:val="en-US" w:eastAsia="zh-TW"/>
        </w:rPr>
        <w:t>population</w:t>
      </w:r>
      <w:r w:rsidR="00A02374" w:rsidRPr="00BA0587">
        <w:rPr>
          <w:sz w:val="24"/>
          <w:szCs w:val="24"/>
          <w:lang w:val="en-US" w:eastAsia="zh-TW"/>
        </w:rPr>
        <w:t>, in line with the national rate of 14.</w:t>
      </w:r>
      <w:r w:rsidR="00BA0587" w:rsidRPr="00BA0587">
        <w:rPr>
          <w:sz w:val="24"/>
          <w:szCs w:val="24"/>
          <w:lang w:val="en-US" w:eastAsia="zh-TW"/>
        </w:rPr>
        <w:t>97</w:t>
      </w:r>
      <w:r w:rsidR="00A02374" w:rsidRPr="00BA0587">
        <w:rPr>
          <w:sz w:val="24"/>
          <w:szCs w:val="24"/>
          <w:lang w:val="en-US" w:eastAsia="zh-TW"/>
        </w:rPr>
        <w:t>, but lower than the Northumbria Police Force rate of 1</w:t>
      </w:r>
      <w:r w:rsidR="00BA0587" w:rsidRPr="00BA0587">
        <w:rPr>
          <w:sz w:val="24"/>
          <w:szCs w:val="24"/>
          <w:lang w:val="en-US" w:eastAsia="zh-TW"/>
        </w:rPr>
        <w:t>7</w:t>
      </w:r>
      <w:r w:rsidR="00A02374" w:rsidRPr="00BA0587">
        <w:rPr>
          <w:sz w:val="24"/>
          <w:szCs w:val="24"/>
          <w:lang w:val="en-US" w:eastAsia="zh-TW"/>
        </w:rPr>
        <w:t>.</w:t>
      </w:r>
      <w:r w:rsidR="00BA0587" w:rsidRPr="00BA0587">
        <w:rPr>
          <w:sz w:val="24"/>
          <w:szCs w:val="24"/>
          <w:lang w:val="en-US" w:eastAsia="zh-TW"/>
        </w:rPr>
        <w:t>11</w:t>
      </w:r>
      <w:r w:rsidRPr="00BA0587">
        <w:rPr>
          <w:sz w:val="24"/>
          <w:szCs w:val="24"/>
          <w:lang w:val="en-US" w:eastAsia="zh-TW"/>
        </w:rPr>
        <w:t>.</w:t>
      </w:r>
      <w:r w:rsidR="00281420" w:rsidRPr="00BA0587">
        <w:rPr>
          <w:sz w:val="24"/>
          <w:szCs w:val="24"/>
          <w:lang w:val="en-US" w:eastAsia="zh-TW"/>
        </w:rPr>
        <w:t xml:space="preserve">  </w:t>
      </w:r>
    </w:p>
    <w:p w14:paraId="4213CD0C" w14:textId="77777777" w:rsidR="007D6BAF" w:rsidRPr="00BA0587" w:rsidRDefault="007D6BAF" w:rsidP="00865CCE">
      <w:pPr>
        <w:pStyle w:val="ListParagraph"/>
        <w:ind w:left="567"/>
        <w:rPr>
          <w:sz w:val="24"/>
          <w:szCs w:val="24"/>
          <w:lang w:val="en-US" w:eastAsia="zh-TW"/>
        </w:rPr>
      </w:pPr>
    </w:p>
    <w:p w14:paraId="553EF1E1" w14:textId="59535AF4" w:rsidR="00A82962" w:rsidRPr="00BA0587" w:rsidRDefault="00A82962" w:rsidP="1938413A">
      <w:pPr>
        <w:pStyle w:val="ListParagraph"/>
        <w:ind w:left="0"/>
        <w:rPr>
          <w:lang w:val="en-US" w:eastAsia="zh-TW"/>
        </w:rPr>
      </w:pPr>
      <w:r w:rsidRPr="00BA0587">
        <w:rPr>
          <w:noProof/>
          <w:sz w:val="20"/>
          <w:szCs w:val="20"/>
          <w:lang w:val="en-US" w:eastAsia="zh-TW"/>
        </w:rPr>
        <w:lastRenderedPageBreak/>
        <w:drawing>
          <wp:inline distT="0" distB="0" distL="0" distR="0" wp14:anchorId="6DD5314F" wp14:editId="485F16C7">
            <wp:extent cx="5522976" cy="2684678"/>
            <wp:effectExtent l="0" t="0" r="1905" b="1905"/>
            <wp:docPr id="5158329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3425DE9" w14:textId="77777777" w:rsidR="00EE13EB" w:rsidRPr="00BA0587" w:rsidRDefault="00EE13EB" w:rsidP="00865CCE">
      <w:pPr>
        <w:pStyle w:val="ListParagraph"/>
        <w:ind w:left="567"/>
        <w:rPr>
          <w:szCs w:val="24"/>
          <w:lang w:val="en-US" w:eastAsia="zh-TW"/>
        </w:rPr>
      </w:pPr>
    </w:p>
    <w:p w14:paraId="22FAA6F3" w14:textId="17EAB0DB" w:rsidR="00790F62" w:rsidRPr="00176864" w:rsidRDefault="00176864" w:rsidP="00790F62">
      <w:pPr>
        <w:pStyle w:val="ListParagraph"/>
        <w:ind w:left="0"/>
        <w:rPr>
          <w:sz w:val="24"/>
          <w:szCs w:val="24"/>
          <w:lang w:val="en-US" w:eastAsia="zh-TW"/>
        </w:rPr>
      </w:pPr>
      <w:r w:rsidRPr="00BA0587">
        <w:rPr>
          <w:sz w:val="24"/>
          <w:szCs w:val="24"/>
          <w:lang w:val="en-US" w:eastAsia="zh-TW"/>
        </w:rPr>
        <w:t>Du</w:t>
      </w:r>
      <w:r w:rsidRPr="00176864">
        <w:rPr>
          <w:sz w:val="24"/>
          <w:szCs w:val="24"/>
          <w:lang w:val="en-US" w:eastAsia="zh-TW"/>
        </w:rPr>
        <w:t xml:space="preserve">ring 2024, the </w:t>
      </w:r>
      <w:hyperlink r:id="rId33" w:history="1">
        <w:r w:rsidRPr="00176864">
          <w:rPr>
            <w:rStyle w:val="Hyperlink"/>
            <w:sz w:val="24"/>
            <w:szCs w:val="24"/>
          </w:rPr>
          <w:t>North Tyneside Domestic Abuse Strategy 2024-2027</w:t>
        </w:r>
      </w:hyperlink>
      <w:r w:rsidRPr="00176864">
        <w:rPr>
          <w:sz w:val="24"/>
          <w:szCs w:val="24"/>
        </w:rPr>
        <w:t xml:space="preserve"> was produced following the refresh of the </w:t>
      </w:r>
      <w:hyperlink r:id="rId34" w:history="1">
        <w:r w:rsidRPr="00176864">
          <w:rPr>
            <w:rStyle w:val="Hyperlink"/>
            <w:sz w:val="24"/>
            <w:szCs w:val="24"/>
          </w:rPr>
          <w:t>Domestic Abuse Needs Assessment</w:t>
        </w:r>
      </w:hyperlink>
      <w:r w:rsidRPr="00176864">
        <w:rPr>
          <w:sz w:val="24"/>
          <w:szCs w:val="24"/>
        </w:rPr>
        <w:t xml:space="preserve">.   </w:t>
      </w:r>
      <w:r w:rsidR="00790F62" w:rsidRPr="00176864">
        <w:rPr>
          <w:sz w:val="24"/>
          <w:szCs w:val="24"/>
          <w:lang w:val="en-US" w:eastAsia="zh-TW"/>
        </w:rPr>
        <w:t>The Domestic Abuse Strategy</w:t>
      </w:r>
      <w:r w:rsidR="00F024D0" w:rsidRPr="00176864">
        <w:rPr>
          <w:sz w:val="24"/>
          <w:szCs w:val="24"/>
          <w:lang w:val="en-US" w:eastAsia="zh-TW"/>
        </w:rPr>
        <w:t xml:space="preserve">, Implementation Plan and reporting is </w:t>
      </w:r>
      <w:r w:rsidR="00790F62" w:rsidRPr="00176864">
        <w:rPr>
          <w:sz w:val="24"/>
          <w:szCs w:val="24"/>
          <w:lang w:val="en-US" w:eastAsia="zh-TW"/>
        </w:rPr>
        <w:t xml:space="preserve">overseen by the multi-agency Domestic Abuse Partnership Board. </w:t>
      </w:r>
    </w:p>
    <w:p w14:paraId="578D8F31" w14:textId="77777777" w:rsidR="00865CCE" w:rsidRPr="000E0374" w:rsidRDefault="00865CCE" w:rsidP="00EE13EB">
      <w:pPr>
        <w:pStyle w:val="ListParagraph"/>
        <w:ind w:left="0"/>
        <w:rPr>
          <w:sz w:val="24"/>
          <w:szCs w:val="28"/>
          <w:highlight w:val="yellow"/>
          <w:lang w:val="en-US" w:eastAsia="zh-TW"/>
        </w:rPr>
      </w:pPr>
    </w:p>
    <w:p w14:paraId="6CBB2E61" w14:textId="29C6C6BE" w:rsidR="00865CCE" w:rsidRPr="006362F6" w:rsidRDefault="00865CCE" w:rsidP="00EE13EB">
      <w:pPr>
        <w:pStyle w:val="ListParagraph"/>
        <w:ind w:left="0"/>
        <w:rPr>
          <w:sz w:val="24"/>
          <w:szCs w:val="28"/>
          <w:lang w:val="en-US" w:eastAsia="zh-TW"/>
        </w:rPr>
      </w:pPr>
      <w:r w:rsidRPr="006362F6">
        <w:rPr>
          <w:sz w:val="24"/>
          <w:szCs w:val="28"/>
          <w:lang w:val="en-US" w:eastAsia="zh-TW"/>
        </w:rPr>
        <w:t xml:space="preserve">In North Tyneside, the rate of hospital admissions for violence (including sexual violence) is </w:t>
      </w:r>
      <w:r w:rsidR="00092923" w:rsidRPr="006362F6">
        <w:rPr>
          <w:sz w:val="24"/>
          <w:szCs w:val="28"/>
          <w:lang w:val="en-US" w:eastAsia="zh-TW"/>
        </w:rPr>
        <w:t>6</w:t>
      </w:r>
      <w:r w:rsidR="006362F6" w:rsidRPr="006362F6">
        <w:rPr>
          <w:sz w:val="24"/>
          <w:szCs w:val="28"/>
          <w:lang w:val="en-US" w:eastAsia="zh-TW"/>
        </w:rPr>
        <w:t>9</w:t>
      </w:r>
      <w:r w:rsidR="00092923" w:rsidRPr="006362F6">
        <w:rPr>
          <w:sz w:val="24"/>
          <w:szCs w:val="28"/>
          <w:lang w:val="en-US" w:eastAsia="zh-TW"/>
        </w:rPr>
        <w:t>.</w:t>
      </w:r>
      <w:r w:rsidR="006362F6" w:rsidRPr="006362F6">
        <w:rPr>
          <w:sz w:val="24"/>
          <w:szCs w:val="28"/>
          <w:lang w:val="en-US" w:eastAsia="zh-TW"/>
        </w:rPr>
        <w:t>5</w:t>
      </w:r>
      <w:r w:rsidRPr="006362F6">
        <w:rPr>
          <w:rStyle w:val="FootnoteReference"/>
          <w:sz w:val="24"/>
          <w:szCs w:val="28"/>
          <w:lang w:val="en-US" w:eastAsia="zh-TW"/>
        </w:rPr>
        <w:footnoteReference w:id="11"/>
      </w:r>
      <w:r w:rsidRPr="006362F6">
        <w:rPr>
          <w:sz w:val="24"/>
          <w:szCs w:val="28"/>
          <w:lang w:val="en-US" w:eastAsia="zh-TW"/>
        </w:rPr>
        <w:t xml:space="preserve"> per 100,000, significantly higher than the North-East Region rate of </w:t>
      </w:r>
      <w:r w:rsidR="000546DC" w:rsidRPr="006362F6">
        <w:rPr>
          <w:sz w:val="24"/>
          <w:szCs w:val="28"/>
          <w:lang w:val="en-US" w:eastAsia="zh-TW"/>
        </w:rPr>
        <w:t>59</w:t>
      </w:r>
      <w:r w:rsidR="006362F6" w:rsidRPr="006362F6">
        <w:rPr>
          <w:sz w:val="24"/>
          <w:szCs w:val="28"/>
          <w:lang w:val="en-US" w:eastAsia="zh-TW"/>
        </w:rPr>
        <w:t>.7</w:t>
      </w:r>
      <w:r w:rsidRPr="006362F6">
        <w:rPr>
          <w:sz w:val="24"/>
          <w:szCs w:val="28"/>
          <w:lang w:val="en-US" w:eastAsia="zh-TW"/>
        </w:rPr>
        <w:t xml:space="preserve"> and England rate of </w:t>
      </w:r>
      <w:r w:rsidR="00C66D0C" w:rsidRPr="006362F6">
        <w:rPr>
          <w:sz w:val="24"/>
          <w:szCs w:val="28"/>
          <w:lang w:val="en-US" w:eastAsia="zh-TW"/>
        </w:rPr>
        <w:t>34.</w:t>
      </w:r>
      <w:r w:rsidR="006362F6" w:rsidRPr="006362F6">
        <w:rPr>
          <w:sz w:val="24"/>
          <w:szCs w:val="28"/>
          <w:lang w:val="en-US" w:eastAsia="zh-TW"/>
        </w:rPr>
        <w:t>2</w:t>
      </w:r>
      <w:r w:rsidRPr="006362F6">
        <w:rPr>
          <w:sz w:val="24"/>
          <w:szCs w:val="28"/>
          <w:lang w:val="en-US" w:eastAsia="zh-TW"/>
        </w:rPr>
        <w:t>.</w:t>
      </w:r>
    </w:p>
    <w:p w14:paraId="63EF2870" w14:textId="77777777" w:rsidR="00865CCE" w:rsidRPr="000E0374" w:rsidRDefault="00865CCE" w:rsidP="00EE13EB">
      <w:pPr>
        <w:pStyle w:val="ListParagraph"/>
        <w:ind w:left="0"/>
        <w:rPr>
          <w:sz w:val="24"/>
          <w:szCs w:val="28"/>
          <w:highlight w:val="yellow"/>
          <w:lang w:val="en-US" w:eastAsia="zh-TW"/>
        </w:rPr>
      </w:pPr>
    </w:p>
    <w:p w14:paraId="0D4AAB08" w14:textId="7D50D8BD" w:rsidR="00AD1FA8" w:rsidRPr="000E0374" w:rsidRDefault="00BA0587" w:rsidP="1351723E">
      <w:pPr>
        <w:pStyle w:val="ListParagraph"/>
        <w:ind w:left="0"/>
        <w:rPr>
          <w:sz w:val="24"/>
          <w:szCs w:val="24"/>
          <w:lang w:val="en-US" w:eastAsia="zh-TW"/>
        </w:rPr>
      </w:pPr>
      <w:r w:rsidRPr="1351723E">
        <w:rPr>
          <w:sz w:val="24"/>
          <w:szCs w:val="24"/>
          <w:lang w:val="en-US" w:eastAsia="zh-TW"/>
        </w:rPr>
        <w:t xml:space="preserve">Just under </w:t>
      </w:r>
      <w:r w:rsidR="00AD1FA8" w:rsidRPr="1351723E">
        <w:rPr>
          <w:sz w:val="24"/>
          <w:szCs w:val="24"/>
          <w:lang w:val="en-US" w:eastAsia="zh-TW"/>
        </w:rPr>
        <w:t xml:space="preserve">two out of five </w:t>
      </w:r>
      <w:r w:rsidR="7D0EC9A8" w:rsidRPr="1351723E">
        <w:rPr>
          <w:sz w:val="24"/>
          <w:szCs w:val="24"/>
          <w:lang w:val="en-US" w:eastAsia="zh-TW"/>
        </w:rPr>
        <w:t>crime</w:t>
      </w:r>
      <w:r w:rsidR="00AD1FA8" w:rsidRPr="1351723E">
        <w:rPr>
          <w:sz w:val="24"/>
          <w:szCs w:val="24"/>
          <w:lang w:val="en-US" w:eastAsia="zh-TW"/>
        </w:rPr>
        <w:t xml:space="preserve">s committed under the influence of alcohol and drugs are classed as domestic abuse.  </w:t>
      </w:r>
      <w:r w:rsidR="00C86496" w:rsidRPr="1351723E">
        <w:rPr>
          <w:sz w:val="24"/>
          <w:szCs w:val="24"/>
          <w:lang w:val="en-US" w:eastAsia="zh-TW"/>
        </w:rPr>
        <w:t>More than t</w:t>
      </w:r>
      <w:r w:rsidR="00AD1FA8" w:rsidRPr="1351723E">
        <w:rPr>
          <w:sz w:val="24"/>
          <w:szCs w:val="24"/>
          <w:lang w:val="en-US" w:eastAsia="zh-TW"/>
        </w:rPr>
        <w:t xml:space="preserve">hree out of five violence with injury </w:t>
      </w:r>
      <w:r w:rsidR="3FAAFF29" w:rsidRPr="1351723E">
        <w:rPr>
          <w:sz w:val="24"/>
          <w:szCs w:val="24"/>
          <w:lang w:val="en-US" w:eastAsia="zh-TW"/>
        </w:rPr>
        <w:t>crime</w:t>
      </w:r>
      <w:r w:rsidR="00AD1FA8" w:rsidRPr="1351723E">
        <w:rPr>
          <w:sz w:val="24"/>
          <w:szCs w:val="24"/>
          <w:lang w:val="en-US" w:eastAsia="zh-TW"/>
        </w:rPr>
        <w:t xml:space="preserve">s reported under the influence of alcohol or drugs were domestic abuse </w:t>
      </w:r>
      <w:r w:rsidR="577A2D0E" w:rsidRPr="1351723E">
        <w:rPr>
          <w:sz w:val="24"/>
          <w:szCs w:val="24"/>
          <w:lang w:val="en-US" w:eastAsia="zh-TW"/>
        </w:rPr>
        <w:t>crime</w:t>
      </w:r>
      <w:r w:rsidR="00AD1FA8" w:rsidRPr="1351723E">
        <w:rPr>
          <w:sz w:val="24"/>
          <w:szCs w:val="24"/>
          <w:lang w:val="en-US" w:eastAsia="zh-TW"/>
        </w:rPr>
        <w:t xml:space="preserve">s and </w:t>
      </w:r>
      <w:r w:rsidR="00C86496" w:rsidRPr="1351723E">
        <w:rPr>
          <w:sz w:val="24"/>
          <w:szCs w:val="24"/>
          <w:lang w:val="en-US" w:eastAsia="zh-TW"/>
        </w:rPr>
        <w:t xml:space="preserve">just under </w:t>
      </w:r>
      <w:r w:rsidR="001F17F5" w:rsidRPr="1351723E">
        <w:rPr>
          <w:sz w:val="24"/>
          <w:szCs w:val="24"/>
          <w:lang w:val="en-US" w:eastAsia="zh-TW"/>
        </w:rPr>
        <w:t xml:space="preserve">half of the </w:t>
      </w:r>
      <w:r w:rsidR="00AD1FA8" w:rsidRPr="1351723E">
        <w:rPr>
          <w:sz w:val="24"/>
          <w:szCs w:val="24"/>
          <w:lang w:val="en-US" w:eastAsia="zh-TW"/>
        </w:rPr>
        <w:t xml:space="preserve">violence without injury </w:t>
      </w:r>
      <w:r w:rsidR="285B79EF" w:rsidRPr="1351723E">
        <w:rPr>
          <w:sz w:val="24"/>
          <w:szCs w:val="24"/>
          <w:lang w:val="en-US" w:eastAsia="zh-TW"/>
        </w:rPr>
        <w:t>crime</w:t>
      </w:r>
      <w:r w:rsidR="00AD1FA8" w:rsidRPr="1351723E">
        <w:rPr>
          <w:sz w:val="24"/>
          <w:szCs w:val="24"/>
          <w:lang w:val="en-US" w:eastAsia="zh-TW"/>
        </w:rPr>
        <w:t>s</w:t>
      </w:r>
      <w:r w:rsidR="001F17F5" w:rsidRPr="1351723E">
        <w:rPr>
          <w:sz w:val="24"/>
          <w:szCs w:val="24"/>
          <w:lang w:val="en-US" w:eastAsia="zh-TW"/>
        </w:rPr>
        <w:t xml:space="preserve"> under the influence of alcohol or drugs</w:t>
      </w:r>
      <w:r w:rsidR="00AD1FA8" w:rsidRPr="1351723E">
        <w:rPr>
          <w:sz w:val="24"/>
          <w:szCs w:val="24"/>
          <w:lang w:val="en-US" w:eastAsia="zh-TW"/>
        </w:rPr>
        <w:t xml:space="preserve"> were domestic abuse </w:t>
      </w:r>
      <w:r w:rsidR="413AE552" w:rsidRPr="1351723E">
        <w:rPr>
          <w:sz w:val="24"/>
          <w:szCs w:val="24"/>
          <w:lang w:val="en-US" w:eastAsia="zh-TW"/>
        </w:rPr>
        <w:t>crime</w:t>
      </w:r>
      <w:r w:rsidR="00AD1FA8" w:rsidRPr="1351723E">
        <w:rPr>
          <w:sz w:val="24"/>
          <w:szCs w:val="24"/>
          <w:lang w:val="en-US" w:eastAsia="zh-TW"/>
        </w:rPr>
        <w:t xml:space="preserve">s.  </w:t>
      </w:r>
    </w:p>
    <w:p w14:paraId="7F54A1D2" w14:textId="77777777" w:rsidR="00975AC0" w:rsidRPr="000E0374" w:rsidRDefault="00975AC0" w:rsidP="00EE13EB">
      <w:pPr>
        <w:pStyle w:val="ListParagraph"/>
        <w:ind w:left="0"/>
        <w:rPr>
          <w:sz w:val="24"/>
          <w:szCs w:val="28"/>
          <w:highlight w:val="yellow"/>
          <w:lang w:val="en-US" w:eastAsia="zh-TW"/>
        </w:rPr>
      </w:pPr>
    </w:p>
    <w:p w14:paraId="5508928F" w14:textId="2168F14D" w:rsidR="00865CCE" w:rsidRPr="00C86496" w:rsidRDefault="00107832" w:rsidP="00EE13EB">
      <w:pPr>
        <w:pStyle w:val="ListParagraph"/>
        <w:ind w:left="0"/>
        <w:rPr>
          <w:sz w:val="24"/>
          <w:szCs w:val="24"/>
          <w:lang w:eastAsia="zh-TW"/>
        </w:rPr>
      </w:pPr>
      <w:r w:rsidRPr="1351723E">
        <w:rPr>
          <w:sz w:val="24"/>
          <w:szCs w:val="24"/>
          <w:lang w:eastAsia="zh-TW"/>
        </w:rPr>
        <w:t xml:space="preserve">Stalking and harassment </w:t>
      </w:r>
      <w:r w:rsidR="69D782BB" w:rsidRPr="1351723E">
        <w:rPr>
          <w:sz w:val="24"/>
          <w:szCs w:val="24"/>
          <w:lang w:eastAsia="zh-TW"/>
        </w:rPr>
        <w:t>crime</w:t>
      </w:r>
      <w:r w:rsidRPr="1351723E">
        <w:rPr>
          <w:sz w:val="24"/>
          <w:szCs w:val="24"/>
          <w:lang w:eastAsia="zh-TW"/>
        </w:rPr>
        <w:t xml:space="preserve">s, violence without injury and violence with injury remain the highest reported </w:t>
      </w:r>
      <w:r w:rsidR="51AFB9B7" w:rsidRPr="1351723E">
        <w:rPr>
          <w:sz w:val="24"/>
          <w:szCs w:val="24"/>
          <w:lang w:eastAsia="zh-TW"/>
        </w:rPr>
        <w:t>crime</w:t>
      </w:r>
      <w:r w:rsidRPr="1351723E">
        <w:rPr>
          <w:sz w:val="24"/>
          <w:szCs w:val="24"/>
          <w:lang w:eastAsia="zh-TW"/>
        </w:rPr>
        <w:t xml:space="preserve"> types</w:t>
      </w:r>
      <w:r w:rsidR="003E0389" w:rsidRPr="1351723E">
        <w:rPr>
          <w:sz w:val="24"/>
          <w:szCs w:val="24"/>
          <w:lang w:eastAsia="zh-TW"/>
        </w:rPr>
        <w:t xml:space="preserve">.  </w:t>
      </w:r>
      <w:r w:rsidR="00B03014" w:rsidRPr="1351723E">
        <w:rPr>
          <w:sz w:val="24"/>
          <w:szCs w:val="24"/>
          <w:lang w:eastAsia="zh-TW"/>
        </w:rPr>
        <w:t xml:space="preserve">Three in ten </w:t>
      </w:r>
      <w:r w:rsidR="00865CCE" w:rsidRPr="1351723E">
        <w:rPr>
          <w:sz w:val="24"/>
          <w:szCs w:val="24"/>
          <w:lang w:eastAsia="zh-TW"/>
        </w:rPr>
        <w:t>(</w:t>
      </w:r>
      <w:r w:rsidR="00C86496" w:rsidRPr="1351723E">
        <w:rPr>
          <w:sz w:val="24"/>
          <w:szCs w:val="24"/>
          <w:lang w:eastAsia="zh-TW"/>
        </w:rPr>
        <w:t>29</w:t>
      </w:r>
      <w:r w:rsidR="00865CCE" w:rsidRPr="1351723E">
        <w:rPr>
          <w:sz w:val="24"/>
          <w:szCs w:val="24"/>
          <w:lang w:eastAsia="zh-TW"/>
        </w:rPr>
        <w:t>%) recorded Domestic Abuse Crimes are stalking and harassment</w:t>
      </w:r>
      <w:r w:rsidR="1DBEE49E" w:rsidRPr="1351723E">
        <w:rPr>
          <w:sz w:val="24"/>
          <w:szCs w:val="24"/>
          <w:lang w:eastAsia="zh-TW"/>
        </w:rPr>
        <w:t xml:space="preserve"> crime</w:t>
      </w:r>
      <w:r w:rsidR="00865CCE" w:rsidRPr="1351723E">
        <w:rPr>
          <w:sz w:val="24"/>
          <w:szCs w:val="24"/>
          <w:lang w:eastAsia="zh-TW"/>
        </w:rPr>
        <w:t>s, violence without injury (2</w:t>
      </w:r>
      <w:r w:rsidR="00A12117" w:rsidRPr="1351723E">
        <w:rPr>
          <w:sz w:val="24"/>
          <w:szCs w:val="24"/>
          <w:lang w:eastAsia="zh-TW"/>
        </w:rPr>
        <w:t>3</w:t>
      </w:r>
      <w:r w:rsidR="00865CCE" w:rsidRPr="1351723E">
        <w:rPr>
          <w:sz w:val="24"/>
          <w:szCs w:val="24"/>
          <w:lang w:eastAsia="zh-TW"/>
        </w:rPr>
        <w:t>%) and violence with injury (</w:t>
      </w:r>
      <w:r w:rsidR="00C454FB" w:rsidRPr="1351723E">
        <w:rPr>
          <w:sz w:val="24"/>
          <w:szCs w:val="24"/>
          <w:lang w:eastAsia="zh-TW"/>
        </w:rPr>
        <w:t>2</w:t>
      </w:r>
      <w:r w:rsidR="00C86496" w:rsidRPr="1351723E">
        <w:rPr>
          <w:sz w:val="24"/>
          <w:szCs w:val="24"/>
          <w:lang w:eastAsia="zh-TW"/>
        </w:rPr>
        <w:t>2</w:t>
      </w:r>
      <w:r w:rsidR="00865CCE" w:rsidRPr="1351723E">
        <w:rPr>
          <w:sz w:val="24"/>
          <w:szCs w:val="24"/>
          <w:lang w:eastAsia="zh-TW"/>
        </w:rPr>
        <w:t xml:space="preserve">%).  </w:t>
      </w:r>
      <w:r w:rsidR="6A7D86E1" w:rsidRPr="1351723E">
        <w:rPr>
          <w:sz w:val="24"/>
          <w:szCs w:val="24"/>
          <w:lang w:eastAsia="zh-TW"/>
        </w:rPr>
        <w:t>Crime</w:t>
      </w:r>
      <w:r w:rsidR="00865CCE" w:rsidRPr="1351723E">
        <w:rPr>
          <w:sz w:val="24"/>
          <w:szCs w:val="24"/>
          <w:lang w:eastAsia="zh-TW"/>
        </w:rPr>
        <w:t>s also include criminal damage (</w:t>
      </w:r>
      <w:r w:rsidR="00C454FB" w:rsidRPr="1351723E">
        <w:rPr>
          <w:sz w:val="24"/>
          <w:szCs w:val="24"/>
          <w:lang w:eastAsia="zh-TW"/>
        </w:rPr>
        <w:t>6</w:t>
      </w:r>
      <w:r w:rsidR="00865CCE" w:rsidRPr="1351723E">
        <w:rPr>
          <w:sz w:val="24"/>
          <w:szCs w:val="24"/>
          <w:lang w:eastAsia="zh-TW"/>
        </w:rPr>
        <w:t>%</w:t>
      </w:r>
      <w:r w:rsidR="00AB0439" w:rsidRPr="1351723E">
        <w:rPr>
          <w:sz w:val="24"/>
          <w:szCs w:val="24"/>
          <w:lang w:eastAsia="zh-TW"/>
        </w:rPr>
        <w:t xml:space="preserve">) and </w:t>
      </w:r>
      <w:r w:rsidR="00865CCE" w:rsidRPr="1351723E">
        <w:rPr>
          <w:sz w:val="24"/>
          <w:szCs w:val="24"/>
          <w:lang w:eastAsia="zh-TW"/>
        </w:rPr>
        <w:t xml:space="preserve">public order </w:t>
      </w:r>
      <w:r w:rsidR="3DF1ED42" w:rsidRPr="1351723E">
        <w:rPr>
          <w:sz w:val="24"/>
          <w:szCs w:val="24"/>
          <w:lang w:eastAsia="zh-TW"/>
        </w:rPr>
        <w:t>crime</w:t>
      </w:r>
      <w:r w:rsidR="00865CCE" w:rsidRPr="1351723E">
        <w:rPr>
          <w:sz w:val="24"/>
          <w:szCs w:val="24"/>
          <w:lang w:eastAsia="zh-TW"/>
        </w:rPr>
        <w:t>s (</w:t>
      </w:r>
      <w:r w:rsidR="00AB0439" w:rsidRPr="1351723E">
        <w:rPr>
          <w:sz w:val="24"/>
          <w:szCs w:val="24"/>
          <w:lang w:eastAsia="zh-TW"/>
        </w:rPr>
        <w:t>5</w:t>
      </w:r>
      <w:r w:rsidR="00865CCE" w:rsidRPr="1351723E">
        <w:rPr>
          <w:sz w:val="24"/>
          <w:szCs w:val="24"/>
          <w:lang w:eastAsia="zh-TW"/>
        </w:rPr>
        <w:t xml:space="preserve">%). </w:t>
      </w:r>
    </w:p>
    <w:p w14:paraId="71862EA4" w14:textId="77777777" w:rsidR="00406489" w:rsidRPr="000E0374" w:rsidRDefault="00406489" w:rsidP="00EE13EB">
      <w:pPr>
        <w:pStyle w:val="ListParagraph"/>
        <w:ind w:left="0"/>
        <w:rPr>
          <w:sz w:val="24"/>
          <w:szCs w:val="28"/>
          <w:highlight w:val="yellow"/>
          <w:lang w:val="en-US" w:eastAsia="zh-TW"/>
        </w:rPr>
      </w:pPr>
    </w:p>
    <w:p w14:paraId="10636A70" w14:textId="2B941EB0" w:rsidR="00406489" w:rsidRPr="000E0374" w:rsidRDefault="00C21EA7" w:rsidP="00EE13EB">
      <w:pPr>
        <w:pStyle w:val="ListParagraph"/>
        <w:ind w:left="0"/>
        <w:rPr>
          <w:szCs w:val="24"/>
          <w:highlight w:val="yellow"/>
          <w:lang w:val="en-US" w:eastAsia="zh-TW"/>
        </w:rPr>
      </w:pPr>
      <w:r w:rsidRPr="000E0374">
        <w:rPr>
          <w:noProof/>
          <w:szCs w:val="24"/>
          <w:highlight w:val="yellow"/>
          <w:lang w:val="en-US" w:eastAsia="zh-TW"/>
        </w:rPr>
        <w:lastRenderedPageBreak/>
        <w:drawing>
          <wp:inline distT="0" distB="0" distL="0" distR="0" wp14:anchorId="6C6A04E0" wp14:editId="4D549970">
            <wp:extent cx="5800725" cy="3387256"/>
            <wp:effectExtent l="0" t="0" r="9525" b="3810"/>
            <wp:docPr id="11480009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EB4AAC" w14:textId="77777777" w:rsidR="00865CCE" w:rsidRPr="000E0374" w:rsidRDefault="00865CCE" w:rsidP="00865CCE">
      <w:pPr>
        <w:pStyle w:val="ListParagraph"/>
        <w:ind w:left="567"/>
        <w:rPr>
          <w:szCs w:val="24"/>
          <w:highlight w:val="yellow"/>
          <w:lang w:val="en-US" w:eastAsia="zh-TW"/>
        </w:rPr>
      </w:pPr>
    </w:p>
    <w:p w14:paraId="2ED7E149" w14:textId="397546E4" w:rsidR="00865CCE" w:rsidRPr="00C86496" w:rsidRDefault="00865CCE" w:rsidP="00EE13EB">
      <w:pPr>
        <w:pStyle w:val="ListParagraph"/>
        <w:ind w:left="0"/>
        <w:rPr>
          <w:b/>
          <w:bCs/>
          <w:sz w:val="24"/>
          <w:szCs w:val="28"/>
          <w:lang w:val="en-US" w:eastAsia="zh-TW"/>
        </w:rPr>
      </w:pPr>
      <w:r w:rsidRPr="00C86496">
        <w:rPr>
          <w:b/>
          <w:bCs/>
          <w:sz w:val="24"/>
          <w:szCs w:val="28"/>
          <w:lang w:val="en-US" w:eastAsia="zh-TW"/>
        </w:rPr>
        <w:t xml:space="preserve">Hotspot wards: </w:t>
      </w:r>
      <w:r w:rsidR="002A22EC" w:rsidRPr="00C86496">
        <w:rPr>
          <w:sz w:val="24"/>
          <w:szCs w:val="28"/>
          <w:lang w:val="en-US" w:eastAsia="zh-TW"/>
        </w:rPr>
        <w:t>Chirton and Percy Main (</w:t>
      </w:r>
      <w:r w:rsidR="00C86496" w:rsidRPr="00C86496">
        <w:rPr>
          <w:sz w:val="24"/>
          <w:szCs w:val="28"/>
          <w:lang w:val="en-US" w:eastAsia="zh-TW"/>
        </w:rPr>
        <w:t>27.42</w:t>
      </w:r>
      <w:r w:rsidR="002A22EC" w:rsidRPr="00C86496">
        <w:rPr>
          <w:sz w:val="24"/>
          <w:szCs w:val="28"/>
          <w:lang w:val="en-US" w:eastAsia="zh-TW"/>
        </w:rPr>
        <w:t>), Wallsend Central (28.</w:t>
      </w:r>
      <w:r w:rsidR="00C86496" w:rsidRPr="00C86496">
        <w:rPr>
          <w:sz w:val="24"/>
          <w:szCs w:val="28"/>
          <w:lang w:val="en-US" w:eastAsia="zh-TW"/>
        </w:rPr>
        <w:t>84</w:t>
      </w:r>
      <w:r w:rsidR="002A22EC" w:rsidRPr="00C86496">
        <w:rPr>
          <w:sz w:val="24"/>
          <w:szCs w:val="28"/>
          <w:lang w:val="en-US" w:eastAsia="zh-TW"/>
        </w:rPr>
        <w:t xml:space="preserve">), </w:t>
      </w:r>
      <w:r w:rsidR="00F05987" w:rsidRPr="00C86496">
        <w:rPr>
          <w:sz w:val="24"/>
          <w:szCs w:val="28"/>
          <w:lang w:val="en-US" w:eastAsia="zh-TW"/>
        </w:rPr>
        <w:t>Howdon (2</w:t>
      </w:r>
      <w:r w:rsidR="00C86496" w:rsidRPr="00C86496">
        <w:rPr>
          <w:sz w:val="24"/>
          <w:szCs w:val="28"/>
          <w:lang w:val="en-US" w:eastAsia="zh-TW"/>
        </w:rPr>
        <w:t>7</w:t>
      </w:r>
      <w:r w:rsidR="00F05987" w:rsidRPr="00C86496">
        <w:rPr>
          <w:sz w:val="24"/>
          <w:szCs w:val="28"/>
          <w:lang w:val="en-US" w:eastAsia="zh-TW"/>
        </w:rPr>
        <w:t>.</w:t>
      </w:r>
      <w:r w:rsidR="00C86496" w:rsidRPr="00C86496">
        <w:rPr>
          <w:sz w:val="24"/>
          <w:szCs w:val="28"/>
          <w:lang w:val="en-US" w:eastAsia="zh-TW"/>
        </w:rPr>
        <w:t>59</w:t>
      </w:r>
      <w:r w:rsidR="00F05987" w:rsidRPr="00C86496">
        <w:rPr>
          <w:sz w:val="24"/>
          <w:szCs w:val="28"/>
          <w:lang w:val="en-US" w:eastAsia="zh-TW"/>
        </w:rPr>
        <w:t>), North Shields (1</w:t>
      </w:r>
      <w:r w:rsidR="00C86496" w:rsidRPr="00C86496">
        <w:rPr>
          <w:sz w:val="24"/>
          <w:szCs w:val="28"/>
          <w:lang w:val="en-US" w:eastAsia="zh-TW"/>
        </w:rPr>
        <w:t>8</w:t>
      </w:r>
      <w:r w:rsidR="00F05987" w:rsidRPr="00C86496">
        <w:rPr>
          <w:sz w:val="24"/>
          <w:szCs w:val="28"/>
          <w:lang w:val="en-US" w:eastAsia="zh-TW"/>
        </w:rPr>
        <w:t>.</w:t>
      </w:r>
      <w:r w:rsidR="00C86496" w:rsidRPr="00C86496">
        <w:rPr>
          <w:sz w:val="24"/>
          <w:szCs w:val="28"/>
          <w:lang w:val="en-US" w:eastAsia="zh-TW"/>
        </w:rPr>
        <w:t>65</w:t>
      </w:r>
      <w:r w:rsidR="00F05987" w:rsidRPr="00C86496">
        <w:rPr>
          <w:sz w:val="24"/>
          <w:szCs w:val="28"/>
          <w:lang w:val="en-US" w:eastAsia="zh-TW"/>
        </w:rPr>
        <w:t>) and New York and Murton (1</w:t>
      </w:r>
      <w:r w:rsidR="00C86496" w:rsidRPr="00C86496">
        <w:rPr>
          <w:sz w:val="24"/>
          <w:szCs w:val="28"/>
          <w:lang w:val="en-US" w:eastAsia="zh-TW"/>
        </w:rPr>
        <w:t>6</w:t>
      </w:r>
      <w:r w:rsidR="00F05987" w:rsidRPr="00C86496">
        <w:rPr>
          <w:sz w:val="24"/>
          <w:szCs w:val="28"/>
          <w:lang w:val="en-US" w:eastAsia="zh-TW"/>
        </w:rPr>
        <w:t>.</w:t>
      </w:r>
      <w:r w:rsidR="00C86496" w:rsidRPr="00C86496">
        <w:rPr>
          <w:sz w:val="24"/>
          <w:szCs w:val="28"/>
          <w:lang w:val="en-US" w:eastAsia="zh-TW"/>
        </w:rPr>
        <w:t>5</w:t>
      </w:r>
      <w:r w:rsidR="00F05987" w:rsidRPr="00C86496">
        <w:rPr>
          <w:sz w:val="24"/>
          <w:szCs w:val="28"/>
          <w:lang w:val="en-US" w:eastAsia="zh-TW"/>
        </w:rPr>
        <w:t>) wards</w:t>
      </w:r>
      <w:r w:rsidRPr="00C86496">
        <w:rPr>
          <w:sz w:val="24"/>
          <w:szCs w:val="28"/>
          <w:lang w:val="en-US" w:eastAsia="zh-TW"/>
        </w:rPr>
        <w:t xml:space="preserve">, all have domestic abuse crime rates per population higher than the overall borough </w:t>
      </w:r>
      <w:r w:rsidRPr="00C86496">
        <w:rPr>
          <w:sz w:val="24"/>
          <w:szCs w:val="24"/>
          <w:lang w:val="en-US" w:eastAsia="zh-TW"/>
        </w:rPr>
        <w:t>rate (</w:t>
      </w:r>
      <w:r w:rsidR="00C86496" w:rsidRPr="00C86496">
        <w:rPr>
          <w:sz w:val="24"/>
          <w:szCs w:val="24"/>
          <w:lang w:val="en-US" w:eastAsia="zh-TW"/>
        </w:rPr>
        <w:t>13.67</w:t>
      </w:r>
      <w:r w:rsidRPr="00C86496">
        <w:rPr>
          <w:sz w:val="24"/>
          <w:szCs w:val="24"/>
          <w:lang w:val="en-US" w:eastAsia="zh-TW"/>
        </w:rPr>
        <w:t>).</w:t>
      </w:r>
      <w:r w:rsidRPr="00C86496">
        <w:rPr>
          <w:sz w:val="24"/>
          <w:szCs w:val="28"/>
          <w:lang w:val="en-US" w:eastAsia="zh-TW"/>
        </w:rPr>
        <w:t xml:space="preserve"> </w:t>
      </w:r>
    </w:p>
    <w:p w14:paraId="2AEA6E8F" w14:textId="77777777" w:rsidR="00865CCE" w:rsidRPr="000E0374" w:rsidRDefault="00865CCE" w:rsidP="00EE13EB">
      <w:pPr>
        <w:pStyle w:val="ListParagraph"/>
        <w:ind w:left="0"/>
        <w:rPr>
          <w:b/>
          <w:bCs/>
          <w:sz w:val="24"/>
          <w:szCs w:val="28"/>
          <w:highlight w:val="yellow"/>
          <w:lang w:val="en-US" w:eastAsia="zh-TW"/>
        </w:rPr>
      </w:pPr>
    </w:p>
    <w:p w14:paraId="7EA030E6" w14:textId="273DE8C3" w:rsidR="00865CCE" w:rsidRPr="00BE1A0C" w:rsidRDefault="00865CCE" w:rsidP="00EE13EB">
      <w:pPr>
        <w:pStyle w:val="ListParagraph"/>
        <w:ind w:left="0"/>
        <w:rPr>
          <w:sz w:val="24"/>
          <w:szCs w:val="24"/>
          <w:lang w:val="en-US" w:eastAsia="zh-TW"/>
        </w:rPr>
      </w:pPr>
      <w:r w:rsidRPr="531FF25A">
        <w:rPr>
          <w:b/>
          <w:bCs/>
          <w:sz w:val="24"/>
          <w:szCs w:val="24"/>
          <w:lang w:val="en-US" w:eastAsia="zh-TW"/>
        </w:rPr>
        <w:t xml:space="preserve">Victims: </w:t>
      </w:r>
      <w:r w:rsidRPr="531FF25A">
        <w:rPr>
          <w:sz w:val="24"/>
          <w:szCs w:val="24"/>
          <w:lang w:val="en-US" w:eastAsia="zh-TW"/>
        </w:rPr>
        <w:t xml:space="preserve">Disproportionately, women account for </w:t>
      </w:r>
      <w:r w:rsidR="003E2542" w:rsidRPr="531FF25A">
        <w:rPr>
          <w:sz w:val="24"/>
          <w:szCs w:val="24"/>
          <w:lang w:val="en-US" w:eastAsia="zh-TW"/>
        </w:rPr>
        <w:t xml:space="preserve">almost </w:t>
      </w:r>
      <w:r w:rsidRPr="531FF25A">
        <w:rPr>
          <w:sz w:val="24"/>
          <w:szCs w:val="24"/>
          <w:lang w:val="en-US" w:eastAsia="zh-TW"/>
        </w:rPr>
        <w:t>three quarters</w:t>
      </w:r>
      <w:r w:rsidR="00E20D31" w:rsidRPr="531FF25A">
        <w:rPr>
          <w:sz w:val="24"/>
          <w:szCs w:val="24"/>
          <w:lang w:val="en-US" w:eastAsia="zh-TW"/>
        </w:rPr>
        <w:t xml:space="preserve"> (7</w:t>
      </w:r>
      <w:r w:rsidR="00C86496" w:rsidRPr="531FF25A">
        <w:rPr>
          <w:sz w:val="24"/>
          <w:szCs w:val="24"/>
          <w:lang w:val="en-US" w:eastAsia="zh-TW"/>
        </w:rPr>
        <w:t>3</w:t>
      </w:r>
      <w:r w:rsidR="00E20D31" w:rsidRPr="531FF25A">
        <w:rPr>
          <w:sz w:val="24"/>
          <w:szCs w:val="24"/>
          <w:lang w:val="en-US" w:eastAsia="zh-TW"/>
        </w:rPr>
        <w:t>%)</w:t>
      </w:r>
      <w:r w:rsidRPr="531FF25A">
        <w:rPr>
          <w:sz w:val="24"/>
          <w:szCs w:val="24"/>
          <w:lang w:val="en-US" w:eastAsia="zh-TW"/>
        </w:rPr>
        <w:t xml:space="preserve"> of victims. </w:t>
      </w:r>
      <w:r w:rsidR="00AF00DD" w:rsidRPr="531FF25A">
        <w:rPr>
          <w:sz w:val="24"/>
          <w:szCs w:val="24"/>
          <w:lang w:val="en-US" w:eastAsia="zh-TW"/>
        </w:rPr>
        <w:t>33</w:t>
      </w:r>
      <w:r w:rsidR="00CF2620" w:rsidRPr="531FF25A">
        <w:rPr>
          <w:sz w:val="24"/>
          <w:szCs w:val="24"/>
          <w:lang w:val="en-US" w:eastAsia="zh-TW"/>
        </w:rPr>
        <w:t xml:space="preserve">% victims are aged between </w:t>
      </w:r>
      <w:r w:rsidR="008F4F78" w:rsidRPr="531FF25A">
        <w:rPr>
          <w:sz w:val="24"/>
          <w:szCs w:val="24"/>
          <w:lang w:val="en-US" w:eastAsia="zh-TW"/>
        </w:rPr>
        <w:t xml:space="preserve">31-40 years old, 22% are 21-30 years old and </w:t>
      </w:r>
      <w:r w:rsidR="00761D16" w:rsidRPr="531FF25A">
        <w:rPr>
          <w:sz w:val="24"/>
          <w:szCs w:val="24"/>
          <w:lang w:val="en-US" w:eastAsia="zh-TW"/>
        </w:rPr>
        <w:t>1</w:t>
      </w:r>
      <w:r w:rsidR="00C86496" w:rsidRPr="531FF25A">
        <w:rPr>
          <w:sz w:val="24"/>
          <w:szCs w:val="24"/>
          <w:lang w:val="en-US" w:eastAsia="zh-TW"/>
        </w:rPr>
        <w:t>8</w:t>
      </w:r>
      <w:r w:rsidR="00761D16" w:rsidRPr="531FF25A">
        <w:rPr>
          <w:sz w:val="24"/>
          <w:szCs w:val="24"/>
          <w:lang w:val="en-US" w:eastAsia="zh-TW"/>
        </w:rPr>
        <w:t>% are 41-50 years old.</w:t>
      </w:r>
      <w:r w:rsidR="004B500F" w:rsidRPr="531FF25A">
        <w:rPr>
          <w:sz w:val="24"/>
          <w:szCs w:val="24"/>
          <w:lang w:val="en-US" w:eastAsia="zh-TW"/>
        </w:rPr>
        <w:t xml:space="preserve"> 8</w:t>
      </w:r>
      <w:r w:rsidR="00C86496" w:rsidRPr="531FF25A">
        <w:rPr>
          <w:sz w:val="24"/>
          <w:szCs w:val="24"/>
          <w:lang w:val="en-US" w:eastAsia="zh-TW"/>
        </w:rPr>
        <w:t>9</w:t>
      </w:r>
      <w:r w:rsidR="004B500F" w:rsidRPr="531FF25A">
        <w:rPr>
          <w:sz w:val="24"/>
          <w:szCs w:val="24"/>
          <w:lang w:val="en-US" w:eastAsia="zh-TW"/>
        </w:rPr>
        <w:t>% White ethnicity</w:t>
      </w:r>
      <w:r w:rsidR="002A1D49" w:rsidRPr="531FF25A">
        <w:rPr>
          <w:sz w:val="24"/>
          <w:szCs w:val="24"/>
          <w:lang w:val="en-US" w:eastAsia="zh-TW"/>
        </w:rPr>
        <w:t xml:space="preserve">.  </w:t>
      </w:r>
      <w:r w:rsidR="00651EC2" w:rsidRPr="531FF25A">
        <w:rPr>
          <w:sz w:val="24"/>
          <w:szCs w:val="24"/>
          <w:lang w:val="en-US" w:eastAsia="zh-TW"/>
        </w:rPr>
        <w:t>4</w:t>
      </w:r>
      <w:r w:rsidR="00BE1A0C" w:rsidRPr="531FF25A">
        <w:rPr>
          <w:sz w:val="24"/>
          <w:szCs w:val="24"/>
          <w:lang w:val="en-US" w:eastAsia="zh-TW"/>
        </w:rPr>
        <w:t>7</w:t>
      </w:r>
      <w:r w:rsidR="0000713D" w:rsidRPr="531FF25A">
        <w:rPr>
          <w:sz w:val="24"/>
          <w:szCs w:val="24"/>
          <w:lang w:val="en-US" w:eastAsia="zh-TW"/>
        </w:rPr>
        <w:t>%</w:t>
      </w:r>
      <w:r w:rsidRPr="531FF25A">
        <w:rPr>
          <w:sz w:val="24"/>
          <w:szCs w:val="24"/>
          <w:lang w:val="en-US" w:eastAsia="zh-TW"/>
        </w:rPr>
        <w:t xml:space="preserve"> households where domestic abuse </w:t>
      </w:r>
      <w:r w:rsidR="00D33C62" w:rsidRPr="531FF25A">
        <w:rPr>
          <w:sz w:val="24"/>
          <w:szCs w:val="24"/>
          <w:lang w:val="en-US" w:eastAsia="zh-TW"/>
        </w:rPr>
        <w:t>incidents</w:t>
      </w:r>
      <w:r w:rsidRPr="531FF25A">
        <w:rPr>
          <w:sz w:val="24"/>
          <w:szCs w:val="24"/>
          <w:lang w:val="en-US" w:eastAsia="zh-TW"/>
        </w:rPr>
        <w:t xml:space="preserve"> have occurred have children involved. </w:t>
      </w:r>
    </w:p>
    <w:p w14:paraId="6280D64C" w14:textId="77777777" w:rsidR="00865CCE" w:rsidRPr="00BE1A0C" w:rsidRDefault="00865CCE" w:rsidP="00EE13EB">
      <w:pPr>
        <w:pStyle w:val="ListParagraph"/>
        <w:ind w:left="0"/>
        <w:rPr>
          <w:sz w:val="24"/>
          <w:szCs w:val="28"/>
          <w:lang w:val="en-US" w:eastAsia="zh-TW"/>
        </w:rPr>
      </w:pPr>
    </w:p>
    <w:p w14:paraId="03AA0D6F" w14:textId="404716D9" w:rsidR="00865CCE" w:rsidRPr="00BE1A0C" w:rsidRDefault="00865CCE" w:rsidP="00EE13EB">
      <w:pPr>
        <w:pStyle w:val="ListParagraph"/>
        <w:ind w:left="0"/>
        <w:rPr>
          <w:sz w:val="24"/>
          <w:szCs w:val="28"/>
          <w:lang w:val="en-US" w:eastAsia="zh-TW"/>
        </w:rPr>
      </w:pPr>
      <w:r w:rsidRPr="00BE1A0C">
        <w:rPr>
          <w:sz w:val="24"/>
          <w:szCs w:val="28"/>
          <w:lang w:val="en-US" w:eastAsia="zh-TW"/>
        </w:rPr>
        <w:t>4</w:t>
      </w:r>
      <w:r w:rsidR="00BE1A0C" w:rsidRPr="00BE1A0C">
        <w:rPr>
          <w:sz w:val="24"/>
          <w:szCs w:val="28"/>
          <w:lang w:val="en-US" w:eastAsia="zh-TW"/>
        </w:rPr>
        <w:t>6</w:t>
      </w:r>
      <w:r w:rsidRPr="00BE1A0C">
        <w:rPr>
          <w:sz w:val="24"/>
          <w:szCs w:val="28"/>
          <w:lang w:val="en-US" w:eastAsia="zh-TW"/>
        </w:rPr>
        <w:t>% victims of Domestic Abuse are repeat victims.</w:t>
      </w:r>
    </w:p>
    <w:p w14:paraId="2DD21D6A" w14:textId="77777777" w:rsidR="00865CCE" w:rsidRPr="00BE1A0C" w:rsidRDefault="00865CCE" w:rsidP="00EE13EB">
      <w:pPr>
        <w:pStyle w:val="ListParagraph"/>
        <w:ind w:left="0"/>
        <w:rPr>
          <w:sz w:val="24"/>
          <w:szCs w:val="28"/>
          <w:lang w:val="en-US" w:eastAsia="zh-TW"/>
        </w:rPr>
      </w:pPr>
    </w:p>
    <w:p w14:paraId="70BF26EC" w14:textId="3697FA24" w:rsidR="00865CCE" w:rsidRPr="00BE1A0C" w:rsidRDefault="00865CCE" w:rsidP="00EE13EB">
      <w:pPr>
        <w:pStyle w:val="ListParagraph"/>
        <w:ind w:left="0"/>
        <w:rPr>
          <w:sz w:val="24"/>
          <w:szCs w:val="24"/>
          <w:lang w:eastAsia="zh-TW"/>
        </w:rPr>
      </w:pPr>
      <w:r w:rsidRPr="00BE1A0C">
        <w:rPr>
          <w:b/>
          <w:sz w:val="24"/>
          <w:szCs w:val="24"/>
          <w:lang w:eastAsia="zh-TW"/>
        </w:rPr>
        <w:t>Perpetrators:</w:t>
      </w:r>
      <w:r w:rsidR="00377365" w:rsidRPr="00BE1A0C">
        <w:rPr>
          <w:b/>
          <w:sz w:val="24"/>
          <w:szCs w:val="24"/>
          <w:lang w:eastAsia="zh-TW"/>
        </w:rPr>
        <w:t xml:space="preserve"> </w:t>
      </w:r>
      <w:r w:rsidR="00BE1A0C" w:rsidRPr="00BE1A0C">
        <w:rPr>
          <w:sz w:val="24"/>
          <w:szCs w:val="24"/>
          <w:lang w:eastAsia="zh-TW"/>
        </w:rPr>
        <w:t>Three quarters of p</w:t>
      </w:r>
      <w:r w:rsidR="00D17AD9" w:rsidRPr="00BE1A0C">
        <w:rPr>
          <w:sz w:val="24"/>
          <w:szCs w:val="24"/>
          <w:lang w:eastAsia="zh-TW"/>
        </w:rPr>
        <w:t>erpetrators are male (</w:t>
      </w:r>
      <w:r w:rsidR="00BE1A0C" w:rsidRPr="00BE1A0C">
        <w:rPr>
          <w:sz w:val="24"/>
          <w:szCs w:val="24"/>
          <w:lang w:eastAsia="zh-TW"/>
        </w:rPr>
        <w:t>77</w:t>
      </w:r>
      <w:r w:rsidR="00D17AD9" w:rsidRPr="00BE1A0C">
        <w:rPr>
          <w:sz w:val="24"/>
          <w:szCs w:val="24"/>
          <w:lang w:eastAsia="zh-TW"/>
        </w:rPr>
        <w:t xml:space="preserve">%). </w:t>
      </w:r>
      <w:r w:rsidRPr="00BE1A0C">
        <w:rPr>
          <w:b/>
          <w:sz w:val="24"/>
          <w:szCs w:val="24"/>
          <w:lang w:eastAsia="zh-TW"/>
        </w:rPr>
        <w:t xml:space="preserve"> </w:t>
      </w:r>
      <w:r w:rsidR="00514338" w:rsidRPr="00BE1A0C">
        <w:rPr>
          <w:sz w:val="24"/>
          <w:szCs w:val="24"/>
          <w:lang w:eastAsia="zh-TW"/>
        </w:rPr>
        <w:t>Two out of five (</w:t>
      </w:r>
      <w:r w:rsidR="00BE1A0C" w:rsidRPr="00BE1A0C">
        <w:rPr>
          <w:sz w:val="24"/>
          <w:szCs w:val="24"/>
          <w:lang w:eastAsia="zh-TW"/>
        </w:rPr>
        <w:t>40</w:t>
      </w:r>
      <w:r w:rsidR="00514338" w:rsidRPr="00BE1A0C">
        <w:rPr>
          <w:sz w:val="24"/>
          <w:szCs w:val="24"/>
          <w:lang w:eastAsia="zh-TW"/>
        </w:rPr>
        <w:t xml:space="preserve">%) are aged 31-40 years old, </w:t>
      </w:r>
      <w:r w:rsidR="00370184" w:rsidRPr="00BE1A0C">
        <w:rPr>
          <w:sz w:val="24"/>
          <w:szCs w:val="24"/>
          <w:lang w:eastAsia="zh-TW"/>
        </w:rPr>
        <w:t>2</w:t>
      </w:r>
      <w:r w:rsidR="00BE1A0C" w:rsidRPr="00BE1A0C">
        <w:rPr>
          <w:sz w:val="24"/>
          <w:szCs w:val="24"/>
          <w:lang w:eastAsia="zh-TW"/>
        </w:rPr>
        <w:t>1</w:t>
      </w:r>
      <w:r w:rsidR="00370184" w:rsidRPr="00BE1A0C">
        <w:rPr>
          <w:sz w:val="24"/>
          <w:szCs w:val="24"/>
          <w:lang w:eastAsia="zh-TW"/>
        </w:rPr>
        <w:t xml:space="preserve">% aged 21-30 years old and </w:t>
      </w:r>
      <w:r w:rsidR="00B61381" w:rsidRPr="00BE1A0C">
        <w:rPr>
          <w:sz w:val="24"/>
          <w:szCs w:val="24"/>
          <w:lang w:eastAsia="zh-TW"/>
        </w:rPr>
        <w:t>2</w:t>
      </w:r>
      <w:r w:rsidR="00BE1A0C" w:rsidRPr="00BE1A0C">
        <w:rPr>
          <w:sz w:val="24"/>
          <w:szCs w:val="24"/>
          <w:lang w:eastAsia="zh-TW"/>
        </w:rPr>
        <w:t>1</w:t>
      </w:r>
      <w:r w:rsidR="00B61381" w:rsidRPr="00BE1A0C">
        <w:rPr>
          <w:sz w:val="24"/>
          <w:szCs w:val="24"/>
          <w:lang w:eastAsia="zh-TW"/>
        </w:rPr>
        <w:t xml:space="preserve">% aged 41-50 years old. </w:t>
      </w:r>
      <w:r w:rsidR="00041EAD" w:rsidRPr="00BE1A0C">
        <w:rPr>
          <w:sz w:val="24"/>
          <w:szCs w:val="24"/>
          <w:lang w:eastAsia="zh-TW"/>
        </w:rPr>
        <w:t xml:space="preserve">93% White ethnicity.  </w:t>
      </w:r>
      <w:r w:rsidRPr="00BE1A0C">
        <w:rPr>
          <w:sz w:val="24"/>
          <w:szCs w:val="24"/>
          <w:lang w:eastAsia="zh-TW"/>
        </w:rPr>
        <w:t>In</w:t>
      </w:r>
      <w:r w:rsidR="00230DBD" w:rsidRPr="00BE1A0C">
        <w:rPr>
          <w:sz w:val="24"/>
          <w:szCs w:val="24"/>
          <w:lang w:eastAsia="zh-TW"/>
        </w:rPr>
        <w:t xml:space="preserve"> </w:t>
      </w:r>
      <w:r w:rsidR="009046C1" w:rsidRPr="00BE1A0C">
        <w:rPr>
          <w:sz w:val="24"/>
          <w:szCs w:val="24"/>
          <w:lang w:eastAsia="zh-TW"/>
        </w:rPr>
        <w:t>three quarters of</w:t>
      </w:r>
      <w:r w:rsidRPr="00BE1A0C">
        <w:rPr>
          <w:sz w:val="24"/>
          <w:szCs w:val="24"/>
          <w:lang w:eastAsia="zh-TW"/>
        </w:rPr>
        <w:t xml:space="preserve"> cases the perpetrators are partners or ex-partners.  </w:t>
      </w:r>
    </w:p>
    <w:p w14:paraId="70452D82" w14:textId="77777777" w:rsidR="00865CCE" w:rsidRPr="000E0374" w:rsidRDefault="00865CCE" w:rsidP="00EE13EB">
      <w:pPr>
        <w:pStyle w:val="ListParagraph"/>
        <w:ind w:left="0"/>
        <w:rPr>
          <w:b/>
          <w:bCs/>
          <w:sz w:val="24"/>
          <w:szCs w:val="28"/>
          <w:highlight w:val="yellow"/>
          <w:lang w:val="en-US" w:eastAsia="zh-TW"/>
        </w:rPr>
      </w:pPr>
    </w:p>
    <w:p w14:paraId="28EFC525" w14:textId="0A3956A5" w:rsidR="00865CCE" w:rsidRPr="000E0374" w:rsidRDefault="00865CCE" w:rsidP="00EE13EB">
      <w:pPr>
        <w:pStyle w:val="ListParagraph"/>
        <w:ind w:left="0"/>
        <w:rPr>
          <w:sz w:val="24"/>
          <w:szCs w:val="28"/>
          <w:highlight w:val="yellow"/>
          <w:lang w:val="en-US" w:eastAsia="zh-TW"/>
        </w:rPr>
      </w:pPr>
    </w:p>
    <w:p w14:paraId="116AEC18" w14:textId="77777777" w:rsidR="00865CCE" w:rsidRPr="000E0374" w:rsidRDefault="00865CCE" w:rsidP="00EE13EB">
      <w:pPr>
        <w:pStyle w:val="ListParagraph"/>
        <w:ind w:left="0"/>
        <w:rPr>
          <w:sz w:val="24"/>
          <w:szCs w:val="28"/>
          <w:highlight w:val="yellow"/>
        </w:rPr>
      </w:pPr>
    </w:p>
    <w:p w14:paraId="4DF00B6A" w14:textId="77777777" w:rsidR="00865CCE" w:rsidRPr="003908BE" w:rsidRDefault="00865CCE" w:rsidP="00EE13EB">
      <w:pPr>
        <w:rPr>
          <w:b/>
          <w:bCs/>
          <w:sz w:val="24"/>
          <w:szCs w:val="28"/>
          <w:u w:val="single"/>
          <w:lang w:val="en-US" w:eastAsia="zh-TW"/>
        </w:rPr>
      </w:pPr>
      <w:r w:rsidRPr="000E0374">
        <w:rPr>
          <w:b/>
          <w:bCs/>
          <w:sz w:val="24"/>
          <w:szCs w:val="28"/>
          <w:highlight w:val="yellow"/>
          <w:u w:val="single"/>
          <w:lang w:val="en-US" w:eastAsia="zh-TW"/>
        </w:rPr>
        <w:br w:type="page"/>
      </w:r>
      <w:r w:rsidRPr="003908BE">
        <w:rPr>
          <w:rFonts w:eastAsiaTheme="majorEastAsia"/>
          <w:b/>
          <w:bCs/>
          <w:color w:val="000F9F"/>
          <w:spacing w:val="-10"/>
          <w:kern w:val="28"/>
          <w:sz w:val="24"/>
          <w:szCs w:val="24"/>
          <w:u w:val="single"/>
        </w:rPr>
        <w:lastRenderedPageBreak/>
        <w:t>Sexual Violence</w:t>
      </w:r>
    </w:p>
    <w:p w14:paraId="0CF2D247" w14:textId="77777777" w:rsidR="00865CCE" w:rsidRPr="003908BE" w:rsidRDefault="00865CCE" w:rsidP="00865CCE">
      <w:pPr>
        <w:pStyle w:val="ListParagraph"/>
        <w:ind w:left="567"/>
        <w:rPr>
          <w:b/>
          <w:bCs/>
          <w:sz w:val="24"/>
          <w:szCs w:val="28"/>
          <w:u w:val="single"/>
          <w:lang w:val="en-US" w:eastAsia="zh-TW"/>
        </w:rPr>
      </w:pPr>
    </w:p>
    <w:p w14:paraId="5A79AF6E" w14:textId="77777777" w:rsidR="00865CCE" w:rsidRPr="003908BE" w:rsidRDefault="00865CCE" w:rsidP="00EE13EB">
      <w:pPr>
        <w:pStyle w:val="ListParagraph"/>
        <w:ind w:left="0"/>
        <w:rPr>
          <w:b/>
          <w:bCs/>
          <w:sz w:val="24"/>
          <w:szCs w:val="28"/>
          <w:lang w:val="en-US" w:eastAsia="zh-TW"/>
        </w:rPr>
      </w:pPr>
      <w:r w:rsidRPr="003908BE">
        <w:rPr>
          <w:b/>
          <w:bCs/>
          <w:sz w:val="24"/>
          <w:szCs w:val="28"/>
          <w:lang w:val="en-US" w:eastAsia="zh-TW"/>
        </w:rPr>
        <w:t xml:space="preserve">Volume and comparison to Northumbria Police Force Area, Most Similar Group and England: </w:t>
      </w:r>
    </w:p>
    <w:p w14:paraId="094BED4D" w14:textId="77777777" w:rsidR="00865CCE" w:rsidRPr="000E0374" w:rsidRDefault="00865CCE" w:rsidP="00865CCE">
      <w:pPr>
        <w:pStyle w:val="ListParagraph"/>
        <w:ind w:left="567"/>
        <w:rPr>
          <w:b/>
          <w:bCs/>
          <w:szCs w:val="24"/>
          <w:highlight w:val="yellow"/>
          <w:lang w:val="en-US" w:eastAsia="zh-TW"/>
        </w:rPr>
      </w:pPr>
    </w:p>
    <w:tbl>
      <w:tblPr>
        <w:tblStyle w:val="TableGrid"/>
        <w:tblW w:w="9214" w:type="dxa"/>
        <w:tblInd w:w="-5" w:type="dxa"/>
        <w:tblLayout w:type="fixed"/>
        <w:tblLook w:val="04A0" w:firstRow="1" w:lastRow="0" w:firstColumn="1" w:lastColumn="0" w:noHBand="0" w:noVBand="1"/>
      </w:tblPr>
      <w:tblGrid>
        <w:gridCol w:w="2977"/>
        <w:gridCol w:w="1559"/>
        <w:gridCol w:w="1559"/>
        <w:gridCol w:w="1559"/>
        <w:gridCol w:w="1560"/>
      </w:tblGrid>
      <w:tr w:rsidR="00865CCE" w:rsidRPr="000E0374" w14:paraId="68C15D88" w14:textId="77777777" w:rsidTr="00EE13EB">
        <w:tc>
          <w:tcPr>
            <w:tcW w:w="2977" w:type="dxa"/>
          </w:tcPr>
          <w:p w14:paraId="40DB4A63" w14:textId="77777777" w:rsidR="00865CCE" w:rsidRPr="00E430AC" w:rsidRDefault="00865CCE" w:rsidP="00AC456D">
            <w:pPr>
              <w:pStyle w:val="ListParagraph"/>
              <w:ind w:left="0"/>
              <w:rPr>
                <w:b/>
                <w:bCs/>
                <w:sz w:val="18"/>
                <w:szCs w:val="20"/>
                <w:lang w:val="en-US" w:eastAsia="zh-TW"/>
              </w:rPr>
            </w:pPr>
            <w:r w:rsidRPr="00E430AC">
              <w:rPr>
                <w:b/>
                <w:bCs/>
                <w:sz w:val="18"/>
                <w:szCs w:val="20"/>
                <w:lang w:val="en-US" w:eastAsia="zh-TW"/>
              </w:rPr>
              <w:t>Measure</w:t>
            </w:r>
          </w:p>
        </w:tc>
        <w:tc>
          <w:tcPr>
            <w:tcW w:w="1559" w:type="dxa"/>
          </w:tcPr>
          <w:p w14:paraId="37C18045" w14:textId="77777777" w:rsidR="00865CCE" w:rsidRPr="00E430AC" w:rsidRDefault="00865CCE" w:rsidP="00AC456D">
            <w:pPr>
              <w:pStyle w:val="ListParagraph"/>
              <w:ind w:left="0"/>
              <w:jc w:val="center"/>
              <w:rPr>
                <w:b/>
                <w:bCs/>
                <w:sz w:val="18"/>
                <w:szCs w:val="20"/>
                <w:lang w:val="en-US" w:eastAsia="zh-TW"/>
              </w:rPr>
            </w:pPr>
            <w:r w:rsidRPr="00E430AC">
              <w:rPr>
                <w:b/>
                <w:bCs/>
                <w:sz w:val="18"/>
                <w:szCs w:val="20"/>
                <w:lang w:val="en-US" w:eastAsia="zh-TW"/>
              </w:rPr>
              <w:t>North Tyneside</w:t>
            </w:r>
          </w:p>
        </w:tc>
        <w:tc>
          <w:tcPr>
            <w:tcW w:w="1559" w:type="dxa"/>
          </w:tcPr>
          <w:p w14:paraId="1562BBC6" w14:textId="77777777" w:rsidR="00865CCE" w:rsidRPr="00E430AC" w:rsidRDefault="00865CCE" w:rsidP="00AC456D">
            <w:pPr>
              <w:pStyle w:val="ListParagraph"/>
              <w:ind w:left="0"/>
              <w:jc w:val="center"/>
              <w:rPr>
                <w:b/>
                <w:bCs/>
                <w:sz w:val="18"/>
                <w:szCs w:val="20"/>
                <w:lang w:val="en-US" w:eastAsia="zh-TW"/>
              </w:rPr>
            </w:pPr>
            <w:r w:rsidRPr="00E430AC">
              <w:rPr>
                <w:b/>
                <w:bCs/>
                <w:sz w:val="18"/>
                <w:szCs w:val="20"/>
                <w:lang w:val="en-US" w:eastAsia="zh-TW"/>
              </w:rPr>
              <w:t>Northumbria Police Force</w:t>
            </w:r>
          </w:p>
        </w:tc>
        <w:tc>
          <w:tcPr>
            <w:tcW w:w="1559" w:type="dxa"/>
          </w:tcPr>
          <w:p w14:paraId="07CA5334" w14:textId="77777777" w:rsidR="00865CCE" w:rsidRPr="00E430AC" w:rsidRDefault="00865CCE" w:rsidP="00AC456D">
            <w:pPr>
              <w:pStyle w:val="ListParagraph"/>
              <w:ind w:left="0"/>
              <w:jc w:val="center"/>
              <w:rPr>
                <w:b/>
                <w:bCs/>
                <w:sz w:val="18"/>
                <w:szCs w:val="20"/>
                <w:lang w:val="en-US" w:eastAsia="zh-TW"/>
              </w:rPr>
            </w:pPr>
            <w:r w:rsidRPr="00E430AC">
              <w:rPr>
                <w:b/>
                <w:bCs/>
                <w:sz w:val="18"/>
                <w:szCs w:val="20"/>
                <w:lang w:val="en-US" w:eastAsia="zh-TW"/>
              </w:rPr>
              <w:t>Most Similar Group</w:t>
            </w:r>
          </w:p>
        </w:tc>
        <w:tc>
          <w:tcPr>
            <w:tcW w:w="1560" w:type="dxa"/>
          </w:tcPr>
          <w:p w14:paraId="77E6B52C" w14:textId="77777777" w:rsidR="00865CCE" w:rsidRPr="00E430AC" w:rsidRDefault="00865CCE" w:rsidP="00AC456D">
            <w:pPr>
              <w:pStyle w:val="ListParagraph"/>
              <w:ind w:left="0"/>
              <w:jc w:val="center"/>
              <w:rPr>
                <w:b/>
                <w:bCs/>
                <w:sz w:val="18"/>
                <w:szCs w:val="20"/>
                <w:lang w:val="en-US" w:eastAsia="zh-TW"/>
              </w:rPr>
            </w:pPr>
            <w:r w:rsidRPr="00E430AC">
              <w:rPr>
                <w:b/>
                <w:bCs/>
                <w:sz w:val="18"/>
                <w:szCs w:val="20"/>
                <w:lang w:val="en-US" w:eastAsia="zh-TW"/>
              </w:rPr>
              <w:t>England</w:t>
            </w:r>
          </w:p>
        </w:tc>
      </w:tr>
      <w:tr w:rsidR="00865CCE" w:rsidRPr="000E0374" w14:paraId="3C3E8CB2" w14:textId="77777777" w:rsidTr="00EE13EB">
        <w:tc>
          <w:tcPr>
            <w:tcW w:w="2977" w:type="dxa"/>
          </w:tcPr>
          <w:p w14:paraId="5D2E10AF" w14:textId="1F778642" w:rsidR="00865CCE" w:rsidRPr="00E430AC" w:rsidRDefault="00865CCE" w:rsidP="00AC456D">
            <w:pPr>
              <w:pStyle w:val="ListParagraph"/>
              <w:ind w:left="0"/>
              <w:rPr>
                <w:sz w:val="18"/>
                <w:szCs w:val="20"/>
                <w:lang w:val="en-US" w:eastAsia="zh-TW"/>
              </w:rPr>
            </w:pPr>
            <w:r w:rsidRPr="00E430AC">
              <w:rPr>
                <w:sz w:val="18"/>
                <w:szCs w:val="20"/>
                <w:lang w:val="en-US" w:eastAsia="zh-TW"/>
              </w:rPr>
              <w:t>Sexual Crimes</w:t>
            </w:r>
          </w:p>
          <w:p w14:paraId="4B42E117" w14:textId="77777777" w:rsidR="00865CCE" w:rsidRPr="00E430AC" w:rsidRDefault="00865CCE" w:rsidP="00AC456D">
            <w:pPr>
              <w:pStyle w:val="ListParagraph"/>
              <w:ind w:left="0"/>
              <w:rPr>
                <w:sz w:val="18"/>
                <w:szCs w:val="20"/>
                <w:lang w:val="en-US" w:eastAsia="zh-TW"/>
              </w:rPr>
            </w:pPr>
            <w:r w:rsidRPr="00E430AC">
              <w:rPr>
                <w:sz w:val="18"/>
                <w:szCs w:val="20"/>
                <w:lang w:val="en-US" w:eastAsia="zh-TW"/>
              </w:rPr>
              <w:t>(rate per 1,000 people)</w:t>
            </w:r>
          </w:p>
        </w:tc>
        <w:tc>
          <w:tcPr>
            <w:tcW w:w="1559" w:type="dxa"/>
          </w:tcPr>
          <w:p w14:paraId="5FC20F30" w14:textId="54863EC9" w:rsidR="00865CCE" w:rsidRPr="00E430AC" w:rsidRDefault="00E430AC" w:rsidP="00AC456D">
            <w:pPr>
              <w:pStyle w:val="ListParagraph"/>
              <w:ind w:left="0"/>
              <w:jc w:val="right"/>
              <w:rPr>
                <w:sz w:val="18"/>
                <w:szCs w:val="20"/>
                <w:lang w:val="en-US" w:eastAsia="zh-TW"/>
              </w:rPr>
            </w:pPr>
            <w:r w:rsidRPr="00E430AC">
              <w:rPr>
                <w:sz w:val="18"/>
                <w:szCs w:val="20"/>
                <w:lang w:val="en-US" w:eastAsia="zh-TW"/>
              </w:rPr>
              <w:t>722</w:t>
            </w:r>
          </w:p>
          <w:p w14:paraId="32CD8A7E" w14:textId="4A3251AA" w:rsidR="00865CCE" w:rsidRPr="00E430AC" w:rsidRDefault="00865CCE" w:rsidP="00AC456D">
            <w:pPr>
              <w:pStyle w:val="ListParagraph"/>
              <w:ind w:left="0"/>
              <w:jc w:val="right"/>
              <w:rPr>
                <w:sz w:val="18"/>
                <w:szCs w:val="20"/>
                <w:lang w:val="en-US" w:eastAsia="zh-TW"/>
              </w:rPr>
            </w:pPr>
            <w:r w:rsidRPr="00E430AC">
              <w:rPr>
                <w:sz w:val="18"/>
                <w:szCs w:val="20"/>
                <w:lang w:val="en-US" w:eastAsia="zh-TW"/>
              </w:rPr>
              <w:t>(</w:t>
            </w:r>
            <w:r w:rsidR="00E430AC" w:rsidRPr="00E430AC">
              <w:rPr>
                <w:sz w:val="18"/>
                <w:szCs w:val="20"/>
                <w:lang w:val="en-US" w:eastAsia="zh-TW"/>
              </w:rPr>
              <w:t>3</w:t>
            </w:r>
            <w:r w:rsidRPr="00E430AC">
              <w:rPr>
                <w:sz w:val="18"/>
                <w:szCs w:val="20"/>
                <w:lang w:val="en-US" w:eastAsia="zh-TW"/>
              </w:rPr>
              <w:t>.</w:t>
            </w:r>
            <w:r w:rsidR="00E430AC" w:rsidRPr="00E430AC">
              <w:rPr>
                <w:sz w:val="18"/>
                <w:szCs w:val="20"/>
                <w:lang w:val="en-US" w:eastAsia="zh-TW"/>
              </w:rPr>
              <w:t>65</w:t>
            </w:r>
            <w:r w:rsidRPr="00E430AC">
              <w:rPr>
                <w:sz w:val="18"/>
                <w:szCs w:val="20"/>
                <w:lang w:val="en-US" w:eastAsia="zh-TW"/>
              </w:rPr>
              <w:t>)</w:t>
            </w:r>
          </w:p>
        </w:tc>
        <w:tc>
          <w:tcPr>
            <w:tcW w:w="1559" w:type="dxa"/>
          </w:tcPr>
          <w:p w14:paraId="1246C663" w14:textId="49F64851" w:rsidR="00865CCE" w:rsidRPr="00E430AC" w:rsidRDefault="00865CCE" w:rsidP="00AC456D">
            <w:pPr>
              <w:pStyle w:val="ListParagraph"/>
              <w:ind w:left="0"/>
              <w:jc w:val="right"/>
              <w:rPr>
                <w:sz w:val="18"/>
                <w:szCs w:val="20"/>
                <w:lang w:val="en-US" w:eastAsia="zh-TW"/>
              </w:rPr>
            </w:pPr>
            <w:r w:rsidRPr="00E430AC">
              <w:rPr>
                <w:sz w:val="18"/>
                <w:szCs w:val="20"/>
                <w:lang w:val="en-US" w:eastAsia="zh-TW"/>
              </w:rPr>
              <w:t>5,</w:t>
            </w:r>
            <w:r w:rsidR="00E430AC" w:rsidRPr="00E430AC">
              <w:rPr>
                <w:sz w:val="18"/>
                <w:szCs w:val="20"/>
                <w:lang w:val="en-US" w:eastAsia="zh-TW"/>
              </w:rPr>
              <w:t>640</w:t>
            </w:r>
          </w:p>
          <w:p w14:paraId="403589CC" w14:textId="6CC2709E" w:rsidR="00865CCE" w:rsidRPr="00E430AC" w:rsidRDefault="00865CCE" w:rsidP="00AC456D">
            <w:pPr>
              <w:pStyle w:val="ListParagraph"/>
              <w:ind w:left="0"/>
              <w:jc w:val="right"/>
              <w:rPr>
                <w:sz w:val="18"/>
                <w:szCs w:val="20"/>
                <w:lang w:val="en-US" w:eastAsia="zh-TW"/>
              </w:rPr>
            </w:pPr>
            <w:r w:rsidRPr="00E430AC">
              <w:rPr>
                <w:sz w:val="18"/>
                <w:szCs w:val="20"/>
                <w:lang w:val="en-US" w:eastAsia="zh-TW"/>
              </w:rPr>
              <w:t>(3.</w:t>
            </w:r>
            <w:r w:rsidR="00E430AC" w:rsidRPr="00E430AC">
              <w:rPr>
                <w:sz w:val="18"/>
                <w:szCs w:val="20"/>
                <w:lang w:val="en-US" w:eastAsia="zh-TW"/>
              </w:rPr>
              <w:t>81</w:t>
            </w:r>
            <w:r w:rsidRPr="00E430AC">
              <w:rPr>
                <w:sz w:val="18"/>
                <w:szCs w:val="20"/>
                <w:lang w:val="en-US" w:eastAsia="zh-TW"/>
              </w:rPr>
              <w:t>)</w:t>
            </w:r>
          </w:p>
        </w:tc>
        <w:tc>
          <w:tcPr>
            <w:tcW w:w="1559" w:type="dxa"/>
          </w:tcPr>
          <w:p w14:paraId="60F43C09" w14:textId="6A6B2E86" w:rsidR="00865CCE" w:rsidRPr="00E430AC" w:rsidRDefault="009F3FB6" w:rsidP="00AC456D">
            <w:pPr>
              <w:pStyle w:val="ListParagraph"/>
              <w:ind w:left="0"/>
              <w:jc w:val="right"/>
              <w:rPr>
                <w:sz w:val="18"/>
                <w:szCs w:val="20"/>
                <w:lang w:val="en-US" w:eastAsia="zh-TW"/>
              </w:rPr>
            </w:pPr>
            <w:r w:rsidRPr="00E430AC">
              <w:rPr>
                <w:sz w:val="18"/>
                <w:szCs w:val="20"/>
                <w:lang w:val="en-US" w:eastAsia="zh-TW"/>
              </w:rPr>
              <w:t>1</w:t>
            </w:r>
            <w:r w:rsidR="00E430AC" w:rsidRPr="00E430AC">
              <w:rPr>
                <w:sz w:val="18"/>
                <w:szCs w:val="20"/>
                <w:lang w:val="en-US" w:eastAsia="zh-TW"/>
              </w:rPr>
              <w:t>2</w:t>
            </w:r>
            <w:r w:rsidRPr="00E430AC">
              <w:rPr>
                <w:sz w:val="18"/>
                <w:szCs w:val="20"/>
                <w:lang w:val="en-US" w:eastAsia="zh-TW"/>
              </w:rPr>
              <w:t>,</w:t>
            </w:r>
            <w:r w:rsidR="00E430AC" w:rsidRPr="00E430AC">
              <w:rPr>
                <w:sz w:val="18"/>
                <w:szCs w:val="20"/>
                <w:lang w:val="en-US" w:eastAsia="zh-TW"/>
              </w:rPr>
              <w:t>393</w:t>
            </w:r>
          </w:p>
          <w:p w14:paraId="14B018D0" w14:textId="200C0799" w:rsidR="00865CCE" w:rsidRPr="00E430AC" w:rsidRDefault="00865CCE" w:rsidP="00AC456D">
            <w:pPr>
              <w:pStyle w:val="ListParagraph"/>
              <w:ind w:left="0"/>
              <w:jc w:val="right"/>
              <w:rPr>
                <w:sz w:val="18"/>
                <w:szCs w:val="20"/>
                <w:lang w:val="en-US" w:eastAsia="zh-TW"/>
              </w:rPr>
            </w:pPr>
            <w:r w:rsidRPr="00E430AC">
              <w:rPr>
                <w:sz w:val="18"/>
                <w:szCs w:val="20"/>
                <w:lang w:val="en-US" w:eastAsia="zh-TW"/>
              </w:rPr>
              <w:t>(</w:t>
            </w:r>
            <w:r w:rsidR="00E430AC" w:rsidRPr="00E430AC">
              <w:rPr>
                <w:sz w:val="18"/>
                <w:szCs w:val="20"/>
                <w:lang w:val="en-US" w:eastAsia="zh-TW"/>
              </w:rPr>
              <w:t>3</w:t>
            </w:r>
            <w:r w:rsidRPr="00E430AC">
              <w:rPr>
                <w:sz w:val="18"/>
                <w:szCs w:val="20"/>
                <w:lang w:val="en-US" w:eastAsia="zh-TW"/>
              </w:rPr>
              <w:t>.</w:t>
            </w:r>
            <w:r w:rsidR="00E430AC" w:rsidRPr="00E430AC">
              <w:rPr>
                <w:sz w:val="18"/>
                <w:szCs w:val="20"/>
                <w:lang w:val="en-US" w:eastAsia="zh-TW"/>
              </w:rPr>
              <w:t>65</w:t>
            </w:r>
            <w:r w:rsidRPr="00E430AC">
              <w:rPr>
                <w:sz w:val="18"/>
                <w:szCs w:val="20"/>
                <w:lang w:val="en-US" w:eastAsia="zh-TW"/>
              </w:rPr>
              <w:t>)</w:t>
            </w:r>
          </w:p>
        </w:tc>
        <w:tc>
          <w:tcPr>
            <w:tcW w:w="1560" w:type="dxa"/>
          </w:tcPr>
          <w:p w14:paraId="42B49A7C" w14:textId="3E5B203D" w:rsidR="00865CCE" w:rsidRPr="00E430AC" w:rsidRDefault="00F15715" w:rsidP="00AC456D">
            <w:pPr>
              <w:pStyle w:val="ListParagraph"/>
              <w:ind w:left="0"/>
              <w:jc w:val="right"/>
              <w:rPr>
                <w:sz w:val="18"/>
                <w:szCs w:val="20"/>
                <w:lang w:val="en-US" w:eastAsia="zh-TW"/>
              </w:rPr>
            </w:pPr>
            <w:r w:rsidRPr="00E430AC">
              <w:rPr>
                <w:sz w:val="18"/>
                <w:szCs w:val="20"/>
                <w:lang w:val="en-US" w:eastAsia="zh-TW"/>
              </w:rPr>
              <w:t>1</w:t>
            </w:r>
            <w:r w:rsidR="00E430AC" w:rsidRPr="00E430AC">
              <w:rPr>
                <w:sz w:val="18"/>
                <w:szCs w:val="20"/>
                <w:lang w:val="en-US" w:eastAsia="zh-TW"/>
              </w:rPr>
              <w:t>93,598</w:t>
            </w:r>
          </w:p>
          <w:p w14:paraId="2597665C" w14:textId="25DC7C88" w:rsidR="00865CCE" w:rsidRPr="00E430AC" w:rsidRDefault="00865CCE" w:rsidP="00AC456D">
            <w:pPr>
              <w:pStyle w:val="ListParagraph"/>
              <w:ind w:left="0"/>
              <w:jc w:val="right"/>
              <w:rPr>
                <w:sz w:val="18"/>
                <w:szCs w:val="20"/>
                <w:lang w:val="en-US" w:eastAsia="zh-TW"/>
              </w:rPr>
            </w:pPr>
            <w:r w:rsidRPr="00E430AC">
              <w:rPr>
                <w:sz w:val="18"/>
                <w:szCs w:val="20"/>
                <w:lang w:val="en-US" w:eastAsia="zh-TW"/>
              </w:rPr>
              <w:t>(3.</w:t>
            </w:r>
            <w:r w:rsidR="00E430AC" w:rsidRPr="00E430AC">
              <w:rPr>
                <w:sz w:val="18"/>
                <w:szCs w:val="20"/>
                <w:lang w:val="en-US" w:eastAsia="zh-TW"/>
              </w:rPr>
              <w:t>36</w:t>
            </w:r>
            <w:r w:rsidRPr="00E430AC">
              <w:rPr>
                <w:sz w:val="18"/>
                <w:szCs w:val="20"/>
                <w:lang w:val="en-US" w:eastAsia="zh-TW"/>
              </w:rPr>
              <w:t>)</w:t>
            </w:r>
          </w:p>
        </w:tc>
      </w:tr>
      <w:tr w:rsidR="00865CCE" w:rsidRPr="000E0374" w14:paraId="20523B58" w14:textId="77777777" w:rsidTr="00EE13EB">
        <w:tc>
          <w:tcPr>
            <w:tcW w:w="2977" w:type="dxa"/>
          </w:tcPr>
          <w:p w14:paraId="46A8681F" w14:textId="6F52FA47" w:rsidR="00865CCE" w:rsidRPr="00E430AC" w:rsidRDefault="00865CCE" w:rsidP="00AC456D">
            <w:pPr>
              <w:pStyle w:val="ListParagraph"/>
              <w:ind w:left="0"/>
              <w:rPr>
                <w:sz w:val="18"/>
                <w:szCs w:val="20"/>
                <w:lang w:val="en-US" w:eastAsia="zh-TW"/>
              </w:rPr>
            </w:pPr>
            <w:r w:rsidRPr="00E430AC">
              <w:rPr>
                <w:sz w:val="18"/>
                <w:szCs w:val="20"/>
                <w:lang w:val="en-US" w:eastAsia="zh-TW"/>
              </w:rPr>
              <w:t>Serious Sexual Crimes</w:t>
            </w:r>
          </w:p>
          <w:p w14:paraId="45AF56D6" w14:textId="77777777" w:rsidR="00865CCE" w:rsidRPr="00E430AC" w:rsidRDefault="00865CCE" w:rsidP="00AC456D">
            <w:pPr>
              <w:pStyle w:val="ListParagraph"/>
              <w:ind w:left="0"/>
              <w:rPr>
                <w:sz w:val="18"/>
                <w:szCs w:val="20"/>
                <w:lang w:val="en-US" w:eastAsia="zh-TW"/>
              </w:rPr>
            </w:pPr>
            <w:r w:rsidRPr="00E430AC">
              <w:rPr>
                <w:sz w:val="18"/>
                <w:szCs w:val="20"/>
                <w:lang w:val="en-US" w:eastAsia="zh-TW"/>
              </w:rPr>
              <w:t>(rate per 1,000 people)</w:t>
            </w:r>
          </w:p>
        </w:tc>
        <w:tc>
          <w:tcPr>
            <w:tcW w:w="1559" w:type="dxa"/>
          </w:tcPr>
          <w:p w14:paraId="72A326F5" w14:textId="63706299" w:rsidR="00865CCE" w:rsidRPr="00E430AC" w:rsidRDefault="00E430AC" w:rsidP="00AC456D">
            <w:pPr>
              <w:pStyle w:val="ListParagraph"/>
              <w:ind w:left="0"/>
              <w:jc w:val="right"/>
              <w:rPr>
                <w:sz w:val="18"/>
                <w:szCs w:val="20"/>
                <w:lang w:val="en-US" w:eastAsia="zh-TW"/>
              </w:rPr>
            </w:pPr>
            <w:r w:rsidRPr="00E430AC">
              <w:rPr>
                <w:sz w:val="18"/>
                <w:szCs w:val="20"/>
                <w:lang w:val="en-US" w:eastAsia="zh-TW"/>
              </w:rPr>
              <w:t>570</w:t>
            </w:r>
          </w:p>
          <w:p w14:paraId="781A6F53" w14:textId="58AD41F9" w:rsidR="00865CCE" w:rsidRPr="00E430AC" w:rsidRDefault="00865CCE" w:rsidP="00AC456D">
            <w:pPr>
              <w:pStyle w:val="ListParagraph"/>
              <w:ind w:left="0"/>
              <w:jc w:val="right"/>
              <w:rPr>
                <w:sz w:val="18"/>
                <w:szCs w:val="20"/>
                <w:lang w:val="en-US" w:eastAsia="zh-TW"/>
              </w:rPr>
            </w:pPr>
            <w:r w:rsidRPr="00E430AC">
              <w:rPr>
                <w:sz w:val="18"/>
                <w:szCs w:val="20"/>
                <w:lang w:val="en-US" w:eastAsia="zh-TW"/>
              </w:rPr>
              <w:t>(2.</w:t>
            </w:r>
            <w:r w:rsidR="00E430AC" w:rsidRPr="00E430AC">
              <w:rPr>
                <w:sz w:val="18"/>
                <w:szCs w:val="20"/>
                <w:lang w:val="en-US" w:eastAsia="zh-TW"/>
              </w:rPr>
              <w:t>69</w:t>
            </w:r>
            <w:r w:rsidRPr="00E430AC">
              <w:rPr>
                <w:sz w:val="18"/>
                <w:szCs w:val="20"/>
                <w:lang w:val="en-US" w:eastAsia="zh-TW"/>
              </w:rPr>
              <w:t>)</w:t>
            </w:r>
          </w:p>
        </w:tc>
        <w:tc>
          <w:tcPr>
            <w:tcW w:w="1559" w:type="dxa"/>
          </w:tcPr>
          <w:p w14:paraId="292DB9C4" w14:textId="58F1D6B7" w:rsidR="00865CCE" w:rsidRPr="00E430AC" w:rsidRDefault="00865CCE" w:rsidP="00AC456D">
            <w:pPr>
              <w:pStyle w:val="ListParagraph"/>
              <w:ind w:left="0"/>
              <w:jc w:val="right"/>
              <w:rPr>
                <w:sz w:val="18"/>
                <w:szCs w:val="20"/>
                <w:lang w:val="en-US" w:eastAsia="zh-TW"/>
              </w:rPr>
            </w:pPr>
            <w:r w:rsidRPr="00E430AC">
              <w:rPr>
                <w:sz w:val="18"/>
                <w:szCs w:val="20"/>
                <w:lang w:val="en-US" w:eastAsia="zh-TW"/>
              </w:rPr>
              <w:t>4,</w:t>
            </w:r>
            <w:r w:rsidR="00E430AC" w:rsidRPr="00E430AC">
              <w:rPr>
                <w:sz w:val="18"/>
                <w:szCs w:val="20"/>
                <w:lang w:val="en-US" w:eastAsia="zh-TW"/>
              </w:rPr>
              <w:t>426</w:t>
            </w:r>
          </w:p>
          <w:p w14:paraId="5A3C5C5C" w14:textId="1C02AD69" w:rsidR="00865CCE" w:rsidRPr="00E430AC" w:rsidRDefault="00865CCE" w:rsidP="00AC456D">
            <w:pPr>
              <w:pStyle w:val="ListParagraph"/>
              <w:ind w:left="0"/>
              <w:jc w:val="right"/>
              <w:rPr>
                <w:sz w:val="18"/>
                <w:szCs w:val="20"/>
                <w:lang w:val="en-US" w:eastAsia="zh-TW"/>
              </w:rPr>
            </w:pPr>
            <w:r w:rsidRPr="00E430AC">
              <w:rPr>
                <w:sz w:val="18"/>
                <w:szCs w:val="20"/>
                <w:lang w:val="en-US" w:eastAsia="zh-TW"/>
              </w:rPr>
              <w:t>(2.</w:t>
            </w:r>
            <w:r w:rsidR="00E430AC" w:rsidRPr="00E430AC">
              <w:rPr>
                <w:sz w:val="18"/>
                <w:szCs w:val="20"/>
                <w:lang w:val="en-US" w:eastAsia="zh-TW"/>
              </w:rPr>
              <w:t>99</w:t>
            </w:r>
            <w:r w:rsidRPr="00E430AC">
              <w:rPr>
                <w:sz w:val="18"/>
                <w:szCs w:val="20"/>
                <w:lang w:val="en-US" w:eastAsia="zh-TW"/>
              </w:rPr>
              <w:t>)</w:t>
            </w:r>
          </w:p>
        </w:tc>
        <w:tc>
          <w:tcPr>
            <w:tcW w:w="1559" w:type="dxa"/>
          </w:tcPr>
          <w:p w14:paraId="58B00C30" w14:textId="66CBB288" w:rsidR="00865CCE" w:rsidRPr="00E430AC" w:rsidRDefault="00E430AC" w:rsidP="00AC456D">
            <w:pPr>
              <w:pStyle w:val="ListParagraph"/>
              <w:ind w:left="0"/>
              <w:jc w:val="right"/>
              <w:rPr>
                <w:sz w:val="18"/>
                <w:szCs w:val="20"/>
                <w:lang w:val="en-US" w:eastAsia="zh-TW"/>
              </w:rPr>
            </w:pPr>
            <w:r w:rsidRPr="00E430AC">
              <w:rPr>
                <w:sz w:val="18"/>
                <w:szCs w:val="20"/>
                <w:lang w:val="en-US" w:eastAsia="zh-TW"/>
              </w:rPr>
              <w:t>9,341</w:t>
            </w:r>
          </w:p>
          <w:p w14:paraId="74D07450" w14:textId="28244E5F" w:rsidR="00865CCE" w:rsidRPr="00E430AC" w:rsidRDefault="00865CCE" w:rsidP="00AC456D">
            <w:pPr>
              <w:pStyle w:val="ListParagraph"/>
              <w:ind w:left="0"/>
              <w:jc w:val="right"/>
              <w:rPr>
                <w:sz w:val="18"/>
                <w:szCs w:val="20"/>
                <w:lang w:val="en-US" w:eastAsia="zh-TW"/>
              </w:rPr>
            </w:pPr>
            <w:r w:rsidRPr="00E430AC">
              <w:rPr>
                <w:sz w:val="18"/>
                <w:szCs w:val="20"/>
                <w:lang w:val="en-US" w:eastAsia="zh-TW"/>
              </w:rPr>
              <w:t>(</w:t>
            </w:r>
            <w:r w:rsidR="00E430AC" w:rsidRPr="00E430AC">
              <w:rPr>
                <w:sz w:val="18"/>
                <w:szCs w:val="20"/>
                <w:lang w:val="en-US" w:eastAsia="zh-TW"/>
              </w:rPr>
              <w:t>2</w:t>
            </w:r>
            <w:r w:rsidR="006E031C" w:rsidRPr="00E430AC">
              <w:rPr>
                <w:sz w:val="18"/>
                <w:szCs w:val="20"/>
                <w:lang w:val="en-US" w:eastAsia="zh-TW"/>
              </w:rPr>
              <w:t>.</w:t>
            </w:r>
            <w:r w:rsidR="00E430AC" w:rsidRPr="00E430AC">
              <w:rPr>
                <w:sz w:val="18"/>
                <w:szCs w:val="20"/>
                <w:lang w:val="en-US" w:eastAsia="zh-TW"/>
              </w:rPr>
              <w:t>75</w:t>
            </w:r>
            <w:r w:rsidRPr="00E430AC">
              <w:rPr>
                <w:sz w:val="18"/>
                <w:szCs w:val="20"/>
                <w:lang w:val="en-US" w:eastAsia="zh-TW"/>
              </w:rPr>
              <w:t>)</w:t>
            </w:r>
          </w:p>
        </w:tc>
        <w:tc>
          <w:tcPr>
            <w:tcW w:w="1560" w:type="dxa"/>
          </w:tcPr>
          <w:p w14:paraId="7C0B09F5" w14:textId="2678786C" w:rsidR="00865CCE" w:rsidRPr="00E430AC" w:rsidRDefault="00865CCE" w:rsidP="00AC456D">
            <w:pPr>
              <w:pStyle w:val="ListParagraph"/>
              <w:ind w:left="0"/>
              <w:jc w:val="right"/>
              <w:rPr>
                <w:sz w:val="18"/>
                <w:szCs w:val="20"/>
                <w:lang w:val="en-US" w:eastAsia="zh-TW"/>
              </w:rPr>
            </w:pPr>
            <w:r w:rsidRPr="00E430AC">
              <w:rPr>
                <w:sz w:val="18"/>
                <w:szCs w:val="20"/>
                <w:lang w:val="en-US" w:eastAsia="zh-TW"/>
              </w:rPr>
              <w:t>1</w:t>
            </w:r>
            <w:r w:rsidR="00842CFB" w:rsidRPr="00E430AC">
              <w:rPr>
                <w:sz w:val="18"/>
                <w:szCs w:val="20"/>
                <w:lang w:val="en-US" w:eastAsia="zh-TW"/>
              </w:rPr>
              <w:t>4</w:t>
            </w:r>
            <w:r w:rsidR="00E430AC" w:rsidRPr="00E430AC">
              <w:rPr>
                <w:sz w:val="18"/>
                <w:szCs w:val="20"/>
                <w:lang w:val="en-US" w:eastAsia="zh-TW"/>
              </w:rPr>
              <w:t>8</w:t>
            </w:r>
            <w:r w:rsidRPr="00E430AC">
              <w:rPr>
                <w:sz w:val="18"/>
                <w:szCs w:val="20"/>
                <w:lang w:val="en-US" w:eastAsia="zh-TW"/>
              </w:rPr>
              <w:t>,</w:t>
            </w:r>
            <w:r w:rsidR="00E430AC" w:rsidRPr="00E430AC">
              <w:rPr>
                <w:sz w:val="18"/>
                <w:szCs w:val="20"/>
                <w:lang w:val="en-US" w:eastAsia="zh-TW"/>
              </w:rPr>
              <w:t>657</w:t>
            </w:r>
          </w:p>
          <w:p w14:paraId="4E8A0798" w14:textId="6CD8F8D8" w:rsidR="00865CCE" w:rsidRPr="00E430AC" w:rsidRDefault="00865CCE" w:rsidP="00AC456D">
            <w:pPr>
              <w:pStyle w:val="ListParagraph"/>
              <w:ind w:left="0"/>
              <w:jc w:val="right"/>
              <w:rPr>
                <w:sz w:val="18"/>
                <w:szCs w:val="20"/>
                <w:lang w:val="en-US" w:eastAsia="zh-TW"/>
              </w:rPr>
            </w:pPr>
            <w:r w:rsidRPr="00E430AC">
              <w:rPr>
                <w:sz w:val="18"/>
                <w:szCs w:val="20"/>
                <w:lang w:val="en-US" w:eastAsia="zh-TW"/>
              </w:rPr>
              <w:t>(2.</w:t>
            </w:r>
            <w:r w:rsidR="00842CFB" w:rsidRPr="00E430AC">
              <w:rPr>
                <w:sz w:val="18"/>
                <w:szCs w:val="20"/>
                <w:lang w:val="en-US" w:eastAsia="zh-TW"/>
              </w:rPr>
              <w:t>5</w:t>
            </w:r>
            <w:r w:rsidR="00E430AC" w:rsidRPr="00E430AC">
              <w:rPr>
                <w:sz w:val="18"/>
                <w:szCs w:val="20"/>
                <w:lang w:val="en-US" w:eastAsia="zh-TW"/>
              </w:rPr>
              <w:t>8</w:t>
            </w:r>
            <w:r w:rsidRPr="00E430AC">
              <w:rPr>
                <w:sz w:val="18"/>
                <w:szCs w:val="20"/>
                <w:lang w:val="en-US" w:eastAsia="zh-TW"/>
              </w:rPr>
              <w:t>)</w:t>
            </w:r>
          </w:p>
        </w:tc>
      </w:tr>
      <w:tr w:rsidR="00E430AC" w:rsidRPr="000E0374" w14:paraId="405CCAC8" w14:textId="77777777" w:rsidTr="00EE13EB">
        <w:tc>
          <w:tcPr>
            <w:tcW w:w="2977" w:type="dxa"/>
          </w:tcPr>
          <w:p w14:paraId="0CFCC957" w14:textId="77777777" w:rsidR="00E430AC" w:rsidRDefault="00E430AC" w:rsidP="00AC456D">
            <w:pPr>
              <w:pStyle w:val="ListParagraph"/>
              <w:ind w:left="0"/>
              <w:rPr>
                <w:sz w:val="18"/>
                <w:szCs w:val="20"/>
                <w:lang w:val="en-US" w:eastAsia="zh-TW"/>
              </w:rPr>
            </w:pPr>
            <w:r>
              <w:rPr>
                <w:sz w:val="18"/>
                <w:szCs w:val="20"/>
                <w:lang w:val="en-US" w:eastAsia="zh-TW"/>
              </w:rPr>
              <w:t>Rape</w:t>
            </w:r>
          </w:p>
          <w:p w14:paraId="4554FFB0" w14:textId="4006CA2E" w:rsidR="00E430AC" w:rsidRPr="00E430AC" w:rsidRDefault="00E430AC" w:rsidP="00AC456D">
            <w:pPr>
              <w:pStyle w:val="ListParagraph"/>
              <w:ind w:left="0"/>
              <w:rPr>
                <w:sz w:val="18"/>
                <w:szCs w:val="20"/>
                <w:lang w:val="en-US" w:eastAsia="zh-TW"/>
              </w:rPr>
            </w:pPr>
            <w:r>
              <w:rPr>
                <w:sz w:val="18"/>
                <w:szCs w:val="20"/>
                <w:lang w:val="en-US" w:eastAsia="zh-TW"/>
              </w:rPr>
              <w:t>(rate per 1,000 people)</w:t>
            </w:r>
          </w:p>
        </w:tc>
        <w:tc>
          <w:tcPr>
            <w:tcW w:w="1559" w:type="dxa"/>
          </w:tcPr>
          <w:p w14:paraId="011DBD78" w14:textId="77777777" w:rsidR="00E430AC" w:rsidRDefault="00E430AC" w:rsidP="00AC456D">
            <w:pPr>
              <w:pStyle w:val="ListParagraph"/>
              <w:ind w:left="0"/>
              <w:jc w:val="right"/>
              <w:rPr>
                <w:sz w:val="18"/>
                <w:szCs w:val="20"/>
                <w:lang w:val="en-US" w:eastAsia="zh-TW"/>
              </w:rPr>
            </w:pPr>
            <w:r>
              <w:rPr>
                <w:sz w:val="18"/>
                <w:szCs w:val="20"/>
                <w:lang w:val="en-US" w:eastAsia="zh-TW"/>
              </w:rPr>
              <w:t>297</w:t>
            </w:r>
          </w:p>
          <w:p w14:paraId="68E1DB47" w14:textId="14019833" w:rsidR="00E430AC" w:rsidRPr="00E430AC" w:rsidRDefault="00E430AC" w:rsidP="00AC456D">
            <w:pPr>
              <w:pStyle w:val="ListParagraph"/>
              <w:ind w:left="0"/>
              <w:jc w:val="right"/>
              <w:rPr>
                <w:sz w:val="18"/>
                <w:szCs w:val="20"/>
                <w:lang w:val="en-US" w:eastAsia="zh-TW"/>
              </w:rPr>
            </w:pPr>
            <w:r>
              <w:rPr>
                <w:sz w:val="18"/>
                <w:szCs w:val="20"/>
                <w:lang w:val="en-US" w:eastAsia="zh-TW"/>
              </w:rPr>
              <w:t>(1.40)</w:t>
            </w:r>
          </w:p>
        </w:tc>
        <w:tc>
          <w:tcPr>
            <w:tcW w:w="1559" w:type="dxa"/>
          </w:tcPr>
          <w:p w14:paraId="5D30C589" w14:textId="77777777" w:rsidR="00E430AC" w:rsidRDefault="00E430AC" w:rsidP="00AC456D">
            <w:pPr>
              <w:pStyle w:val="ListParagraph"/>
              <w:ind w:left="0"/>
              <w:jc w:val="right"/>
              <w:rPr>
                <w:sz w:val="18"/>
                <w:szCs w:val="20"/>
                <w:lang w:val="en-US" w:eastAsia="zh-TW"/>
              </w:rPr>
            </w:pPr>
            <w:r>
              <w:rPr>
                <w:sz w:val="18"/>
                <w:szCs w:val="20"/>
                <w:lang w:val="en-US" w:eastAsia="zh-TW"/>
              </w:rPr>
              <w:t>2,048</w:t>
            </w:r>
          </w:p>
          <w:p w14:paraId="3BA6128D" w14:textId="6CFE07BD" w:rsidR="00E430AC" w:rsidRPr="00E430AC" w:rsidRDefault="00E430AC" w:rsidP="00AC456D">
            <w:pPr>
              <w:pStyle w:val="ListParagraph"/>
              <w:ind w:left="0"/>
              <w:jc w:val="right"/>
              <w:rPr>
                <w:sz w:val="18"/>
                <w:szCs w:val="20"/>
                <w:lang w:val="en-US" w:eastAsia="zh-TW"/>
              </w:rPr>
            </w:pPr>
            <w:r>
              <w:rPr>
                <w:sz w:val="18"/>
                <w:szCs w:val="20"/>
                <w:lang w:val="en-US" w:eastAsia="zh-TW"/>
              </w:rPr>
              <w:t>(1.38)</w:t>
            </w:r>
          </w:p>
        </w:tc>
        <w:tc>
          <w:tcPr>
            <w:tcW w:w="1559" w:type="dxa"/>
          </w:tcPr>
          <w:p w14:paraId="2227B5B9" w14:textId="77777777" w:rsidR="00E430AC" w:rsidRDefault="00E430AC" w:rsidP="00AC456D">
            <w:pPr>
              <w:pStyle w:val="ListParagraph"/>
              <w:ind w:left="0"/>
              <w:jc w:val="right"/>
              <w:rPr>
                <w:sz w:val="18"/>
                <w:szCs w:val="20"/>
                <w:lang w:val="en-US" w:eastAsia="zh-TW"/>
              </w:rPr>
            </w:pPr>
            <w:r>
              <w:rPr>
                <w:sz w:val="18"/>
                <w:szCs w:val="20"/>
                <w:lang w:val="en-US" w:eastAsia="zh-TW"/>
              </w:rPr>
              <w:t>4,231</w:t>
            </w:r>
          </w:p>
          <w:p w14:paraId="6D228A4E" w14:textId="3A243D81" w:rsidR="00E430AC" w:rsidRPr="00E430AC" w:rsidRDefault="00E430AC" w:rsidP="00AC456D">
            <w:pPr>
              <w:pStyle w:val="ListParagraph"/>
              <w:ind w:left="0"/>
              <w:jc w:val="right"/>
              <w:rPr>
                <w:sz w:val="18"/>
                <w:szCs w:val="20"/>
                <w:lang w:val="en-US" w:eastAsia="zh-TW"/>
              </w:rPr>
            </w:pPr>
            <w:r>
              <w:rPr>
                <w:sz w:val="18"/>
                <w:szCs w:val="20"/>
                <w:lang w:val="en-US" w:eastAsia="zh-TW"/>
              </w:rPr>
              <w:t>(1.24)</w:t>
            </w:r>
          </w:p>
        </w:tc>
        <w:tc>
          <w:tcPr>
            <w:tcW w:w="1560" w:type="dxa"/>
          </w:tcPr>
          <w:p w14:paraId="72CA3A22" w14:textId="77777777" w:rsidR="00E430AC" w:rsidRDefault="00E430AC" w:rsidP="00AC456D">
            <w:pPr>
              <w:pStyle w:val="ListParagraph"/>
              <w:ind w:left="0"/>
              <w:jc w:val="right"/>
              <w:rPr>
                <w:sz w:val="18"/>
                <w:szCs w:val="20"/>
                <w:lang w:val="en-US" w:eastAsia="zh-TW"/>
              </w:rPr>
            </w:pPr>
            <w:r>
              <w:rPr>
                <w:sz w:val="18"/>
                <w:szCs w:val="20"/>
                <w:lang w:val="en-US" w:eastAsia="zh-TW"/>
              </w:rPr>
              <w:t>67,956</w:t>
            </w:r>
          </w:p>
          <w:p w14:paraId="6120BF6E" w14:textId="59881A9F" w:rsidR="00E430AC" w:rsidRPr="00E430AC" w:rsidRDefault="00E430AC" w:rsidP="00AC456D">
            <w:pPr>
              <w:pStyle w:val="ListParagraph"/>
              <w:ind w:left="0"/>
              <w:jc w:val="right"/>
              <w:rPr>
                <w:sz w:val="18"/>
                <w:szCs w:val="20"/>
                <w:lang w:val="en-US" w:eastAsia="zh-TW"/>
              </w:rPr>
            </w:pPr>
            <w:r>
              <w:rPr>
                <w:sz w:val="18"/>
                <w:szCs w:val="20"/>
                <w:lang w:val="en-US" w:eastAsia="zh-TW"/>
              </w:rPr>
              <w:t>(1.18)</w:t>
            </w:r>
          </w:p>
        </w:tc>
      </w:tr>
    </w:tbl>
    <w:p w14:paraId="0DBB72BE" w14:textId="77777777" w:rsidR="00865CCE" w:rsidRPr="000E0374" w:rsidRDefault="00865CCE" w:rsidP="00865CCE">
      <w:pPr>
        <w:pStyle w:val="ListParagraph"/>
        <w:ind w:left="567"/>
        <w:rPr>
          <w:b/>
          <w:bCs/>
          <w:szCs w:val="24"/>
          <w:highlight w:val="yellow"/>
          <w:lang w:val="en-US" w:eastAsia="zh-TW"/>
        </w:rPr>
      </w:pPr>
    </w:p>
    <w:p w14:paraId="6B2D9958" w14:textId="2A7A4227" w:rsidR="00865CCE" w:rsidRPr="00F33725" w:rsidRDefault="00865CCE" w:rsidP="00EE13EB">
      <w:pPr>
        <w:pStyle w:val="ListParagraph"/>
        <w:ind w:left="0"/>
        <w:rPr>
          <w:b/>
          <w:bCs/>
          <w:sz w:val="24"/>
          <w:szCs w:val="24"/>
          <w:lang w:val="en-US" w:eastAsia="zh-TW"/>
        </w:rPr>
      </w:pPr>
      <w:r w:rsidRPr="1351723E">
        <w:rPr>
          <w:b/>
          <w:bCs/>
          <w:sz w:val="24"/>
          <w:szCs w:val="24"/>
          <w:lang w:val="en-US" w:eastAsia="zh-TW"/>
        </w:rPr>
        <w:t>Direction of travel:</w:t>
      </w:r>
      <w:r w:rsidRPr="1351723E">
        <w:rPr>
          <w:sz w:val="24"/>
          <w:szCs w:val="24"/>
          <w:lang w:val="en-US" w:eastAsia="zh-TW"/>
        </w:rPr>
        <w:t xml:space="preserve"> Sexual </w:t>
      </w:r>
      <w:r w:rsidR="3A48D41D" w:rsidRPr="1351723E">
        <w:rPr>
          <w:sz w:val="24"/>
          <w:szCs w:val="24"/>
          <w:lang w:val="en-US" w:eastAsia="zh-TW"/>
        </w:rPr>
        <w:t>crime</w:t>
      </w:r>
      <w:r w:rsidRPr="1351723E">
        <w:rPr>
          <w:sz w:val="24"/>
          <w:szCs w:val="24"/>
          <w:lang w:val="en-US" w:eastAsia="zh-TW"/>
        </w:rPr>
        <w:t xml:space="preserve">s overall have </w:t>
      </w:r>
      <w:r w:rsidR="00F33725" w:rsidRPr="1351723E">
        <w:rPr>
          <w:sz w:val="24"/>
          <w:szCs w:val="24"/>
          <w:lang w:val="en-US" w:eastAsia="zh-TW"/>
        </w:rPr>
        <w:t xml:space="preserve">increased by 21% compared to 2023 and by </w:t>
      </w:r>
      <w:r w:rsidR="00EE3502" w:rsidRPr="1351723E">
        <w:rPr>
          <w:sz w:val="24"/>
          <w:szCs w:val="24"/>
          <w:lang w:val="en-US" w:eastAsia="zh-TW"/>
        </w:rPr>
        <w:t>38</w:t>
      </w:r>
      <w:r w:rsidR="00F33725" w:rsidRPr="1351723E">
        <w:rPr>
          <w:sz w:val="24"/>
          <w:szCs w:val="24"/>
          <w:lang w:val="en-US" w:eastAsia="zh-TW"/>
        </w:rPr>
        <w:t>% since 2020</w:t>
      </w:r>
      <w:r w:rsidRPr="1351723E">
        <w:rPr>
          <w:sz w:val="24"/>
          <w:szCs w:val="24"/>
          <w:lang w:val="en-US" w:eastAsia="zh-TW"/>
        </w:rPr>
        <w:t xml:space="preserve">.  Serious sexual </w:t>
      </w:r>
      <w:r w:rsidR="53154BE3" w:rsidRPr="1351723E">
        <w:rPr>
          <w:sz w:val="24"/>
          <w:szCs w:val="24"/>
          <w:lang w:val="en-US" w:eastAsia="zh-TW"/>
        </w:rPr>
        <w:t>crime</w:t>
      </w:r>
      <w:r w:rsidRPr="1351723E">
        <w:rPr>
          <w:sz w:val="24"/>
          <w:szCs w:val="24"/>
          <w:lang w:val="en-US" w:eastAsia="zh-TW"/>
        </w:rPr>
        <w:t xml:space="preserve">s have </w:t>
      </w:r>
      <w:r w:rsidR="00F33725" w:rsidRPr="1351723E">
        <w:rPr>
          <w:sz w:val="24"/>
          <w:szCs w:val="24"/>
          <w:lang w:val="en-US" w:eastAsia="zh-TW"/>
        </w:rPr>
        <w:t>inc</w:t>
      </w:r>
      <w:r w:rsidR="007C6A2C" w:rsidRPr="1351723E">
        <w:rPr>
          <w:sz w:val="24"/>
          <w:szCs w:val="24"/>
          <w:lang w:val="en-US" w:eastAsia="zh-TW"/>
        </w:rPr>
        <w:t xml:space="preserve">reased by </w:t>
      </w:r>
      <w:r w:rsidR="00F33725" w:rsidRPr="1351723E">
        <w:rPr>
          <w:sz w:val="24"/>
          <w:szCs w:val="24"/>
          <w:lang w:val="en-US" w:eastAsia="zh-TW"/>
        </w:rPr>
        <w:t>10</w:t>
      </w:r>
      <w:r w:rsidR="007C6A2C" w:rsidRPr="1351723E">
        <w:rPr>
          <w:sz w:val="24"/>
          <w:szCs w:val="24"/>
          <w:lang w:val="en-US" w:eastAsia="zh-TW"/>
        </w:rPr>
        <w:t xml:space="preserve">% </w:t>
      </w:r>
      <w:r w:rsidR="00AB5D5A" w:rsidRPr="1351723E">
        <w:rPr>
          <w:sz w:val="24"/>
          <w:szCs w:val="24"/>
          <w:lang w:val="en-US" w:eastAsia="zh-TW"/>
        </w:rPr>
        <w:t xml:space="preserve">compared </w:t>
      </w:r>
      <w:r w:rsidR="00A14D9A" w:rsidRPr="1351723E">
        <w:rPr>
          <w:sz w:val="24"/>
          <w:szCs w:val="24"/>
          <w:lang w:val="en-US" w:eastAsia="zh-TW"/>
        </w:rPr>
        <w:t xml:space="preserve">to </w:t>
      </w:r>
      <w:r w:rsidR="00F33725" w:rsidRPr="1351723E">
        <w:rPr>
          <w:sz w:val="24"/>
          <w:szCs w:val="24"/>
          <w:lang w:val="en-US" w:eastAsia="zh-TW"/>
        </w:rPr>
        <w:t xml:space="preserve">2023 and </w:t>
      </w:r>
      <w:r w:rsidR="00EE3502" w:rsidRPr="1351723E">
        <w:rPr>
          <w:sz w:val="24"/>
          <w:szCs w:val="24"/>
          <w:lang w:val="en-US" w:eastAsia="zh-TW"/>
        </w:rPr>
        <w:t>30</w:t>
      </w:r>
      <w:r w:rsidR="00F33725" w:rsidRPr="1351723E">
        <w:rPr>
          <w:sz w:val="24"/>
          <w:szCs w:val="24"/>
          <w:lang w:val="en-US" w:eastAsia="zh-TW"/>
        </w:rPr>
        <w:t>% since 2020</w:t>
      </w:r>
      <w:r w:rsidRPr="1351723E">
        <w:rPr>
          <w:sz w:val="24"/>
          <w:szCs w:val="24"/>
          <w:lang w:val="en-US" w:eastAsia="zh-TW"/>
        </w:rPr>
        <w:t>.</w:t>
      </w:r>
      <w:r w:rsidR="00F33725" w:rsidRPr="1351723E">
        <w:rPr>
          <w:sz w:val="24"/>
          <w:szCs w:val="24"/>
          <w:lang w:val="en-US" w:eastAsia="zh-TW"/>
        </w:rPr>
        <w:t xml:space="preserve">  Rapes have increased by 30% compared to 2023 and </w:t>
      </w:r>
      <w:r w:rsidR="00EE3502" w:rsidRPr="1351723E">
        <w:rPr>
          <w:sz w:val="24"/>
          <w:szCs w:val="24"/>
          <w:lang w:val="en-US" w:eastAsia="zh-TW"/>
        </w:rPr>
        <w:t>52</w:t>
      </w:r>
      <w:r w:rsidR="00F33725" w:rsidRPr="1351723E">
        <w:rPr>
          <w:sz w:val="24"/>
          <w:szCs w:val="24"/>
          <w:lang w:val="en-US" w:eastAsia="zh-TW"/>
        </w:rPr>
        <w:t>% since 2020.</w:t>
      </w:r>
    </w:p>
    <w:p w14:paraId="4F60B942" w14:textId="77777777" w:rsidR="00865CCE" w:rsidRPr="000E0374" w:rsidRDefault="00865CCE" w:rsidP="00EE13EB">
      <w:pPr>
        <w:pStyle w:val="ListParagraph"/>
        <w:ind w:left="0"/>
        <w:rPr>
          <w:b/>
          <w:bCs/>
          <w:sz w:val="24"/>
          <w:szCs w:val="28"/>
          <w:highlight w:val="yellow"/>
          <w:lang w:val="en-US" w:eastAsia="zh-TW"/>
        </w:rPr>
      </w:pPr>
    </w:p>
    <w:p w14:paraId="03F9A539" w14:textId="0DA1CF4A" w:rsidR="00865CCE" w:rsidRPr="000E0374" w:rsidRDefault="00865CCE" w:rsidP="1351723E">
      <w:pPr>
        <w:pStyle w:val="ListParagraph"/>
        <w:ind w:left="0"/>
        <w:rPr>
          <w:sz w:val="24"/>
          <w:szCs w:val="24"/>
          <w:lang w:val="en-US" w:eastAsia="zh-TW"/>
        </w:rPr>
      </w:pPr>
      <w:r w:rsidRPr="1351723E">
        <w:rPr>
          <w:b/>
          <w:bCs/>
          <w:sz w:val="24"/>
          <w:szCs w:val="24"/>
          <w:lang w:val="en-US" w:eastAsia="zh-TW"/>
        </w:rPr>
        <w:t>Summary</w:t>
      </w:r>
      <w:r w:rsidR="008E2F5C" w:rsidRPr="1351723E">
        <w:rPr>
          <w:b/>
          <w:bCs/>
          <w:sz w:val="24"/>
          <w:szCs w:val="24"/>
          <w:lang w:val="en-US" w:eastAsia="zh-TW"/>
        </w:rPr>
        <w:t xml:space="preserve">: </w:t>
      </w:r>
      <w:r w:rsidR="008E2F5C" w:rsidRPr="008E2F5C">
        <w:rPr>
          <w:sz w:val="24"/>
          <w:szCs w:val="24"/>
          <w:lang w:val="en-US" w:eastAsia="zh-TW"/>
        </w:rPr>
        <w:t>Proportionately</w:t>
      </w:r>
      <w:r w:rsidR="00F33725" w:rsidRPr="1351723E">
        <w:rPr>
          <w:sz w:val="24"/>
          <w:szCs w:val="24"/>
          <w:lang w:val="en-US" w:eastAsia="zh-TW"/>
        </w:rPr>
        <w:t xml:space="preserve">, the </w:t>
      </w:r>
      <w:r w:rsidRPr="1351723E">
        <w:rPr>
          <w:sz w:val="24"/>
          <w:szCs w:val="24"/>
          <w:lang w:val="en-US" w:eastAsia="zh-TW"/>
        </w:rPr>
        <w:t xml:space="preserve">volume of reported sexual </w:t>
      </w:r>
      <w:r w:rsidR="3CCD01B1" w:rsidRPr="1351723E">
        <w:rPr>
          <w:sz w:val="24"/>
          <w:szCs w:val="24"/>
          <w:lang w:val="en-US" w:eastAsia="zh-TW"/>
        </w:rPr>
        <w:t>crim</w:t>
      </w:r>
      <w:r w:rsidRPr="1351723E">
        <w:rPr>
          <w:sz w:val="24"/>
          <w:szCs w:val="24"/>
          <w:lang w:val="en-US" w:eastAsia="zh-TW"/>
        </w:rPr>
        <w:t xml:space="preserve">es </w:t>
      </w:r>
      <w:proofErr w:type="gramStart"/>
      <w:r w:rsidRPr="1351723E">
        <w:rPr>
          <w:sz w:val="24"/>
          <w:szCs w:val="24"/>
          <w:lang w:val="en-US" w:eastAsia="zh-TW"/>
        </w:rPr>
        <w:t>are</w:t>
      </w:r>
      <w:proofErr w:type="gramEnd"/>
      <w:r w:rsidRPr="1351723E">
        <w:rPr>
          <w:sz w:val="24"/>
          <w:szCs w:val="24"/>
          <w:lang w:val="en-US" w:eastAsia="zh-TW"/>
        </w:rPr>
        <w:t xml:space="preserve"> low in comparison to other crime offences</w:t>
      </w:r>
      <w:r w:rsidR="009F0C39" w:rsidRPr="1351723E">
        <w:rPr>
          <w:sz w:val="24"/>
          <w:szCs w:val="24"/>
          <w:lang w:val="en-US" w:eastAsia="zh-TW"/>
        </w:rPr>
        <w:t xml:space="preserve">.  Sexual </w:t>
      </w:r>
      <w:r w:rsidR="574C05F1" w:rsidRPr="1351723E">
        <w:rPr>
          <w:sz w:val="24"/>
          <w:szCs w:val="24"/>
          <w:lang w:val="en-US" w:eastAsia="zh-TW"/>
        </w:rPr>
        <w:t>crime</w:t>
      </w:r>
      <w:r w:rsidR="009F0C39" w:rsidRPr="1351723E">
        <w:rPr>
          <w:sz w:val="24"/>
          <w:szCs w:val="24"/>
          <w:lang w:val="en-US" w:eastAsia="zh-TW"/>
        </w:rPr>
        <w:t xml:space="preserve">s account for </w:t>
      </w:r>
      <w:r w:rsidR="00F33725" w:rsidRPr="1351723E">
        <w:rPr>
          <w:sz w:val="24"/>
          <w:szCs w:val="24"/>
          <w:lang w:val="en-US" w:eastAsia="zh-TW"/>
        </w:rPr>
        <w:t>4.39</w:t>
      </w:r>
      <w:r w:rsidR="00A727F5" w:rsidRPr="1351723E">
        <w:rPr>
          <w:sz w:val="24"/>
          <w:szCs w:val="24"/>
          <w:lang w:val="en-US" w:eastAsia="zh-TW"/>
        </w:rPr>
        <w:t>% of all crime in the borough</w:t>
      </w:r>
      <w:r w:rsidR="00F33725" w:rsidRPr="1351723E">
        <w:rPr>
          <w:sz w:val="24"/>
          <w:szCs w:val="24"/>
          <w:lang w:val="en-US" w:eastAsia="zh-TW"/>
        </w:rPr>
        <w:t xml:space="preserve">, but the number of </w:t>
      </w:r>
      <w:r w:rsidR="427CEA65" w:rsidRPr="1351723E">
        <w:rPr>
          <w:sz w:val="24"/>
          <w:szCs w:val="24"/>
          <w:lang w:val="en-US" w:eastAsia="zh-TW"/>
        </w:rPr>
        <w:t>crim</w:t>
      </w:r>
      <w:r w:rsidR="00F33725" w:rsidRPr="1351723E">
        <w:rPr>
          <w:sz w:val="24"/>
          <w:szCs w:val="24"/>
          <w:lang w:val="en-US" w:eastAsia="zh-TW"/>
        </w:rPr>
        <w:t xml:space="preserve">es </w:t>
      </w:r>
      <w:proofErr w:type="gramStart"/>
      <w:r w:rsidR="00F33725" w:rsidRPr="1351723E">
        <w:rPr>
          <w:sz w:val="24"/>
          <w:szCs w:val="24"/>
          <w:lang w:val="en-US" w:eastAsia="zh-TW"/>
        </w:rPr>
        <w:t>are</w:t>
      </w:r>
      <w:proofErr w:type="gramEnd"/>
      <w:r w:rsidR="00F33725" w:rsidRPr="1351723E">
        <w:rPr>
          <w:sz w:val="24"/>
          <w:szCs w:val="24"/>
          <w:lang w:val="en-US" w:eastAsia="zh-TW"/>
        </w:rPr>
        <w:t xml:space="preserve"> increasing</w:t>
      </w:r>
      <w:r w:rsidR="00D9690A" w:rsidRPr="1351723E">
        <w:rPr>
          <w:sz w:val="24"/>
          <w:szCs w:val="24"/>
          <w:lang w:val="en-US" w:eastAsia="zh-TW"/>
        </w:rPr>
        <w:t xml:space="preserve"> year on year</w:t>
      </w:r>
      <w:r w:rsidR="00A727F5" w:rsidRPr="1351723E">
        <w:rPr>
          <w:sz w:val="24"/>
          <w:szCs w:val="24"/>
          <w:lang w:val="en-US" w:eastAsia="zh-TW"/>
        </w:rPr>
        <w:t xml:space="preserve">.  The </w:t>
      </w:r>
      <w:r w:rsidR="0029159E" w:rsidRPr="1351723E">
        <w:rPr>
          <w:sz w:val="24"/>
          <w:szCs w:val="24"/>
          <w:lang w:val="en-US" w:eastAsia="zh-TW"/>
        </w:rPr>
        <w:t>rates in North Tyneside are</w:t>
      </w:r>
      <w:r w:rsidR="00D9690A" w:rsidRPr="1351723E">
        <w:rPr>
          <w:sz w:val="24"/>
          <w:szCs w:val="24"/>
          <w:lang w:val="en-US" w:eastAsia="zh-TW"/>
        </w:rPr>
        <w:t xml:space="preserve"> </w:t>
      </w:r>
      <w:proofErr w:type="gramStart"/>
      <w:r w:rsidR="00D9690A" w:rsidRPr="1351723E">
        <w:rPr>
          <w:sz w:val="24"/>
          <w:szCs w:val="24"/>
          <w:lang w:val="en-US" w:eastAsia="zh-TW"/>
        </w:rPr>
        <w:t>similar to</w:t>
      </w:r>
      <w:proofErr w:type="gramEnd"/>
      <w:r w:rsidR="00D9690A" w:rsidRPr="1351723E">
        <w:rPr>
          <w:sz w:val="24"/>
          <w:szCs w:val="24"/>
          <w:lang w:val="en-US" w:eastAsia="zh-TW"/>
        </w:rPr>
        <w:t xml:space="preserve"> the</w:t>
      </w:r>
      <w:r w:rsidR="0029159E" w:rsidRPr="1351723E">
        <w:rPr>
          <w:sz w:val="24"/>
          <w:szCs w:val="24"/>
          <w:lang w:val="en-US" w:eastAsia="zh-TW"/>
        </w:rPr>
        <w:t xml:space="preserve"> Northumbria, Most Similar Home Office Group and national</w:t>
      </w:r>
      <w:r w:rsidR="009B4212" w:rsidRPr="1351723E">
        <w:rPr>
          <w:sz w:val="24"/>
          <w:szCs w:val="24"/>
          <w:lang w:val="en-US" w:eastAsia="zh-TW"/>
        </w:rPr>
        <w:t xml:space="preserve"> rates</w:t>
      </w:r>
      <w:r w:rsidR="0029159E" w:rsidRPr="1351723E">
        <w:rPr>
          <w:sz w:val="24"/>
          <w:szCs w:val="24"/>
          <w:lang w:val="en-US" w:eastAsia="zh-TW"/>
        </w:rPr>
        <w:t>,</w:t>
      </w:r>
      <w:r w:rsidRPr="1351723E">
        <w:rPr>
          <w:sz w:val="24"/>
          <w:szCs w:val="24"/>
          <w:lang w:val="en-US" w:eastAsia="zh-TW"/>
        </w:rPr>
        <w:t xml:space="preserve"> but the impact to victims is severe.  During 202</w:t>
      </w:r>
      <w:r w:rsidR="009B4212" w:rsidRPr="1351723E">
        <w:rPr>
          <w:sz w:val="24"/>
          <w:szCs w:val="24"/>
          <w:lang w:val="en-US" w:eastAsia="zh-TW"/>
        </w:rPr>
        <w:t>4</w:t>
      </w:r>
      <w:r w:rsidRPr="1351723E">
        <w:rPr>
          <w:sz w:val="24"/>
          <w:szCs w:val="24"/>
          <w:lang w:val="en-US" w:eastAsia="zh-TW"/>
        </w:rPr>
        <w:t xml:space="preserve">, there were </w:t>
      </w:r>
      <w:r w:rsidR="00932141" w:rsidRPr="1351723E">
        <w:rPr>
          <w:sz w:val="24"/>
          <w:szCs w:val="24"/>
          <w:lang w:val="en-US" w:eastAsia="zh-TW"/>
        </w:rPr>
        <w:t>772</w:t>
      </w:r>
      <w:r w:rsidRPr="1351723E">
        <w:rPr>
          <w:sz w:val="24"/>
          <w:szCs w:val="24"/>
          <w:lang w:val="en-US" w:eastAsia="zh-TW"/>
        </w:rPr>
        <w:t xml:space="preserve"> sexual </w:t>
      </w:r>
      <w:r w:rsidR="0D7D12D5" w:rsidRPr="1351723E">
        <w:rPr>
          <w:sz w:val="24"/>
          <w:szCs w:val="24"/>
          <w:lang w:val="en-US" w:eastAsia="zh-TW"/>
        </w:rPr>
        <w:t>crim</w:t>
      </w:r>
      <w:r w:rsidRPr="1351723E">
        <w:rPr>
          <w:sz w:val="24"/>
          <w:szCs w:val="24"/>
          <w:lang w:val="en-US" w:eastAsia="zh-TW"/>
        </w:rPr>
        <w:t>es in North Tyneside, 5</w:t>
      </w:r>
      <w:r w:rsidR="00932141" w:rsidRPr="1351723E">
        <w:rPr>
          <w:sz w:val="24"/>
          <w:szCs w:val="24"/>
          <w:lang w:val="en-US" w:eastAsia="zh-TW"/>
        </w:rPr>
        <w:t>70</w:t>
      </w:r>
      <w:r w:rsidRPr="1351723E">
        <w:rPr>
          <w:sz w:val="24"/>
          <w:szCs w:val="24"/>
          <w:lang w:val="en-US" w:eastAsia="zh-TW"/>
        </w:rPr>
        <w:t xml:space="preserve"> serious sexual </w:t>
      </w:r>
      <w:r w:rsidR="482BD359" w:rsidRPr="1351723E">
        <w:rPr>
          <w:sz w:val="24"/>
          <w:szCs w:val="24"/>
          <w:lang w:val="en-US" w:eastAsia="zh-TW"/>
        </w:rPr>
        <w:t>crim</w:t>
      </w:r>
      <w:r w:rsidRPr="1351723E">
        <w:rPr>
          <w:sz w:val="24"/>
          <w:szCs w:val="24"/>
          <w:lang w:val="en-US" w:eastAsia="zh-TW"/>
        </w:rPr>
        <w:t>es including 2</w:t>
      </w:r>
      <w:r w:rsidR="00932141" w:rsidRPr="1351723E">
        <w:rPr>
          <w:sz w:val="24"/>
          <w:szCs w:val="24"/>
          <w:lang w:val="en-US" w:eastAsia="zh-TW"/>
        </w:rPr>
        <w:t>97</w:t>
      </w:r>
      <w:r w:rsidRPr="1351723E">
        <w:rPr>
          <w:sz w:val="24"/>
          <w:szCs w:val="24"/>
          <w:lang w:val="en-US" w:eastAsia="zh-TW"/>
        </w:rPr>
        <w:t xml:space="preserve"> rapes and </w:t>
      </w:r>
      <w:r w:rsidR="00932141" w:rsidRPr="1351723E">
        <w:rPr>
          <w:sz w:val="24"/>
          <w:szCs w:val="24"/>
          <w:lang w:val="en-US" w:eastAsia="zh-TW"/>
        </w:rPr>
        <w:t>202</w:t>
      </w:r>
      <w:r w:rsidRPr="1351723E">
        <w:rPr>
          <w:sz w:val="24"/>
          <w:szCs w:val="24"/>
          <w:lang w:val="en-US" w:eastAsia="zh-TW"/>
        </w:rPr>
        <w:t xml:space="preserve"> other sexual</w:t>
      </w:r>
      <w:r w:rsidR="7E388227" w:rsidRPr="1351723E">
        <w:rPr>
          <w:sz w:val="24"/>
          <w:szCs w:val="24"/>
          <w:lang w:val="en-US" w:eastAsia="zh-TW"/>
        </w:rPr>
        <w:t xml:space="preserve"> </w:t>
      </w:r>
      <w:r w:rsidRPr="1351723E">
        <w:rPr>
          <w:sz w:val="24"/>
          <w:szCs w:val="24"/>
          <w:lang w:val="en-US" w:eastAsia="zh-TW"/>
        </w:rPr>
        <w:t>c</w:t>
      </w:r>
      <w:r w:rsidR="15252A68" w:rsidRPr="1351723E">
        <w:rPr>
          <w:sz w:val="24"/>
          <w:szCs w:val="24"/>
          <w:lang w:val="en-US" w:eastAsia="zh-TW"/>
        </w:rPr>
        <w:t>rim</w:t>
      </w:r>
      <w:r w:rsidRPr="1351723E">
        <w:rPr>
          <w:sz w:val="24"/>
          <w:szCs w:val="24"/>
          <w:lang w:val="en-US" w:eastAsia="zh-TW"/>
        </w:rPr>
        <w:t xml:space="preserve">es.  </w:t>
      </w:r>
    </w:p>
    <w:p w14:paraId="50E97F78" w14:textId="77777777" w:rsidR="00B15795" w:rsidRPr="000E0374" w:rsidRDefault="00B15795" w:rsidP="00EE13EB">
      <w:pPr>
        <w:pStyle w:val="ListParagraph"/>
        <w:ind w:left="0"/>
        <w:rPr>
          <w:szCs w:val="24"/>
          <w:highlight w:val="yellow"/>
          <w:lang w:val="en-US" w:eastAsia="zh-TW"/>
        </w:rPr>
      </w:pPr>
    </w:p>
    <w:p w14:paraId="371FE84E" w14:textId="020345BC" w:rsidR="00B15795" w:rsidRPr="000E0374" w:rsidRDefault="00B15795" w:rsidP="00EE13EB">
      <w:pPr>
        <w:pStyle w:val="ListParagraph"/>
        <w:ind w:left="0"/>
        <w:rPr>
          <w:szCs w:val="24"/>
          <w:highlight w:val="yellow"/>
          <w:lang w:val="en-US" w:eastAsia="zh-TW"/>
        </w:rPr>
      </w:pPr>
      <w:r w:rsidRPr="000E0374">
        <w:rPr>
          <w:noProof/>
          <w:szCs w:val="24"/>
          <w:highlight w:val="yellow"/>
          <w:lang w:val="en-US" w:eastAsia="zh-TW"/>
        </w:rPr>
        <w:drawing>
          <wp:inline distT="0" distB="0" distL="0" distR="0" wp14:anchorId="5296FC29" wp14:editId="20B72827">
            <wp:extent cx="5486400" cy="2456953"/>
            <wp:effectExtent l="0" t="0" r="0" b="635"/>
            <wp:docPr id="88027470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B4437F4" w14:textId="77777777" w:rsidR="00865CCE" w:rsidRPr="000E0374" w:rsidRDefault="00865CCE" w:rsidP="00EE13EB">
      <w:pPr>
        <w:pStyle w:val="ListParagraph"/>
        <w:ind w:left="0"/>
        <w:rPr>
          <w:b/>
          <w:bCs/>
          <w:szCs w:val="24"/>
          <w:highlight w:val="yellow"/>
          <w:lang w:val="en-US" w:eastAsia="zh-TW"/>
        </w:rPr>
      </w:pPr>
    </w:p>
    <w:p w14:paraId="15A5D1C1" w14:textId="3E26C272" w:rsidR="0087004A" w:rsidRPr="00C86496" w:rsidRDefault="0087004A" w:rsidP="0087004A">
      <w:pPr>
        <w:pStyle w:val="ListParagraph"/>
        <w:ind w:left="0"/>
        <w:rPr>
          <w:sz w:val="24"/>
          <w:szCs w:val="24"/>
          <w:lang w:eastAsia="zh-TW"/>
        </w:rPr>
      </w:pPr>
      <w:r w:rsidRPr="1351723E">
        <w:rPr>
          <w:sz w:val="24"/>
          <w:szCs w:val="24"/>
          <w:lang w:eastAsia="zh-TW"/>
        </w:rPr>
        <w:t xml:space="preserve">Rape of a person aged 16 and over and sexual assault on a victim aged 13 and over are the two highest reported </w:t>
      </w:r>
      <w:r w:rsidR="607CBBED" w:rsidRPr="1351723E">
        <w:rPr>
          <w:sz w:val="24"/>
          <w:szCs w:val="24"/>
          <w:lang w:eastAsia="zh-TW"/>
        </w:rPr>
        <w:t>crim</w:t>
      </w:r>
      <w:r w:rsidRPr="1351723E">
        <w:rPr>
          <w:sz w:val="24"/>
          <w:szCs w:val="24"/>
          <w:lang w:eastAsia="zh-TW"/>
        </w:rPr>
        <w:t xml:space="preserve">e types.  Three in ten (30%) </w:t>
      </w:r>
      <w:r w:rsidRPr="1351723E">
        <w:rPr>
          <w:sz w:val="24"/>
          <w:szCs w:val="24"/>
          <w:lang w:eastAsia="zh-TW"/>
        </w:rPr>
        <w:lastRenderedPageBreak/>
        <w:t xml:space="preserve">recorded Sexual Abuse Crimes are rape of a person aged 16 and over and one in five (21%) are sexual assault on a victim aged 13 and over.  </w:t>
      </w:r>
    </w:p>
    <w:p w14:paraId="247CD22B" w14:textId="77777777" w:rsidR="00B079A1" w:rsidRDefault="00B079A1" w:rsidP="00EE13EB">
      <w:pPr>
        <w:pStyle w:val="ListParagraph"/>
        <w:ind w:left="0"/>
        <w:rPr>
          <w:b/>
          <w:bCs/>
          <w:sz w:val="24"/>
          <w:szCs w:val="28"/>
          <w:highlight w:val="yellow"/>
          <w:lang w:val="en-US" w:eastAsia="zh-TW"/>
        </w:rPr>
      </w:pPr>
    </w:p>
    <w:p w14:paraId="1BE0D839" w14:textId="494B18F5" w:rsidR="0087004A" w:rsidRDefault="0087004A" w:rsidP="00EE13EB">
      <w:pPr>
        <w:pStyle w:val="ListParagraph"/>
        <w:ind w:left="0"/>
        <w:rPr>
          <w:b/>
          <w:bCs/>
          <w:sz w:val="24"/>
          <w:szCs w:val="28"/>
          <w:highlight w:val="yellow"/>
          <w:lang w:val="en-US" w:eastAsia="zh-TW"/>
        </w:rPr>
      </w:pPr>
      <w:r>
        <w:rPr>
          <w:noProof/>
        </w:rPr>
        <w:drawing>
          <wp:inline distT="0" distB="0" distL="0" distR="0" wp14:anchorId="61093BE1" wp14:editId="7D39B8D4">
            <wp:extent cx="5659582" cy="3220720"/>
            <wp:effectExtent l="0" t="0" r="17780" b="17780"/>
            <wp:docPr id="196038399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6F111F7" w14:textId="77777777" w:rsidR="0087004A" w:rsidRDefault="0087004A" w:rsidP="00EE13EB">
      <w:pPr>
        <w:pStyle w:val="ListParagraph"/>
        <w:ind w:left="0"/>
        <w:rPr>
          <w:b/>
          <w:bCs/>
          <w:sz w:val="24"/>
          <w:szCs w:val="28"/>
          <w:highlight w:val="yellow"/>
          <w:lang w:val="en-US" w:eastAsia="zh-TW"/>
        </w:rPr>
      </w:pPr>
    </w:p>
    <w:p w14:paraId="2323409E" w14:textId="4C6FA86E" w:rsidR="00865CCE" w:rsidRPr="00FF5076" w:rsidRDefault="00865CCE" w:rsidP="00EE13EB">
      <w:pPr>
        <w:pStyle w:val="ListParagraph"/>
        <w:ind w:left="0"/>
        <w:rPr>
          <w:b/>
          <w:bCs/>
          <w:sz w:val="24"/>
          <w:szCs w:val="28"/>
          <w:lang w:val="en-US" w:eastAsia="zh-TW"/>
        </w:rPr>
      </w:pPr>
      <w:r w:rsidRPr="00FF5076">
        <w:rPr>
          <w:b/>
          <w:bCs/>
          <w:sz w:val="24"/>
          <w:szCs w:val="28"/>
          <w:lang w:val="en-US" w:eastAsia="zh-TW"/>
        </w:rPr>
        <w:t xml:space="preserve">Hotspot wards: </w:t>
      </w:r>
      <w:r w:rsidR="00170792" w:rsidRPr="00FF5076">
        <w:rPr>
          <w:sz w:val="24"/>
          <w:szCs w:val="28"/>
          <w:lang w:val="en-US" w:eastAsia="zh-TW"/>
        </w:rPr>
        <w:t>Wallsend Central</w:t>
      </w:r>
      <w:r w:rsidRPr="00FF5076">
        <w:rPr>
          <w:sz w:val="24"/>
          <w:szCs w:val="28"/>
          <w:lang w:val="en-US" w:eastAsia="zh-TW"/>
        </w:rPr>
        <w:t xml:space="preserve"> (</w:t>
      </w:r>
      <w:r w:rsidR="00FF5076" w:rsidRPr="00FF5076">
        <w:rPr>
          <w:sz w:val="24"/>
          <w:szCs w:val="28"/>
          <w:lang w:val="en-US" w:eastAsia="zh-TW"/>
        </w:rPr>
        <w:t>7</w:t>
      </w:r>
      <w:r w:rsidR="00170792" w:rsidRPr="00FF5076">
        <w:rPr>
          <w:sz w:val="24"/>
          <w:szCs w:val="28"/>
          <w:lang w:val="en-US" w:eastAsia="zh-TW"/>
        </w:rPr>
        <w:t>.</w:t>
      </w:r>
      <w:r w:rsidR="00FF5076" w:rsidRPr="00FF5076">
        <w:rPr>
          <w:sz w:val="24"/>
          <w:szCs w:val="28"/>
          <w:lang w:val="en-US" w:eastAsia="zh-TW"/>
        </w:rPr>
        <w:t>32</w:t>
      </w:r>
      <w:r w:rsidRPr="00FF5076">
        <w:rPr>
          <w:sz w:val="24"/>
          <w:szCs w:val="28"/>
          <w:lang w:val="en-US" w:eastAsia="zh-TW"/>
        </w:rPr>
        <w:t>)</w:t>
      </w:r>
      <w:r w:rsidR="00F01E59" w:rsidRPr="00FF5076">
        <w:rPr>
          <w:sz w:val="24"/>
          <w:szCs w:val="28"/>
          <w:lang w:val="en-US" w:eastAsia="zh-TW"/>
        </w:rPr>
        <w:t xml:space="preserve">, </w:t>
      </w:r>
      <w:r w:rsidR="00FF5076" w:rsidRPr="00FF5076">
        <w:rPr>
          <w:sz w:val="24"/>
          <w:szCs w:val="28"/>
          <w:lang w:val="en-US" w:eastAsia="zh-TW"/>
        </w:rPr>
        <w:t xml:space="preserve">Howdon (6.27), Cullercoats &amp; Whitley Bay South (5.31), </w:t>
      </w:r>
      <w:r w:rsidR="00170792" w:rsidRPr="00FF5076">
        <w:rPr>
          <w:sz w:val="24"/>
          <w:szCs w:val="28"/>
          <w:lang w:val="en-US" w:eastAsia="zh-TW"/>
        </w:rPr>
        <w:t xml:space="preserve">Chirton &amp; Percy Main </w:t>
      </w:r>
      <w:r w:rsidR="00F01E59" w:rsidRPr="00FF5076">
        <w:rPr>
          <w:sz w:val="24"/>
          <w:szCs w:val="28"/>
          <w:lang w:val="en-US" w:eastAsia="zh-TW"/>
        </w:rPr>
        <w:t>(</w:t>
      </w:r>
      <w:r w:rsidR="00FF5076" w:rsidRPr="00FF5076">
        <w:rPr>
          <w:sz w:val="24"/>
          <w:szCs w:val="28"/>
          <w:lang w:val="en-US" w:eastAsia="zh-TW"/>
        </w:rPr>
        <w:t>5</w:t>
      </w:r>
      <w:r w:rsidR="00170792" w:rsidRPr="00FF5076">
        <w:rPr>
          <w:sz w:val="24"/>
          <w:szCs w:val="28"/>
          <w:lang w:val="en-US" w:eastAsia="zh-TW"/>
        </w:rPr>
        <w:t>.</w:t>
      </w:r>
      <w:r w:rsidR="00FF5076" w:rsidRPr="00FF5076">
        <w:rPr>
          <w:sz w:val="24"/>
          <w:szCs w:val="28"/>
          <w:lang w:val="en-US" w:eastAsia="zh-TW"/>
        </w:rPr>
        <w:t>1</w:t>
      </w:r>
      <w:r w:rsidR="00F01E59" w:rsidRPr="00FF5076">
        <w:rPr>
          <w:sz w:val="24"/>
          <w:szCs w:val="28"/>
          <w:lang w:val="en-US" w:eastAsia="zh-TW"/>
        </w:rPr>
        <w:t>)</w:t>
      </w:r>
      <w:r w:rsidR="006B25C7" w:rsidRPr="00FF5076">
        <w:rPr>
          <w:sz w:val="24"/>
          <w:szCs w:val="28"/>
          <w:lang w:val="en-US" w:eastAsia="zh-TW"/>
        </w:rPr>
        <w:t>,</w:t>
      </w:r>
      <w:r w:rsidRPr="00FF5076">
        <w:rPr>
          <w:sz w:val="24"/>
          <w:szCs w:val="28"/>
          <w:lang w:val="en-US" w:eastAsia="zh-TW"/>
        </w:rPr>
        <w:t xml:space="preserve"> </w:t>
      </w:r>
      <w:r w:rsidR="006B25C7" w:rsidRPr="00FF5076">
        <w:rPr>
          <w:sz w:val="24"/>
          <w:szCs w:val="28"/>
          <w:lang w:val="en-US" w:eastAsia="zh-TW"/>
        </w:rPr>
        <w:t>and Whitley Bay</w:t>
      </w:r>
      <w:r w:rsidR="00E35E21" w:rsidRPr="00FF5076">
        <w:rPr>
          <w:sz w:val="24"/>
          <w:szCs w:val="28"/>
          <w:lang w:val="en-US" w:eastAsia="zh-TW"/>
        </w:rPr>
        <w:t xml:space="preserve"> North</w:t>
      </w:r>
      <w:r w:rsidR="006B25C7" w:rsidRPr="00FF5076">
        <w:rPr>
          <w:sz w:val="24"/>
          <w:szCs w:val="28"/>
          <w:lang w:val="en-US" w:eastAsia="zh-TW"/>
        </w:rPr>
        <w:t xml:space="preserve"> (</w:t>
      </w:r>
      <w:r w:rsidR="00FF5076" w:rsidRPr="00FF5076">
        <w:rPr>
          <w:sz w:val="24"/>
          <w:szCs w:val="28"/>
          <w:lang w:val="en-US" w:eastAsia="zh-TW"/>
        </w:rPr>
        <w:t>4</w:t>
      </w:r>
      <w:r w:rsidR="006B25C7" w:rsidRPr="00FF5076">
        <w:rPr>
          <w:sz w:val="24"/>
          <w:szCs w:val="28"/>
          <w:lang w:val="en-US" w:eastAsia="zh-TW"/>
        </w:rPr>
        <w:t>.</w:t>
      </w:r>
      <w:r w:rsidR="00FF5076" w:rsidRPr="00FF5076">
        <w:rPr>
          <w:sz w:val="24"/>
          <w:szCs w:val="28"/>
          <w:lang w:val="en-US" w:eastAsia="zh-TW"/>
        </w:rPr>
        <w:t>52</w:t>
      </w:r>
      <w:r w:rsidR="006B25C7" w:rsidRPr="00FF5076">
        <w:rPr>
          <w:sz w:val="24"/>
          <w:szCs w:val="28"/>
          <w:lang w:val="en-US" w:eastAsia="zh-TW"/>
        </w:rPr>
        <w:t xml:space="preserve">) </w:t>
      </w:r>
      <w:r w:rsidRPr="00FF5076">
        <w:rPr>
          <w:sz w:val="24"/>
          <w:szCs w:val="28"/>
          <w:lang w:val="en-US" w:eastAsia="zh-TW"/>
        </w:rPr>
        <w:t>wards have sexual offence crime rates per population higher than the overall borough rate (</w:t>
      </w:r>
      <w:r w:rsidR="00FF5076" w:rsidRPr="00FF5076">
        <w:rPr>
          <w:sz w:val="24"/>
          <w:szCs w:val="28"/>
          <w:lang w:val="en-US" w:eastAsia="zh-TW"/>
        </w:rPr>
        <w:t>3.65</w:t>
      </w:r>
      <w:r w:rsidRPr="00FF5076">
        <w:rPr>
          <w:sz w:val="24"/>
          <w:szCs w:val="28"/>
          <w:lang w:val="en-US" w:eastAsia="zh-TW"/>
        </w:rPr>
        <w:t>).</w:t>
      </w:r>
    </w:p>
    <w:p w14:paraId="1A72B0FD" w14:textId="77777777" w:rsidR="00865CCE" w:rsidRPr="000E0374" w:rsidRDefault="00865CCE" w:rsidP="00EE13EB">
      <w:pPr>
        <w:pStyle w:val="ListParagraph"/>
        <w:ind w:left="0"/>
        <w:rPr>
          <w:b/>
          <w:bCs/>
          <w:sz w:val="24"/>
          <w:szCs w:val="28"/>
          <w:highlight w:val="yellow"/>
          <w:lang w:val="en-US" w:eastAsia="zh-TW"/>
        </w:rPr>
      </w:pPr>
    </w:p>
    <w:p w14:paraId="3CFC873E" w14:textId="77A27862" w:rsidR="00865CCE" w:rsidRPr="006F5DF5" w:rsidRDefault="00865CCE" w:rsidP="00EE13EB">
      <w:pPr>
        <w:pStyle w:val="ListParagraph"/>
        <w:ind w:left="0"/>
        <w:rPr>
          <w:sz w:val="24"/>
          <w:szCs w:val="24"/>
          <w:lang w:eastAsia="zh-TW"/>
        </w:rPr>
      </w:pPr>
      <w:r w:rsidRPr="006F5DF5">
        <w:rPr>
          <w:b/>
          <w:sz w:val="24"/>
          <w:szCs w:val="24"/>
          <w:lang w:eastAsia="zh-TW"/>
        </w:rPr>
        <w:t xml:space="preserve">Victims: </w:t>
      </w:r>
      <w:r w:rsidRPr="006F5DF5">
        <w:rPr>
          <w:sz w:val="24"/>
          <w:szCs w:val="24"/>
          <w:lang w:eastAsia="zh-TW"/>
        </w:rPr>
        <w:t>Disproportionately women account for 8</w:t>
      </w:r>
      <w:r w:rsidR="00FF5076" w:rsidRPr="006F5DF5">
        <w:rPr>
          <w:sz w:val="24"/>
          <w:szCs w:val="24"/>
          <w:lang w:eastAsia="zh-TW"/>
        </w:rPr>
        <w:t>7</w:t>
      </w:r>
      <w:r w:rsidRPr="006F5DF5">
        <w:rPr>
          <w:sz w:val="24"/>
          <w:szCs w:val="24"/>
          <w:lang w:eastAsia="zh-TW"/>
        </w:rPr>
        <w:t xml:space="preserve">% victims.  </w:t>
      </w:r>
      <w:r w:rsidR="00FF5076" w:rsidRPr="006F5DF5">
        <w:rPr>
          <w:sz w:val="24"/>
          <w:szCs w:val="24"/>
          <w:lang w:eastAsia="zh-TW"/>
        </w:rPr>
        <w:t xml:space="preserve">Just over a quarter </w:t>
      </w:r>
      <w:r w:rsidRPr="006F5DF5">
        <w:rPr>
          <w:sz w:val="24"/>
          <w:szCs w:val="24"/>
          <w:lang w:eastAsia="zh-TW"/>
        </w:rPr>
        <w:t>of victims in 202</w:t>
      </w:r>
      <w:r w:rsidR="00B82A58" w:rsidRPr="006F5DF5">
        <w:rPr>
          <w:sz w:val="24"/>
          <w:szCs w:val="24"/>
          <w:lang w:eastAsia="zh-TW"/>
        </w:rPr>
        <w:t>4</w:t>
      </w:r>
      <w:r w:rsidRPr="006F5DF5">
        <w:rPr>
          <w:sz w:val="24"/>
          <w:szCs w:val="24"/>
          <w:lang w:eastAsia="zh-TW"/>
        </w:rPr>
        <w:t xml:space="preserve"> were aged between 11-15</w:t>
      </w:r>
      <w:r w:rsidR="00FF5076" w:rsidRPr="006F5DF5">
        <w:rPr>
          <w:sz w:val="24"/>
          <w:szCs w:val="24"/>
          <w:lang w:eastAsia="zh-TW"/>
        </w:rPr>
        <w:t>, with a further quarter aged 16-20 years old</w:t>
      </w:r>
      <w:r w:rsidRPr="006F5DF5">
        <w:rPr>
          <w:sz w:val="24"/>
          <w:szCs w:val="24"/>
          <w:lang w:eastAsia="zh-TW"/>
        </w:rPr>
        <w:t xml:space="preserve">. </w:t>
      </w:r>
      <w:r w:rsidR="00FF5076" w:rsidRPr="006F5DF5">
        <w:rPr>
          <w:sz w:val="24"/>
          <w:szCs w:val="24"/>
          <w:lang w:eastAsia="zh-TW"/>
        </w:rPr>
        <w:t xml:space="preserve"> 15% aged 36-45 years old and 12% are 26-35 years old.  </w:t>
      </w:r>
      <w:r w:rsidR="008C1608" w:rsidRPr="006F5DF5">
        <w:rPr>
          <w:sz w:val="24"/>
          <w:szCs w:val="24"/>
          <w:lang w:eastAsia="zh-TW"/>
        </w:rPr>
        <w:t xml:space="preserve">Three quarters </w:t>
      </w:r>
      <w:r w:rsidRPr="006F5DF5">
        <w:rPr>
          <w:sz w:val="24"/>
          <w:szCs w:val="24"/>
          <w:lang w:eastAsia="zh-TW"/>
        </w:rPr>
        <w:t>are White European (although 1</w:t>
      </w:r>
      <w:r w:rsidR="008C1608" w:rsidRPr="006F5DF5">
        <w:rPr>
          <w:sz w:val="24"/>
          <w:szCs w:val="24"/>
          <w:lang w:eastAsia="zh-TW"/>
        </w:rPr>
        <w:t>9</w:t>
      </w:r>
      <w:r w:rsidRPr="006F5DF5">
        <w:rPr>
          <w:sz w:val="24"/>
          <w:szCs w:val="24"/>
          <w:lang w:eastAsia="zh-TW"/>
        </w:rPr>
        <w:t xml:space="preserve">% are reported as unseen). </w:t>
      </w:r>
    </w:p>
    <w:p w14:paraId="3EDD2B3E" w14:textId="77777777" w:rsidR="00865CCE" w:rsidRPr="000E0374" w:rsidRDefault="00865CCE" w:rsidP="00EE13EB">
      <w:pPr>
        <w:pStyle w:val="ListParagraph"/>
        <w:ind w:left="0"/>
        <w:rPr>
          <w:sz w:val="24"/>
          <w:szCs w:val="28"/>
          <w:highlight w:val="yellow"/>
          <w:lang w:val="en-US" w:eastAsia="zh-TW"/>
        </w:rPr>
      </w:pPr>
    </w:p>
    <w:p w14:paraId="45D0BB92" w14:textId="11A4287B" w:rsidR="00865CCE" w:rsidRPr="006F5DF5" w:rsidRDefault="00865CCE" w:rsidP="00EE13EB">
      <w:pPr>
        <w:pStyle w:val="ListParagraph"/>
        <w:ind w:left="0"/>
        <w:rPr>
          <w:sz w:val="24"/>
          <w:szCs w:val="28"/>
          <w:lang w:val="en-US" w:eastAsia="zh-TW"/>
        </w:rPr>
      </w:pPr>
      <w:r w:rsidRPr="006F5DF5">
        <w:rPr>
          <w:b/>
          <w:bCs/>
          <w:sz w:val="24"/>
          <w:szCs w:val="28"/>
          <w:lang w:val="en-US" w:eastAsia="zh-TW"/>
        </w:rPr>
        <w:t xml:space="preserve">Perpetrators: </w:t>
      </w:r>
      <w:r w:rsidR="00C8213F" w:rsidRPr="006F5DF5">
        <w:rPr>
          <w:sz w:val="24"/>
          <w:szCs w:val="28"/>
          <w:lang w:val="en-US" w:eastAsia="zh-TW"/>
        </w:rPr>
        <w:t xml:space="preserve">Nine in ten </w:t>
      </w:r>
      <w:r w:rsidRPr="006F5DF5">
        <w:rPr>
          <w:sz w:val="24"/>
          <w:szCs w:val="28"/>
          <w:lang w:val="en-US" w:eastAsia="zh-TW"/>
        </w:rPr>
        <w:t xml:space="preserve">are male. </w:t>
      </w:r>
      <w:r w:rsidR="006F5DF5" w:rsidRPr="006F5DF5">
        <w:rPr>
          <w:sz w:val="24"/>
          <w:szCs w:val="28"/>
          <w:lang w:val="en-US" w:eastAsia="zh-TW"/>
        </w:rPr>
        <w:t>Just over a quarter are</w:t>
      </w:r>
      <w:r w:rsidR="00883E92" w:rsidRPr="006F5DF5">
        <w:rPr>
          <w:sz w:val="24"/>
          <w:szCs w:val="28"/>
          <w:lang w:val="en-US" w:eastAsia="zh-TW"/>
        </w:rPr>
        <w:t xml:space="preserve"> </w:t>
      </w:r>
      <w:r w:rsidR="003765E5" w:rsidRPr="006F5DF5">
        <w:rPr>
          <w:sz w:val="24"/>
          <w:szCs w:val="28"/>
          <w:lang w:val="en-US" w:eastAsia="zh-TW"/>
        </w:rPr>
        <w:t>aged between</w:t>
      </w:r>
      <w:r w:rsidRPr="006F5DF5">
        <w:rPr>
          <w:sz w:val="24"/>
          <w:szCs w:val="28"/>
          <w:lang w:val="en-US" w:eastAsia="zh-TW"/>
        </w:rPr>
        <w:t xml:space="preserve"> 11-2</w:t>
      </w:r>
      <w:r w:rsidR="003765E5" w:rsidRPr="006F5DF5">
        <w:rPr>
          <w:sz w:val="24"/>
          <w:szCs w:val="28"/>
          <w:lang w:val="en-US" w:eastAsia="zh-TW"/>
        </w:rPr>
        <w:t>0</w:t>
      </w:r>
      <w:r w:rsidRPr="006F5DF5">
        <w:rPr>
          <w:sz w:val="24"/>
          <w:szCs w:val="28"/>
          <w:lang w:val="en-US" w:eastAsia="zh-TW"/>
        </w:rPr>
        <w:t xml:space="preserve"> years old</w:t>
      </w:r>
      <w:r w:rsidR="009E1CDB" w:rsidRPr="006F5DF5">
        <w:rPr>
          <w:sz w:val="24"/>
          <w:szCs w:val="28"/>
          <w:lang w:val="en-US" w:eastAsia="zh-TW"/>
        </w:rPr>
        <w:t xml:space="preserve">, </w:t>
      </w:r>
      <w:r w:rsidR="006F5DF5" w:rsidRPr="006F5DF5">
        <w:rPr>
          <w:sz w:val="24"/>
          <w:szCs w:val="28"/>
          <w:lang w:val="en-US" w:eastAsia="zh-TW"/>
        </w:rPr>
        <w:t>over a quarter are aged 36-50 years old and</w:t>
      </w:r>
      <w:r w:rsidR="009E1CDB" w:rsidRPr="006F5DF5">
        <w:rPr>
          <w:sz w:val="24"/>
          <w:szCs w:val="28"/>
          <w:lang w:val="en-US" w:eastAsia="zh-TW"/>
        </w:rPr>
        <w:t xml:space="preserve"> a quarter are aged 21-3</w:t>
      </w:r>
      <w:r w:rsidR="006F5DF5" w:rsidRPr="006F5DF5">
        <w:rPr>
          <w:sz w:val="24"/>
          <w:szCs w:val="28"/>
          <w:lang w:val="en-US" w:eastAsia="zh-TW"/>
        </w:rPr>
        <w:t>5</w:t>
      </w:r>
      <w:r w:rsidR="009E1CDB" w:rsidRPr="006F5DF5">
        <w:rPr>
          <w:sz w:val="24"/>
          <w:szCs w:val="28"/>
          <w:lang w:val="en-US" w:eastAsia="zh-TW"/>
        </w:rPr>
        <w:t xml:space="preserve"> years old</w:t>
      </w:r>
      <w:r w:rsidRPr="006F5DF5">
        <w:rPr>
          <w:sz w:val="24"/>
          <w:szCs w:val="28"/>
          <w:lang w:val="en-US" w:eastAsia="zh-TW"/>
        </w:rPr>
        <w:t>.</w:t>
      </w:r>
      <w:r w:rsidR="006F5DF5" w:rsidRPr="006F5DF5">
        <w:rPr>
          <w:sz w:val="24"/>
          <w:szCs w:val="28"/>
          <w:lang w:val="en-US" w:eastAsia="zh-TW"/>
        </w:rPr>
        <w:t xml:space="preserve">  Almost nine in ten </w:t>
      </w:r>
      <w:r w:rsidRPr="006F5DF5">
        <w:rPr>
          <w:sz w:val="24"/>
          <w:szCs w:val="28"/>
          <w:lang w:val="en-US" w:eastAsia="zh-TW"/>
        </w:rPr>
        <w:t>are White European</w:t>
      </w:r>
      <w:r w:rsidR="00554BF2" w:rsidRPr="006F5DF5">
        <w:rPr>
          <w:sz w:val="24"/>
          <w:szCs w:val="28"/>
          <w:lang w:val="en-US" w:eastAsia="zh-TW"/>
        </w:rPr>
        <w:t xml:space="preserve"> (</w:t>
      </w:r>
      <w:r w:rsidR="00D4518A" w:rsidRPr="006F5DF5">
        <w:rPr>
          <w:sz w:val="24"/>
          <w:szCs w:val="28"/>
          <w:lang w:val="en-US" w:eastAsia="zh-TW"/>
        </w:rPr>
        <w:t>2</w:t>
      </w:r>
      <w:r w:rsidR="006F5DF5" w:rsidRPr="006F5DF5">
        <w:rPr>
          <w:sz w:val="24"/>
          <w:szCs w:val="28"/>
          <w:lang w:val="en-US" w:eastAsia="zh-TW"/>
        </w:rPr>
        <w:t>4</w:t>
      </w:r>
      <w:r w:rsidR="0067333A" w:rsidRPr="006F5DF5">
        <w:rPr>
          <w:sz w:val="24"/>
          <w:szCs w:val="28"/>
          <w:lang w:val="en-US" w:eastAsia="zh-TW"/>
        </w:rPr>
        <w:t xml:space="preserve"> individuals</w:t>
      </w:r>
      <w:r w:rsidR="00554BF2" w:rsidRPr="006F5DF5">
        <w:rPr>
          <w:sz w:val="24"/>
          <w:szCs w:val="28"/>
          <w:lang w:val="en-US" w:eastAsia="zh-TW"/>
        </w:rPr>
        <w:t xml:space="preserve"> unseen)</w:t>
      </w:r>
      <w:r w:rsidRPr="006F5DF5">
        <w:rPr>
          <w:sz w:val="24"/>
          <w:szCs w:val="28"/>
          <w:lang w:val="en-US" w:eastAsia="zh-TW"/>
        </w:rPr>
        <w:t>.</w:t>
      </w:r>
      <w:r w:rsidRPr="006F5DF5">
        <w:rPr>
          <w:b/>
          <w:bCs/>
          <w:sz w:val="24"/>
          <w:szCs w:val="28"/>
          <w:lang w:val="en-US" w:eastAsia="zh-TW"/>
        </w:rPr>
        <w:t xml:space="preserve"> </w:t>
      </w:r>
    </w:p>
    <w:p w14:paraId="73B8A5E7" w14:textId="77777777" w:rsidR="00865CCE" w:rsidRPr="000E0374" w:rsidRDefault="00865CCE" w:rsidP="00EE13EB">
      <w:pPr>
        <w:pStyle w:val="ListParagraph"/>
        <w:ind w:left="0"/>
        <w:rPr>
          <w:b/>
          <w:bCs/>
          <w:sz w:val="24"/>
          <w:szCs w:val="28"/>
          <w:highlight w:val="yellow"/>
          <w:lang w:val="en-US" w:eastAsia="zh-TW"/>
        </w:rPr>
      </w:pPr>
    </w:p>
    <w:p w14:paraId="3A20EC78" w14:textId="06C480DA" w:rsidR="00865CCE" w:rsidRPr="000E0374" w:rsidRDefault="00865CCE" w:rsidP="00865CCE">
      <w:pPr>
        <w:rPr>
          <w:b/>
          <w:bCs/>
          <w:szCs w:val="24"/>
          <w:highlight w:val="yellow"/>
          <w:u w:val="single"/>
          <w:lang w:val="en-US" w:eastAsia="zh-TW"/>
        </w:rPr>
      </w:pPr>
    </w:p>
    <w:p w14:paraId="06BA12B3" w14:textId="77777777" w:rsidR="00CA075C" w:rsidRPr="000E0374" w:rsidRDefault="00CA075C">
      <w:pPr>
        <w:rPr>
          <w:b/>
          <w:bCs/>
          <w:szCs w:val="24"/>
          <w:highlight w:val="yellow"/>
          <w:u w:val="single"/>
          <w:lang w:val="en-US" w:eastAsia="zh-TW"/>
        </w:rPr>
      </w:pPr>
      <w:r w:rsidRPr="000E0374">
        <w:rPr>
          <w:b/>
          <w:bCs/>
          <w:szCs w:val="24"/>
          <w:highlight w:val="yellow"/>
          <w:u w:val="single"/>
          <w:lang w:val="en-US" w:eastAsia="zh-TW"/>
        </w:rPr>
        <w:br w:type="page"/>
      </w:r>
    </w:p>
    <w:p w14:paraId="1C1C7E67" w14:textId="12F61CC3" w:rsidR="00865CCE" w:rsidRPr="00305385" w:rsidRDefault="00865CCE" w:rsidP="00EE13EB">
      <w:pPr>
        <w:rPr>
          <w:rFonts w:eastAsiaTheme="majorEastAsia"/>
          <w:b/>
          <w:bCs/>
          <w:color w:val="000F9F"/>
          <w:spacing w:val="-10"/>
          <w:kern w:val="28"/>
          <w:sz w:val="24"/>
          <w:szCs w:val="24"/>
          <w:u w:val="single"/>
        </w:rPr>
      </w:pPr>
      <w:r w:rsidRPr="00305385">
        <w:rPr>
          <w:rFonts w:eastAsiaTheme="majorEastAsia"/>
          <w:b/>
          <w:bCs/>
          <w:color w:val="000F9F"/>
          <w:spacing w:val="-10"/>
          <w:kern w:val="28"/>
          <w:sz w:val="24"/>
          <w:szCs w:val="24"/>
          <w:u w:val="single"/>
        </w:rPr>
        <w:lastRenderedPageBreak/>
        <w:t xml:space="preserve">Child Sexual Exploitation </w:t>
      </w:r>
    </w:p>
    <w:p w14:paraId="0C2A01D9" w14:textId="77777777" w:rsidR="00865CCE" w:rsidRPr="00305385" w:rsidRDefault="00865CCE" w:rsidP="00865CCE">
      <w:pPr>
        <w:pStyle w:val="ListParagraph"/>
        <w:ind w:left="567"/>
        <w:rPr>
          <w:sz w:val="24"/>
          <w:szCs w:val="28"/>
          <w:u w:val="single"/>
          <w:lang w:val="en-US" w:eastAsia="zh-TW"/>
        </w:rPr>
      </w:pPr>
    </w:p>
    <w:p w14:paraId="42959FCC" w14:textId="77777777" w:rsidR="00865CCE" w:rsidRPr="00305385" w:rsidRDefault="00865CCE" w:rsidP="00EE13EB">
      <w:pPr>
        <w:pStyle w:val="ListParagraph"/>
        <w:ind w:left="0"/>
        <w:rPr>
          <w:b/>
          <w:bCs/>
          <w:sz w:val="24"/>
          <w:szCs w:val="28"/>
          <w:lang w:val="en-US" w:eastAsia="zh-TW"/>
        </w:rPr>
      </w:pPr>
      <w:r w:rsidRPr="00305385">
        <w:rPr>
          <w:b/>
          <w:bCs/>
          <w:sz w:val="24"/>
          <w:szCs w:val="28"/>
          <w:lang w:val="en-US" w:eastAsia="zh-TW"/>
        </w:rPr>
        <w:t xml:space="preserve">Volume and comparison to Northumbria Police Force Area, Most Similar Group and England: </w:t>
      </w:r>
    </w:p>
    <w:p w14:paraId="01203745" w14:textId="77777777" w:rsidR="00865CCE" w:rsidRPr="00305385" w:rsidRDefault="00865CCE" w:rsidP="00865CCE">
      <w:pPr>
        <w:pStyle w:val="ListParagraph"/>
        <w:ind w:left="567"/>
        <w:rPr>
          <w:szCs w:val="24"/>
          <w:lang w:val="en-US" w:eastAsia="zh-TW"/>
        </w:rPr>
      </w:pPr>
    </w:p>
    <w:tbl>
      <w:tblPr>
        <w:tblStyle w:val="TableGrid"/>
        <w:tblW w:w="9072" w:type="dxa"/>
        <w:tblInd w:w="-5" w:type="dxa"/>
        <w:tblLook w:val="04A0" w:firstRow="1" w:lastRow="0" w:firstColumn="1" w:lastColumn="0" w:noHBand="0" w:noVBand="1"/>
      </w:tblPr>
      <w:tblGrid>
        <w:gridCol w:w="3119"/>
        <w:gridCol w:w="1488"/>
        <w:gridCol w:w="1488"/>
        <w:gridCol w:w="1488"/>
        <w:gridCol w:w="1489"/>
      </w:tblGrid>
      <w:tr w:rsidR="00865CCE" w:rsidRPr="00305385" w14:paraId="4CF74E4B" w14:textId="77777777" w:rsidTr="00EE13EB">
        <w:tc>
          <w:tcPr>
            <w:tcW w:w="3119" w:type="dxa"/>
          </w:tcPr>
          <w:p w14:paraId="4BF50398" w14:textId="77777777" w:rsidR="00865CCE" w:rsidRPr="00305385" w:rsidRDefault="00865CCE" w:rsidP="00AC456D">
            <w:pPr>
              <w:pStyle w:val="ListParagraph"/>
              <w:ind w:left="0"/>
              <w:rPr>
                <w:b/>
                <w:bCs/>
                <w:sz w:val="18"/>
                <w:szCs w:val="20"/>
                <w:lang w:val="en-US" w:eastAsia="zh-TW"/>
              </w:rPr>
            </w:pPr>
            <w:r w:rsidRPr="00305385">
              <w:rPr>
                <w:b/>
                <w:bCs/>
                <w:sz w:val="18"/>
                <w:szCs w:val="20"/>
                <w:lang w:val="en-US" w:eastAsia="zh-TW"/>
              </w:rPr>
              <w:t>Measure</w:t>
            </w:r>
          </w:p>
        </w:tc>
        <w:tc>
          <w:tcPr>
            <w:tcW w:w="1488" w:type="dxa"/>
          </w:tcPr>
          <w:p w14:paraId="1197BA89" w14:textId="77777777" w:rsidR="00865CCE" w:rsidRPr="00305385" w:rsidRDefault="00865CCE" w:rsidP="00AC456D">
            <w:pPr>
              <w:pStyle w:val="ListParagraph"/>
              <w:ind w:left="0"/>
              <w:rPr>
                <w:b/>
                <w:bCs/>
                <w:sz w:val="18"/>
                <w:szCs w:val="20"/>
                <w:lang w:val="en-US" w:eastAsia="zh-TW"/>
              </w:rPr>
            </w:pPr>
            <w:r w:rsidRPr="00305385">
              <w:rPr>
                <w:b/>
                <w:bCs/>
                <w:sz w:val="18"/>
                <w:szCs w:val="20"/>
                <w:lang w:val="en-US" w:eastAsia="zh-TW"/>
              </w:rPr>
              <w:t>North Tyneside</w:t>
            </w:r>
          </w:p>
        </w:tc>
        <w:tc>
          <w:tcPr>
            <w:tcW w:w="1488" w:type="dxa"/>
          </w:tcPr>
          <w:p w14:paraId="04DBD052" w14:textId="77777777" w:rsidR="00865CCE" w:rsidRPr="00305385" w:rsidRDefault="00865CCE" w:rsidP="00AC456D">
            <w:pPr>
              <w:pStyle w:val="ListParagraph"/>
              <w:ind w:left="0"/>
              <w:rPr>
                <w:b/>
                <w:bCs/>
                <w:sz w:val="18"/>
                <w:szCs w:val="20"/>
                <w:lang w:val="en-US" w:eastAsia="zh-TW"/>
              </w:rPr>
            </w:pPr>
            <w:r w:rsidRPr="00305385">
              <w:rPr>
                <w:b/>
                <w:bCs/>
                <w:sz w:val="18"/>
                <w:szCs w:val="20"/>
                <w:lang w:val="en-US" w:eastAsia="zh-TW"/>
              </w:rPr>
              <w:t>Northumbria Police Force</w:t>
            </w:r>
          </w:p>
        </w:tc>
        <w:tc>
          <w:tcPr>
            <w:tcW w:w="1488" w:type="dxa"/>
          </w:tcPr>
          <w:p w14:paraId="7FD39641" w14:textId="77777777" w:rsidR="00865CCE" w:rsidRPr="00305385" w:rsidRDefault="00865CCE" w:rsidP="00AC456D">
            <w:pPr>
              <w:pStyle w:val="ListParagraph"/>
              <w:ind w:left="0"/>
              <w:rPr>
                <w:b/>
                <w:bCs/>
                <w:sz w:val="18"/>
                <w:szCs w:val="20"/>
                <w:lang w:val="en-US" w:eastAsia="zh-TW"/>
              </w:rPr>
            </w:pPr>
            <w:r w:rsidRPr="00305385">
              <w:rPr>
                <w:b/>
                <w:bCs/>
                <w:sz w:val="18"/>
                <w:szCs w:val="20"/>
                <w:lang w:val="en-US" w:eastAsia="zh-TW"/>
              </w:rPr>
              <w:t>Most Similar Group</w:t>
            </w:r>
          </w:p>
        </w:tc>
        <w:tc>
          <w:tcPr>
            <w:tcW w:w="1489" w:type="dxa"/>
          </w:tcPr>
          <w:p w14:paraId="73382BDA" w14:textId="77777777" w:rsidR="00865CCE" w:rsidRPr="00305385" w:rsidRDefault="00865CCE" w:rsidP="00AC456D">
            <w:pPr>
              <w:pStyle w:val="ListParagraph"/>
              <w:ind w:left="0"/>
              <w:rPr>
                <w:b/>
                <w:bCs/>
                <w:sz w:val="18"/>
                <w:szCs w:val="20"/>
                <w:lang w:val="en-US" w:eastAsia="zh-TW"/>
              </w:rPr>
            </w:pPr>
            <w:r w:rsidRPr="00305385">
              <w:rPr>
                <w:b/>
                <w:bCs/>
                <w:sz w:val="18"/>
                <w:szCs w:val="20"/>
                <w:lang w:val="en-US" w:eastAsia="zh-TW"/>
              </w:rPr>
              <w:t>England</w:t>
            </w:r>
          </w:p>
        </w:tc>
      </w:tr>
      <w:tr w:rsidR="00865CCE" w:rsidRPr="000E0374" w14:paraId="612221F2" w14:textId="77777777" w:rsidTr="00DD4A4B">
        <w:tc>
          <w:tcPr>
            <w:tcW w:w="3119" w:type="dxa"/>
          </w:tcPr>
          <w:p w14:paraId="46837614" w14:textId="77777777" w:rsidR="00865CCE" w:rsidRPr="00305385" w:rsidRDefault="00865CCE" w:rsidP="00AC456D">
            <w:pPr>
              <w:pStyle w:val="ListParagraph"/>
              <w:ind w:left="0"/>
              <w:rPr>
                <w:sz w:val="18"/>
                <w:szCs w:val="20"/>
                <w:lang w:val="en-US" w:eastAsia="zh-TW"/>
              </w:rPr>
            </w:pPr>
            <w:r w:rsidRPr="00305385">
              <w:rPr>
                <w:sz w:val="18"/>
                <w:szCs w:val="20"/>
                <w:lang w:val="en-US" w:eastAsia="zh-TW"/>
              </w:rPr>
              <w:t>Child Sexual Exploitation crimes</w:t>
            </w:r>
          </w:p>
          <w:p w14:paraId="3C55A725" w14:textId="77777777" w:rsidR="00865CCE" w:rsidRPr="00305385" w:rsidRDefault="00865CCE" w:rsidP="00AC456D">
            <w:pPr>
              <w:pStyle w:val="ListParagraph"/>
              <w:ind w:left="0"/>
              <w:rPr>
                <w:sz w:val="18"/>
                <w:szCs w:val="20"/>
                <w:lang w:val="en-US" w:eastAsia="zh-TW"/>
              </w:rPr>
            </w:pPr>
            <w:r w:rsidRPr="00305385">
              <w:rPr>
                <w:sz w:val="18"/>
                <w:szCs w:val="20"/>
                <w:lang w:val="en-US" w:eastAsia="zh-TW"/>
              </w:rPr>
              <w:t>(rate per 1,000 people)</w:t>
            </w:r>
          </w:p>
        </w:tc>
        <w:tc>
          <w:tcPr>
            <w:tcW w:w="1488" w:type="dxa"/>
          </w:tcPr>
          <w:p w14:paraId="3CFA1407" w14:textId="31DC70BE" w:rsidR="00865CCE" w:rsidRPr="00305385" w:rsidRDefault="00305385" w:rsidP="00195BF6">
            <w:pPr>
              <w:pStyle w:val="ListParagraph"/>
              <w:ind w:left="0"/>
              <w:jc w:val="right"/>
              <w:rPr>
                <w:sz w:val="18"/>
                <w:szCs w:val="20"/>
                <w:lang w:val="en-US" w:eastAsia="zh-TW"/>
              </w:rPr>
            </w:pPr>
            <w:r>
              <w:rPr>
                <w:sz w:val="18"/>
                <w:szCs w:val="20"/>
                <w:lang w:val="en-US" w:eastAsia="zh-TW"/>
              </w:rPr>
              <w:t>3</w:t>
            </w:r>
            <w:r w:rsidRPr="00305385">
              <w:rPr>
                <w:sz w:val="18"/>
                <w:szCs w:val="20"/>
                <w:lang w:val="en-US" w:eastAsia="zh-TW"/>
              </w:rPr>
              <w:t>2</w:t>
            </w:r>
          </w:p>
          <w:p w14:paraId="60DF255C" w14:textId="0FE44CAD" w:rsidR="00865CCE" w:rsidRPr="00305385" w:rsidRDefault="00865CCE" w:rsidP="00195BF6">
            <w:pPr>
              <w:pStyle w:val="ListParagraph"/>
              <w:ind w:left="0"/>
              <w:jc w:val="right"/>
              <w:rPr>
                <w:sz w:val="18"/>
                <w:szCs w:val="20"/>
                <w:lang w:val="en-US" w:eastAsia="zh-TW"/>
              </w:rPr>
            </w:pPr>
            <w:r w:rsidRPr="00305385">
              <w:rPr>
                <w:sz w:val="18"/>
                <w:szCs w:val="20"/>
                <w:lang w:val="en-US" w:eastAsia="zh-TW"/>
              </w:rPr>
              <w:t>(0.</w:t>
            </w:r>
            <w:r w:rsidR="00305385" w:rsidRPr="00305385">
              <w:rPr>
                <w:sz w:val="18"/>
                <w:szCs w:val="20"/>
                <w:lang w:val="en-US" w:eastAsia="zh-TW"/>
              </w:rPr>
              <w:t>1</w:t>
            </w:r>
            <w:r w:rsidR="00305385">
              <w:rPr>
                <w:sz w:val="18"/>
                <w:szCs w:val="20"/>
                <w:lang w:val="en-US" w:eastAsia="zh-TW"/>
              </w:rPr>
              <w:t>5</w:t>
            </w:r>
            <w:r w:rsidRPr="00305385">
              <w:rPr>
                <w:sz w:val="18"/>
                <w:szCs w:val="20"/>
                <w:lang w:val="en-US" w:eastAsia="zh-TW"/>
              </w:rPr>
              <w:t>)</w:t>
            </w:r>
          </w:p>
        </w:tc>
        <w:tc>
          <w:tcPr>
            <w:tcW w:w="1488" w:type="dxa"/>
            <w:shd w:val="clear" w:color="auto" w:fill="auto"/>
          </w:tcPr>
          <w:p w14:paraId="54077725" w14:textId="1CFDFAE7" w:rsidR="00865CCE" w:rsidRPr="00305385" w:rsidRDefault="00865CCE" w:rsidP="00195BF6">
            <w:pPr>
              <w:pStyle w:val="ListParagraph"/>
              <w:ind w:left="0"/>
              <w:jc w:val="right"/>
              <w:rPr>
                <w:sz w:val="18"/>
                <w:szCs w:val="20"/>
                <w:lang w:val="en-US" w:eastAsia="zh-TW"/>
              </w:rPr>
            </w:pPr>
          </w:p>
        </w:tc>
        <w:tc>
          <w:tcPr>
            <w:tcW w:w="1488" w:type="dxa"/>
            <w:shd w:val="clear" w:color="auto" w:fill="auto"/>
          </w:tcPr>
          <w:p w14:paraId="3D72A214" w14:textId="1E17DB06" w:rsidR="006F3744" w:rsidRPr="00305385" w:rsidRDefault="006F3744" w:rsidP="00195BF6">
            <w:pPr>
              <w:pStyle w:val="ListParagraph"/>
              <w:ind w:left="0"/>
              <w:jc w:val="right"/>
              <w:rPr>
                <w:sz w:val="18"/>
                <w:szCs w:val="20"/>
                <w:lang w:val="en-US" w:eastAsia="zh-TW"/>
              </w:rPr>
            </w:pPr>
          </w:p>
        </w:tc>
        <w:tc>
          <w:tcPr>
            <w:tcW w:w="1489" w:type="dxa"/>
            <w:shd w:val="clear" w:color="auto" w:fill="auto"/>
          </w:tcPr>
          <w:p w14:paraId="097B7AC9" w14:textId="122D7C77" w:rsidR="00865CCE" w:rsidRPr="00305385" w:rsidRDefault="00865CCE" w:rsidP="00195BF6">
            <w:pPr>
              <w:pStyle w:val="ListParagraph"/>
              <w:ind w:left="0"/>
              <w:jc w:val="right"/>
              <w:rPr>
                <w:sz w:val="18"/>
                <w:szCs w:val="20"/>
                <w:lang w:val="en-US" w:eastAsia="zh-TW"/>
              </w:rPr>
            </w:pPr>
          </w:p>
        </w:tc>
      </w:tr>
    </w:tbl>
    <w:p w14:paraId="757D3234" w14:textId="77777777" w:rsidR="00865CCE" w:rsidRPr="00305385" w:rsidRDefault="00865CCE" w:rsidP="00865CCE">
      <w:pPr>
        <w:pStyle w:val="ListParagraph"/>
        <w:ind w:left="567"/>
        <w:rPr>
          <w:b/>
          <w:bCs/>
          <w:szCs w:val="24"/>
          <w:lang w:val="en-US" w:eastAsia="zh-TW"/>
        </w:rPr>
      </w:pPr>
    </w:p>
    <w:p w14:paraId="5EFBE74E" w14:textId="071DBAD9" w:rsidR="00865CCE" w:rsidRPr="00305385" w:rsidRDefault="00865CCE" w:rsidP="00EE13EB">
      <w:pPr>
        <w:pStyle w:val="ListParagraph"/>
        <w:ind w:left="0"/>
        <w:rPr>
          <w:sz w:val="24"/>
          <w:szCs w:val="28"/>
          <w:lang w:val="en-US" w:eastAsia="zh-TW"/>
        </w:rPr>
      </w:pPr>
      <w:r w:rsidRPr="00305385">
        <w:rPr>
          <w:b/>
          <w:bCs/>
          <w:sz w:val="24"/>
          <w:szCs w:val="28"/>
          <w:lang w:val="en-US" w:eastAsia="zh-TW"/>
        </w:rPr>
        <w:t xml:space="preserve">Direction of travel: </w:t>
      </w:r>
      <w:r w:rsidR="00275626" w:rsidRPr="00305385">
        <w:rPr>
          <w:sz w:val="24"/>
          <w:szCs w:val="28"/>
          <w:lang w:val="en-US" w:eastAsia="zh-TW"/>
        </w:rPr>
        <w:t>Low number of Child Sexual Exploitation Crimes recorded</w:t>
      </w:r>
      <w:r w:rsidR="006868BD" w:rsidRPr="00305385">
        <w:rPr>
          <w:sz w:val="24"/>
          <w:szCs w:val="28"/>
          <w:lang w:val="en-US" w:eastAsia="zh-TW"/>
        </w:rPr>
        <w:t xml:space="preserve">, </w:t>
      </w:r>
      <w:r w:rsidR="00305385" w:rsidRPr="00305385">
        <w:rPr>
          <w:sz w:val="24"/>
          <w:szCs w:val="28"/>
          <w:lang w:val="en-US" w:eastAsia="zh-TW"/>
        </w:rPr>
        <w:t>1</w:t>
      </w:r>
      <w:r w:rsidR="00305385">
        <w:rPr>
          <w:sz w:val="24"/>
          <w:szCs w:val="28"/>
          <w:lang w:val="en-US" w:eastAsia="zh-TW"/>
        </w:rPr>
        <w:t>7</w:t>
      </w:r>
      <w:r w:rsidR="006868BD" w:rsidRPr="00305385">
        <w:rPr>
          <w:sz w:val="24"/>
          <w:szCs w:val="28"/>
          <w:lang w:val="en-US" w:eastAsia="zh-TW"/>
        </w:rPr>
        <w:t xml:space="preserve"> in 202</w:t>
      </w:r>
      <w:r w:rsidR="00C440AD" w:rsidRPr="00305385">
        <w:rPr>
          <w:sz w:val="24"/>
          <w:szCs w:val="28"/>
          <w:lang w:val="en-US" w:eastAsia="zh-TW"/>
        </w:rPr>
        <w:t>3</w:t>
      </w:r>
      <w:r w:rsidR="00305385" w:rsidRPr="00305385">
        <w:rPr>
          <w:sz w:val="24"/>
          <w:szCs w:val="28"/>
          <w:lang w:val="en-US" w:eastAsia="zh-TW"/>
        </w:rPr>
        <w:t xml:space="preserve"> and </w:t>
      </w:r>
      <w:r w:rsidR="00305385">
        <w:rPr>
          <w:sz w:val="24"/>
          <w:szCs w:val="28"/>
          <w:lang w:val="en-US" w:eastAsia="zh-TW"/>
        </w:rPr>
        <w:t>3</w:t>
      </w:r>
      <w:r w:rsidR="00305385" w:rsidRPr="00305385">
        <w:rPr>
          <w:sz w:val="24"/>
          <w:szCs w:val="28"/>
          <w:lang w:val="en-US" w:eastAsia="zh-TW"/>
        </w:rPr>
        <w:t>2 in</w:t>
      </w:r>
      <w:r w:rsidR="006868BD" w:rsidRPr="00305385">
        <w:rPr>
          <w:sz w:val="24"/>
          <w:szCs w:val="28"/>
          <w:lang w:val="en-US" w:eastAsia="zh-TW"/>
        </w:rPr>
        <w:t xml:space="preserve"> 202</w:t>
      </w:r>
      <w:r w:rsidR="00305385" w:rsidRPr="00305385">
        <w:rPr>
          <w:sz w:val="24"/>
          <w:szCs w:val="28"/>
          <w:lang w:val="en-US" w:eastAsia="zh-TW"/>
        </w:rPr>
        <w:t>4</w:t>
      </w:r>
      <w:r w:rsidR="006868BD" w:rsidRPr="00305385">
        <w:rPr>
          <w:sz w:val="24"/>
          <w:szCs w:val="28"/>
          <w:lang w:val="en-US" w:eastAsia="zh-TW"/>
        </w:rPr>
        <w:t xml:space="preserve">. </w:t>
      </w:r>
    </w:p>
    <w:p w14:paraId="00E58344" w14:textId="77777777" w:rsidR="00865CCE" w:rsidRPr="000E0374" w:rsidRDefault="00865CCE" w:rsidP="00EE13EB">
      <w:pPr>
        <w:pStyle w:val="ListParagraph"/>
        <w:ind w:left="0"/>
        <w:rPr>
          <w:b/>
          <w:bCs/>
          <w:sz w:val="24"/>
          <w:szCs w:val="28"/>
          <w:highlight w:val="yellow"/>
          <w:lang w:val="en-US" w:eastAsia="zh-TW"/>
        </w:rPr>
      </w:pPr>
    </w:p>
    <w:p w14:paraId="3A559F37" w14:textId="5E3D76E7" w:rsidR="00865CCE" w:rsidRPr="00305385" w:rsidRDefault="00865CCE" w:rsidP="00EE13EB">
      <w:pPr>
        <w:pStyle w:val="ListParagraph"/>
        <w:ind w:left="0"/>
        <w:rPr>
          <w:rFonts w:cs="Arial"/>
          <w:sz w:val="24"/>
          <w:szCs w:val="28"/>
          <w:lang w:val="en-US" w:eastAsia="zh-TW"/>
        </w:rPr>
      </w:pPr>
      <w:r w:rsidRPr="00305385">
        <w:rPr>
          <w:b/>
          <w:bCs/>
          <w:sz w:val="24"/>
          <w:szCs w:val="28"/>
          <w:lang w:val="en-US" w:eastAsia="zh-TW"/>
        </w:rPr>
        <w:t>Summary:</w:t>
      </w:r>
      <w:r w:rsidR="004847AD">
        <w:rPr>
          <w:b/>
          <w:bCs/>
          <w:sz w:val="24"/>
          <w:szCs w:val="28"/>
          <w:lang w:val="en-US" w:eastAsia="zh-TW"/>
        </w:rPr>
        <w:t xml:space="preserve"> </w:t>
      </w:r>
      <w:r w:rsidRPr="00305385">
        <w:rPr>
          <w:rFonts w:cs="Arial"/>
          <w:sz w:val="24"/>
          <w:szCs w:val="28"/>
          <w:lang w:val="en-US" w:eastAsia="zh-TW"/>
        </w:rPr>
        <w:t>Child sexual exploitation is a form of child abuse in which a person(s), of any age takes advantage of a power imbalance to force or entice a child in engaging in sexual activity in return for something received by the child and/or those perpetratin</w:t>
      </w:r>
      <w:r w:rsidR="00305385" w:rsidRPr="00305385">
        <w:rPr>
          <w:rFonts w:cs="Arial"/>
          <w:sz w:val="24"/>
          <w:szCs w:val="28"/>
          <w:lang w:val="en-US" w:eastAsia="zh-TW"/>
        </w:rPr>
        <w:t>g</w:t>
      </w:r>
      <w:r w:rsidRPr="00305385">
        <w:rPr>
          <w:rFonts w:cs="Arial"/>
          <w:sz w:val="24"/>
          <w:szCs w:val="28"/>
          <w:lang w:val="en-US" w:eastAsia="zh-TW"/>
        </w:rPr>
        <w:t xml:space="preserve"> or facilitating the abuse.  </w:t>
      </w:r>
      <w:r w:rsidRPr="00305385">
        <w:rPr>
          <w:rFonts w:cs="Arial"/>
          <w:sz w:val="24"/>
          <w:szCs w:val="28"/>
          <w:shd w:val="clear" w:color="auto" w:fill="FFFFFF"/>
        </w:rPr>
        <w:t>As with other forms of child sexual abuse, the presence of perceived consent does not undermine the abusive nature of the act.</w:t>
      </w:r>
    </w:p>
    <w:p w14:paraId="01C9C8C4" w14:textId="77777777" w:rsidR="00865CCE" w:rsidRPr="00305385" w:rsidRDefault="00865CCE" w:rsidP="00EE13EB">
      <w:pPr>
        <w:pStyle w:val="ListParagraph"/>
        <w:ind w:left="0"/>
        <w:rPr>
          <w:rFonts w:cs="Arial"/>
          <w:sz w:val="24"/>
          <w:szCs w:val="28"/>
          <w:lang w:val="en-US" w:eastAsia="zh-TW"/>
        </w:rPr>
      </w:pPr>
    </w:p>
    <w:p w14:paraId="3527BB21" w14:textId="77777777" w:rsidR="00865CCE" w:rsidRPr="00305385" w:rsidRDefault="00865CCE" w:rsidP="00EE13EB">
      <w:pPr>
        <w:pStyle w:val="ListParagraph"/>
        <w:ind w:left="0"/>
        <w:rPr>
          <w:sz w:val="24"/>
          <w:szCs w:val="24"/>
        </w:rPr>
      </w:pPr>
      <w:r w:rsidRPr="00305385">
        <w:rPr>
          <w:sz w:val="24"/>
          <w:szCs w:val="24"/>
        </w:rPr>
        <w:t>Child Sexual Abuse (CSA) covers a range of offence types, occurring either online, offline or moving between the two. Exploitation of the online environment is known to enable offline offending, as seen with the grooming of children online for physical sexual abuse, known as ‘contact abuse’. It remains highly likely that despite significant operational and policy responses, the CSA threat continues to grow, exacerbated by rising online activity.</w:t>
      </w:r>
      <w:r w:rsidRPr="00305385">
        <w:rPr>
          <w:rStyle w:val="FootnoteReference"/>
          <w:sz w:val="24"/>
          <w:szCs w:val="24"/>
        </w:rPr>
        <w:footnoteReference w:id="12"/>
      </w:r>
    </w:p>
    <w:p w14:paraId="5042B61C" w14:textId="77777777" w:rsidR="00865CCE" w:rsidRPr="00305385" w:rsidRDefault="00865CCE" w:rsidP="00EE13EB">
      <w:pPr>
        <w:pStyle w:val="ListParagraph"/>
        <w:ind w:left="0"/>
        <w:rPr>
          <w:sz w:val="24"/>
          <w:szCs w:val="24"/>
        </w:rPr>
      </w:pPr>
    </w:p>
    <w:p w14:paraId="2A5127D7" w14:textId="05D1EAD2" w:rsidR="00865CCE" w:rsidRPr="00305385" w:rsidRDefault="00CA7E61" w:rsidP="00EE13EB">
      <w:pPr>
        <w:pStyle w:val="ListParagraph"/>
        <w:ind w:left="0"/>
        <w:rPr>
          <w:sz w:val="24"/>
          <w:szCs w:val="24"/>
        </w:rPr>
      </w:pPr>
      <w:r w:rsidRPr="00305385">
        <w:rPr>
          <w:sz w:val="24"/>
          <w:szCs w:val="24"/>
        </w:rPr>
        <w:t xml:space="preserve">The </w:t>
      </w:r>
      <w:r w:rsidR="00EB53C9" w:rsidRPr="00305385">
        <w:rPr>
          <w:sz w:val="24"/>
          <w:szCs w:val="24"/>
        </w:rPr>
        <w:t xml:space="preserve">vast </w:t>
      </w:r>
      <w:r w:rsidRPr="00305385">
        <w:rPr>
          <w:sz w:val="24"/>
          <w:szCs w:val="24"/>
        </w:rPr>
        <w:t xml:space="preserve">majority of CSE crimes are </w:t>
      </w:r>
      <w:r w:rsidR="00EB53C9" w:rsidRPr="00305385">
        <w:rPr>
          <w:sz w:val="24"/>
          <w:szCs w:val="24"/>
        </w:rPr>
        <w:t xml:space="preserve">categorised as </w:t>
      </w:r>
      <w:r w:rsidRPr="00305385">
        <w:rPr>
          <w:sz w:val="24"/>
          <w:szCs w:val="24"/>
        </w:rPr>
        <w:t>sexual grooming</w:t>
      </w:r>
      <w:r w:rsidR="00305385" w:rsidRPr="00305385">
        <w:rPr>
          <w:sz w:val="24"/>
          <w:szCs w:val="24"/>
        </w:rPr>
        <w:t xml:space="preserve"> (27 out of 32)</w:t>
      </w:r>
      <w:r w:rsidR="00EB53C9" w:rsidRPr="00305385">
        <w:rPr>
          <w:sz w:val="24"/>
          <w:szCs w:val="24"/>
        </w:rPr>
        <w:t xml:space="preserve">.  </w:t>
      </w:r>
      <w:r w:rsidR="00305385" w:rsidRPr="00305385">
        <w:rPr>
          <w:sz w:val="24"/>
          <w:szCs w:val="24"/>
        </w:rPr>
        <w:t>24</w:t>
      </w:r>
      <w:r w:rsidR="007D48DA" w:rsidRPr="00305385">
        <w:rPr>
          <w:sz w:val="24"/>
          <w:szCs w:val="24"/>
        </w:rPr>
        <w:t xml:space="preserve"> out of the </w:t>
      </w:r>
      <w:r w:rsidR="00305385" w:rsidRPr="00305385">
        <w:rPr>
          <w:sz w:val="24"/>
          <w:szCs w:val="24"/>
        </w:rPr>
        <w:t>32</w:t>
      </w:r>
      <w:r w:rsidR="007D48DA" w:rsidRPr="00305385">
        <w:rPr>
          <w:sz w:val="24"/>
          <w:szCs w:val="24"/>
        </w:rPr>
        <w:t xml:space="preserve"> offences are </w:t>
      </w:r>
      <w:r w:rsidR="00A82297" w:rsidRPr="00305385">
        <w:rPr>
          <w:sz w:val="24"/>
          <w:szCs w:val="24"/>
        </w:rPr>
        <w:t>cyber</w:t>
      </w:r>
      <w:r w:rsidR="00A36ABE" w:rsidRPr="00305385">
        <w:rPr>
          <w:sz w:val="24"/>
          <w:szCs w:val="24"/>
        </w:rPr>
        <w:t>-</w:t>
      </w:r>
      <w:r w:rsidR="00865CCE" w:rsidRPr="00305385">
        <w:rPr>
          <w:sz w:val="24"/>
          <w:szCs w:val="24"/>
        </w:rPr>
        <w:t xml:space="preserve">crimes </w:t>
      </w:r>
      <w:r w:rsidR="00D156FF" w:rsidRPr="00305385">
        <w:rPr>
          <w:sz w:val="24"/>
          <w:szCs w:val="24"/>
        </w:rPr>
        <w:t xml:space="preserve">engaging in sexual communications </w:t>
      </w:r>
      <w:r w:rsidR="009633B5" w:rsidRPr="00305385">
        <w:rPr>
          <w:sz w:val="24"/>
          <w:szCs w:val="24"/>
        </w:rPr>
        <w:t>online, on</w:t>
      </w:r>
      <w:r w:rsidR="00865CCE" w:rsidRPr="00305385">
        <w:rPr>
          <w:sz w:val="24"/>
          <w:szCs w:val="24"/>
        </w:rPr>
        <w:t xml:space="preserve"> social media</w:t>
      </w:r>
      <w:r w:rsidR="009633B5" w:rsidRPr="00305385">
        <w:rPr>
          <w:sz w:val="24"/>
          <w:szCs w:val="24"/>
        </w:rPr>
        <w:t xml:space="preserve"> and through </w:t>
      </w:r>
      <w:proofErr w:type="spellStart"/>
      <w:r w:rsidR="00894115" w:rsidRPr="00305385">
        <w:rPr>
          <w:sz w:val="24"/>
          <w:szCs w:val="24"/>
        </w:rPr>
        <w:t>Whatsapp</w:t>
      </w:r>
      <w:proofErr w:type="spellEnd"/>
      <w:r w:rsidR="00894115" w:rsidRPr="00305385">
        <w:rPr>
          <w:sz w:val="24"/>
          <w:szCs w:val="24"/>
        </w:rPr>
        <w:t xml:space="preserve"> and text messaging</w:t>
      </w:r>
      <w:r w:rsidR="00865CCE" w:rsidRPr="00305385">
        <w:rPr>
          <w:sz w:val="24"/>
          <w:szCs w:val="24"/>
        </w:rPr>
        <w:t xml:space="preserve">.  The majority with children </w:t>
      </w:r>
      <w:r w:rsidR="00291CDE" w:rsidRPr="00305385">
        <w:rPr>
          <w:sz w:val="24"/>
          <w:szCs w:val="24"/>
        </w:rPr>
        <w:t xml:space="preserve">aged between 11-15 years old. </w:t>
      </w:r>
      <w:r w:rsidR="00865CCE" w:rsidRPr="00305385">
        <w:rPr>
          <w:sz w:val="24"/>
          <w:szCs w:val="24"/>
        </w:rPr>
        <w:t xml:space="preserve">   </w:t>
      </w:r>
    </w:p>
    <w:p w14:paraId="0878CB6B" w14:textId="77777777" w:rsidR="009A7BF7" w:rsidRPr="00305385" w:rsidRDefault="009A7BF7" w:rsidP="00EE13EB">
      <w:pPr>
        <w:pStyle w:val="ListParagraph"/>
        <w:ind w:left="0"/>
      </w:pPr>
    </w:p>
    <w:p w14:paraId="00378D62" w14:textId="63F5F942" w:rsidR="009A7BF7" w:rsidRPr="000E0374" w:rsidRDefault="009A7BF7" w:rsidP="00EE13EB">
      <w:pPr>
        <w:pStyle w:val="ListParagraph"/>
        <w:ind w:left="0"/>
        <w:rPr>
          <w:highlight w:val="yellow"/>
        </w:rPr>
      </w:pPr>
      <w:r w:rsidRPr="000E0374">
        <w:rPr>
          <w:noProof/>
          <w:highlight w:val="yellow"/>
        </w:rPr>
        <w:lastRenderedPageBreak/>
        <w:drawing>
          <wp:inline distT="0" distB="0" distL="0" distR="0" wp14:anchorId="6E6854FB" wp14:editId="692BCD51">
            <wp:extent cx="5486400" cy="2390775"/>
            <wp:effectExtent l="0" t="0" r="0" b="9525"/>
            <wp:docPr id="11107024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722A84" w14:textId="77777777" w:rsidR="00865CCE" w:rsidRPr="000E0374" w:rsidRDefault="00865CCE" w:rsidP="00EE13EB">
      <w:pPr>
        <w:pStyle w:val="ListParagraph"/>
        <w:ind w:left="0"/>
        <w:rPr>
          <w:b/>
          <w:bCs/>
          <w:szCs w:val="24"/>
          <w:highlight w:val="yellow"/>
          <w:lang w:val="en-US" w:eastAsia="zh-TW"/>
        </w:rPr>
      </w:pPr>
    </w:p>
    <w:p w14:paraId="64D5C166" w14:textId="77777777" w:rsidR="00865CCE" w:rsidRPr="00305385" w:rsidRDefault="00865CCE" w:rsidP="00EE13EB">
      <w:pPr>
        <w:pStyle w:val="ListParagraph"/>
        <w:ind w:left="0"/>
        <w:rPr>
          <w:sz w:val="24"/>
          <w:szCs w:val="28"/>
          <w:lang w:val="en-US" w:eastAsia="zh-TW"/>
        </w:rPr>
      </w:pPr>
      <w:r w:rsidRPr="00305385">
        <w:rPr>
          <w:b/>
          <w:bCs/>
          <w:sz w:val="24"/>
          <w:szCs w:val="28"/>
          <w:lang w:val="en-US" w:eastAsia="zh-TW"/>
        </w:rPr>
        <w:t xml:space="preserve">Hotspot wards: </w:t>
      </w:r>
      <w:r w:rsidRPr="00305385">
        <w:rPr>
          <w:sz w:val="24"/>
          <w:szCs w:val="28"/>
          <w:lang w:val="en-US" w:eastAsia="zh-TW"/>
        </w:rPr>
        <w:t xml:space="preserve">Numbers suppressed at a ward level due to low number overall. </w:t>
      </w:r>
    </w:p>
    <w:p w14:paraId="77694FC7" w14:textId="77777777" w:rsidR="00865CCE" w:rsidRPr="00305385" w:rsidRDefault="00865CCE" w:rsidP="00EE13EB">
      <w:pPr>
        <w:pStyle w:val="ListParagraph"/>
        <w:ind w:left="0"/>
        <w:rPr>
          <w:b/>
          <w:bCs/>
          <w:sz w:val="24"/>
          <w:szCs w:val="28"/>
          <w:lang w:val="en-US" w:eastAsia="zh-TW"/>
        </w:rPr>
      </w:pPr>
    </w:p>
    <w:p w14:paraId="1E266A73" w14:textId="3C6A8624" w:rsidR="00865CCE" w:rsidRPr="00305385" w:rsidRDefault="00865CCE" w:rsidP="00EE13EB">
      <w:pPr>
        <w:pStyle w:val="ListParagraph"/>
        <w:ind w:left="0"/>
        <w:rPr>
          <w:sz w:val="24"/>
          <w:szCs w:val="28"/>
          <w:lang w:val="en-US" w:eastAsia="zh-TW"/>
        </w:rPr>
      </w:pPr>
      <w:r w:rsidRPr="00305385">
        <w:rPr>
          <w:b/>
          <w:bCs/>
          <w:sz w:val="24"/>
          <w:szCs w:val="28"/>
          <w:lang w:val="en-US" w:eastAsia="zh-TW"/>
        </w:rPr>
        <w:t xml:space="preserve">Victims: </w:t>
      </w:r>
      <w:r w:rsidRPr="00305385">
        <w:rPr>
          <w:sz w:val="24"/>
          <w:szCs w:val="28"/>
          <w:lang w:val="en-US" w:eastAsia="zh-TW"/>
        </w:rPr>
        <w:t>Disproportionately females</w:t>
      </w:r>
      <w:r w:rsidR="00294A7E" w:rsidRPr="00305385">
        <w:rPr>
          <w:sz w:val="24"/>
          <w:szCs w:val="28"/>
          <w:lang w:val="en-US" w:eastAsia="zh-TW"/>
        </w:rPr>
        <w:t xml:space="preserve"> and those </w:t>
      </w:r>
      <w:r w:rsidRPr="00305385">
        <w:rPr>
          <w:sz w:val="24"/>
          <w:szCs w:val="28"/>
          <w:lang w:val="en-US" w:eastAsia="zh-TW"/>
        </w:rPr>
        <w:t>aged 1</w:t>
      </w:r>
      <w:r w:rsidR="00294A7E" w:rsidRPr="00305385">
        <w:rPr>
          <w:sz w:val="24"/>
          <w:szCs w:val="28"/>
          <w:lang w:val="en-US" w:eastAsia="zh-TW"/>
        </w:rPr>
        <w:t>1</w:t>
      </w:r>
      <w:r w:rsidRPr="00305385">
        <w:rPr>
          <w:sz w:val="24"/>
          <w:szCs w:val="28"/>
          <w:lang w:val="en-US" w:eastAsia="zh-TW"/>
        </w:rPr>
        <w:t>-15 years old</w:t>
      </w:r>
    </w:p>
    <w:p w14:paraId="42CE79A5" w14:textId="77777777" w:rsidR="00865CCE" w:rsidRPr="00305385" w:rsidRDefault="00865CCE" w:rsidP="00EE13EB">
      <w:pPr>
        <w:pStyle w:val="ListParagraph"/>
        <w:ind w:left="0"/>
        <w:rPr>
          <w:sz w:val="24"/>
          <w:szCs w:val="28"/>
          <w:lang w:val="en-US" w:eastAsia="zh-TW"/>
        </w:rPr>
      </w:pPr>
    </w:p>
    <w:p w14:paraId="061D8DCE" w14:textId="77777777" w:rsidR="00865CCE" w:rsidRPr="00305385" w:rsidRDefault="00865CCE" w:rsidP="00EE13EB">
      <w:pPr>
        <w:pStyle w:val="ListParagraph"/>
        <w:ind w:left="0"/>
        <w:rPr>
          <w:sz w:val="24"/>
          <w:szCs w:val="28"/>
          <w:lang w:val="en-US" w:eastAsia="zh-TW"/>
        </w:rPr>
      </w:pPr>
      <w:r w:rsidRPr="00305385">
        <w:rPr>
          <w:b/>
          <w:bCs/>
          <w:sz w:val="24"/>
          <w:szCs w:val="28"/>
          <w:lang w:val="en-US" w:eastAsia="zh-TW"/>
        </w:rPr>
        <w:t xml:space="preserve">Perpetrators: </w:t>
      </w:r>
      <w:r w:rsidRPr="00305385">
        <w:rPr>
          <w:sz w:val="24"/>
          <w:szCs w:val="28"/>
          <w:lang w:val="en-US" w:eastAsia="zh-TW"/>
        </w:rPr>
        <w:t xml:space="preserve">Low number of perpetrators. </w:t>
      </w:r>
    </w:p>
    <w:p w14:paraId="36D5C9AA" w14:textId="77777777" w:rsidR="00865CCE" w:rsidRPr="00305385" w:rsidRDefault="00865CCE" w:rsidP="00EE13EB">
      <w:pPr>
        <w:pStyle w:val="ListParagraph"/>
        <w:ind w:left="0"/>
        <w:rPr>
          <w:b/>
          <w:bCs/>
          <w:sz w:val="24"/>
          <w:szCs w:val="28"/>
          <w:lang w:val="en-US" w:eastAsia="zh-TW"/>
        </w:rPr>
      </w:pPr>
    </w:p>
    <w:p w14:paraId="286CEC97" w14:textId="77777777" w:rsidR="004A48BB" w:rsidRPr="000E0374" w:rsidRDefault="004A48BB" w:rsidP="00DB0834">
      <w:pPr>
        <w:pStyle w:val="ListParagraph"/>
        <w:ind w:left="0"/>
        <w:rPr>
          <w:sz w:val="24"/>
          <w:szCs w:val="28"/>
          <w:highlight w:val="yellow"/>
          <w:lang w:val="en-US" w:eastAsia="zh-TW"/>
        </w:rPr>
      </w:pPr>
    </w:p>
    <w:p w14:paraId="162B61E9" w14:textId="77777777" w:rsidR="004A48BB" w:rsidRPr="000E0374" w:rsidRDefault="004A48BB">
      <w:pPr>
        <w:rPr>
          <w:rFonts w:eastAsiaTheme="majorEastAsia"/>
          <w:b/>
          <w:bCs/>
          <w:color w:val="000F9F"/>
          <w:spacing w:val="-10"/>
          <w:kern w:val="28"/>
          <w:highlight w:val="yellow"/>
          <w:u w:val="single"/>
        </w:rPr>
      </w:pPr>
      <w:r w:rsidRPr="000E0374">
        <w:rPr>
          <w:rFonts w:eastAsiaTheme="majorEastAsia"/>
          <w:b/>
          <w:bCs/>
          <w:color w:val="000F9F"/>
          <w:spacing w:val="-10"/>
          <w:kern w:val="28"/>
          <w:highlight w:val="yellow"/>
          <w:u w:val="single"/>
        </w:rPr>
        <w:br w:type="page"/>
      </w:r>
    </w:p>
    <w:p w14:paraId="0A69EB9E" w14:textId="69CDC5D5" w:rsidR="00865CCE" w:rsidRPr="00B42511" w:rsidRDefault="00865CCE" w:rsidP="00A139ED">
      <w:pPr>
        <w:rPr>
          <w:rFonts w:eastAsiaTheme="majorEastAsia"/>
          <w:b/>
          <w:bCs/>
          <w:color w:val="000F9F"/>
          <w:spacing w:val="-10"/>
          <w:kern w:val="28"/>
          <w:sz w:val="24"/>
          <w:szCs w:val="24"/>
          <w:u w:val="single"/>
        </w:rPr>
      </w:pPr>
      <w:r w:rsidRPr="00B42511">
        <w:rPr>
          <w:rFonts w:eastAsiaTheme="majorEastAsia"/>
          <w:b/>
          <w:bCs/>
          <w:color w:val="000F9F"/>
          <w:spacing w:val="-10"/>
          <w:kern w:val="28"/>
          <w:sz w:val="24"/>
          <w:szCs w:val="24"/>
          <w:u w:val="single"/>
        </w:rPr>
        <w:lastRenderedPageBreak/>
        <w:t xml:space="preserve">Modern Day Slavery </w:t>
      </w:r>
    </w:p>
    <w:p w14:paraId="1C80CBB7" w14:textId="77777777" w:rsidR="00865CCE" w:rsidRPr="00B42511" w:rsidRDefault="00865CCE" w:rsidP="00A139ED">
      <w:pPr>
        <w:pStyle w:val="ListParagraph"/>
        <w:ind w:left="0"/>
        <w:rPr>
          <w:b/>
          <w:bCs/>
          <w:sz w:val="24"/>
          <w:szCs w:val="28"/>
          <w:u w:val="single"/>
          <w:lang w:val="en-US" w:eastAsia="zh-TW"/>
        </w:rPr>
      </w:pPr>
    </w:p>
    <w:p w14:paraId="1413F19E" w14:textId="77777777" w:rsidR="00865CCE" w:rsidRPr="00B42511" w:rsidRDefault="00865CCE" w:rsidP="00A139ED">
      <w:pPr>
        <w:pStyle w:val="ListParagraph"/>
        <w:ind w:left="0"/>
        <w:rPr>
          <w:b/>
          <w:bCs/>
          <w:sz w:val="24"/>
          <w:szCs w:val="28"/>
          <w:lang w:val="en-US" w:eastAsia="zh-TW"/>
        </w:rPr>
      </w:pPr>
      <w:r w:rsidRPr="00B42511">
        <w:rPr>
          <w:b/>
          <w:bCs/>
          <w:sz w:val="24"/>
          <w:szCs w:val="28"/>
          <w:lang w:val="en-US" w:eastAsia="zh-TW"/>
        </w:rPr>
        <w:t xml:space="preserve">Volume and comparison to Northumbria Police Force Area, Most Similar Group and England: </w:t>
      </w:r>
    </w:p>
    <w:p w14:paraId="5C28EE79" w14:textId="77777777" w:rsidR="00865CCE" w:rsidRPr="00B42511" w:rsidRDefault="00865CCE" w:rsidP="00865CCE">
      <w:pPr>
        <w:pStyle w:val="ListParagraph"/>
        <w:ind w:left="567"/>
        <w:rPr>
          <w:b/>
          <w:bCs/>
          <w:szCs w:val="24"/>
          <w:lang w:val="en-US" w:eastAsia="zh-TW"/>
        </w:rPr>
      </w:pPr>
    </w:p>
    <w:tbl>
      <w:tblPr>
        <w:tblStyle w:val="TableGrid"/>
        <w:tblW w:w="0" w:type="auto"/>
        <w:tblInd w:w="-5" w:type="dxa"/>
        <w:tblLayout w:type="fixed"/>
        <w:tblLook w:val="04A0" w:firstRow="1" w:lastRow="0" w:firstColumn="1" w:lastColumn="0" w:noHBand="0" w:noVBand="1"/>
      </w:tblPr>
      <w:tblGrid>
        <w:gridCol w:w="2977"/>
        <w:gridCol w:w="1511"/>
        <w:gridCol w:w="1511"/>
        <w:gridCol w:w="1511"/>
        <w:gridCol w:w="1511"/>
      </w:tblGrid>
      <w:tr w:rsidR="00865CCE" w:rsidRPr="00B42511" w14:paraId="5B1E445B" w14:textId="77777777" w:rsidTr="00A139ED">
        <w:tc>
          <w:tcPr>
            <w:tcW w:w="2977" w:type="dxa"/>
          </w:tcPr>
          <w:p w14:paraId="29517B04" w14:textId="77777777" w:rsidR="00865CCE" w:rsidRPr="00B42511" w:rsidRDefault="00865CCE" w:rsidP="00AC456D">
            <w:pPr>
              <w:pStyle w:val="ListParagraph"/>
              <w:ind w:left="0"/>
              <w:rPr>
                <w:b/>
                <w:bCs/>
                <w:sz w:val="18"/>
                <w:szCs w:val="20"/>
                <w:lang w:val="en-US" w:eastAsia="zh-TW"/>
              </w:rPr>
            </w:pPr>
            <w:r w:rsidRPr="00B42511">
              <w:rPr>
                <w:b/>
                <w:bCs/>
                <w:sz w:val="18"/>
                <w:szCs w:val="20"/>
                <w:lang w:val="en-US" w:eastAsia="zh-TW"/>
              </w:rPr>
              <w:t>Measure</w:t>
            </w:r>
          </w:p>
        </w:tc>
        <w:tc>
          <w:tcPr>
            <w:tcW w:w="1511" w:type="dxa"/>
          </w:tcPr>
          <w:p w14:paraId="35E900E0" w14:textId="77777777" w:rsidR="00865CCE" w:rsidRPr="00B42511" w:rsidRDefault="00865CCE" w:rsidP="00AC456D">
            <w:pPr>
              <w:pStyle w:val="ListParagraph"/>
              <w:ind w:left="0"/>
              <w:rPr>
                <w:b/>
                <w:bCs/>
                <w:sz w:val="18"/>
                <w:szCs w:val="20"/>
                <w:lang w:val="en-US" w:eastAsia="zh-TW"/>
              </w:rPr>
            </w:pPr>
            <w:r w:rsidRPr="00B42511">
              <w:rPr>
                <w:b/>
                <w:bCs/>
                <w:sz w:val="18"/>
                <w:szCs w:val="20"/>
                <w:lang w:val="en-US" w:eastAsia="zh-TW"/>
              </w:rPr>
              <w:t>North Tyneside</w:t>
            </w:r>
          </w:p>
        </w:tc>
        <w:tc>
          <w:tcPr>
            <w:tcW w:w="1511" w:type="dxa"/>
          </w:tcPr>
          <w:p w14:paraId="46D36299" w14:textId="77777777" w:rsidR="00865CCE" w:rsidRPr="00B42511" w:rsidRDefault="00865CCE" w:rsidP="00AC456D">
            <w:pPr>
              <w:pStyle w:val="ListParagraph"/>
              <w:ind w:left="0"/>
              <w:rPr>
                <w:b/>
                <w:bCs/>
                <w:sz w:val="18"/>
                <w:szCs w:val="20"/>
                <w:lang w:val="en-US" w:eastAsia="zh-TW"/>
              </w:rPr>
            </w:pPr>
            <w:r w:rsidRPr="00B42511">
              <w:rPr>
                <w:b/>
                <w:bCs/>
                <w:sz w:val="18"/>
                <w:szCs w:val="20"/>
                <w:lang w:val="en-US" w:eastAsia="zh-TW"/>
              </w:rPr>
              <w:t>Northumbria Police Force</w:t>
            </w:r>
          </w:p>
        </w:tc>
        <w:tc>
          <w:tcPr>
            <w:tcW w:w="1511" w:type="dxa"/>
          </w:tcPr>
          <w:p w14:paraId="367A5D87" w14:textId="77777777" w:rsidR="00865CCE" w:rsidRPr="00B42511" w:rsidRDefault="00865CCE" w:rsidP="00AC456D">
            <w:pPr>
              <w:pStyle w:val="ListParagraph"/>
              <w:ind w:left="0"/>
              <w:rPr>
                <w:b/>
                <w:bCs/>
                <w:sz w:val="18"/>
                <w:szCs w:val="20"/>
                <w:lang w:val="en-US" w:eastAsia="zh-TW"/>
              </w:rPr>
            </w:pPr>
            <w:r w:rsidRPr="00B42511">
              <w:rPr>
                <w:b/>
                <w:bCs/>
                <w:sz w:val="18"/>
                <w:szCs w:val="20"/>
                <w:lang w:val="en-US" w:eastAsia="zh-TW"/>
              </w:rPr>
              <w:t>Most Similar Group</w:t>
            </w:r>
          </w:p>
        </w:tc>
        <w:tc>
          <w:tcPr>
            <w:tcW w:w="1511" w:type="dxa"/>
          </w:tcPr>
          <w:p w14:paraId="0F62C4A2" w14:textId="77777777" w:rsidR="00865CCE" w:rsidRPr="00B42511" w:rsidRDefault="00865CCE" w:rsidP="00AC456D">
            <w:pPr>
              <w:pStyle w:val="ListParagraph"/>
              <w:ind w:left="0"/>
              <w:rPr>
                <w:b/>
                <w:bCs/>
                <w:sz w:val="18"/>
                <w:szCs w:val="20"/>
                <w:lang w:val="en-US" w:eastAsia="zh-TW"/>
              </w:rPr>
            </w:pPr>
            <w:r w:rsidRPr="00B42511">
              <w:rPr>
                <w:b/>
                <w:bCs/>
                <w:sz w:val="18"/>
                <w:szCs w:val="20"/>
                <w:lang w:val="en-US" w:eastAsia="zh-TW"/>
              </w:rPr>
              <w:t>England</w:t>
            </w:r>
          </w:p>
        </w:tc>
      </w:tr>
      <w:tr w:rsidR="00865CCE" w:rsidRPr="00B42511" w14:paraId="776E2463" w14:textId="77777777" w:rsidTr="00A139ED">
        <w:tc>
          <w:tcPr>
            <w:tcW w:w="2977" w:type="dxa"/>
          </w:tcPr>
          <w:p w14:paraId="3331382B" w14:textId="77777777" w:rsidR="00865CCE" w:rsidRPr="00B42511" w:rsidRDefault="00865CCE" w:rsidP="00AC456D">
            <w:pPr>
              <w:pStyle w:val="ListParagraph"/>
              <w:ind w:left="0"/>
              <w:rPr>
                <w:sz w:val="18"/>
                <w:szCs w:val="20"/>
                <w:lang w:val="en-US" w:eastAsia="zh-TW"/>
              </w:rPr>
            </w:pPr>
            <w:r w:rsidRPr="00B42511">
              <w:rPr>
                <w:sz w:val="18"/>
                <w:szCs w:val="20"/>
                <w:lang w:val="en-US" w:eastAsia="zh-TW"/>
              </w:rPr>
              <w:t>Modern Day Slavery crimes</w:t>
            </w:r>
          </w:p>
          <w:p w14:paraId="02448CB0" w14:textId="77777777" w:rsidR="00865CCE" w:rsidRPr="00B42511" w:rsidRDefault="00865CCE" w:rsidP="00AC456D">
            <w:pPr>
              <w:pStyle w:val="ListParagraph"/>
              <w:ind w:left="0"/>
              <w:rPr>
                <w:sz w:val="18"/>
                <w:szCs w:val="20"/>
                <w:lang w:val="en-US" w:eastAsia="zh-TW"/>
              </w:rPr>
            </w:pPr>
            <w:r w:rsidRPr="00B42511">
              <w:rPr>
                <w:sz w:val="18"/>
                <w:szCs w:val="20"/>
                <w:lang w:val="en-US" w:eastAsia="zh-TW"/>
              </w:rPr>
              <w:t>(rate per 1,000 people)</w:t>
            </w:r>
          </w:p>
        </w:tc>
        <w:tc>
          <w:tcPr>
            <w:tcW w:w="1511" w:type="dxa"/>
          </w:tcPr>
          <w:p w14:paraId="1AD5DEDB" w14:textId="5ADB910C" w:rsidR="00865CCE" w:rsidRPr="00B42511" w:rsidRDefault="00305385" w:rsidP="00AC456D">
            <w:pPr>
              <w:pStyle w:val="ListParagraph"/>
              <w:ind w:left="0"/>
              <w:jc w:val="right"/>
              <w:rPr>
                <w:sz w:val="18"/>
                <w:szCs w:val="20"/>
                <w:lang w:val="en-US" w:eastAsia="zh-TW"/>
              </w:rPr>
            </w:pPr>
            <w:r w:rsidRPr="00B42511">
              <w:rPr>
                <w:sz w:val="18"/>
                <w:szCs w:val="20"/>
                <w:lang w:val="en-US" w:eastAsia="zh-TW"/>
              </w:rPr>
              <w:t>35</w:t>
            </w:r>
          </w:p>
          <w:p w14:paraId="19D343C4" w14:textId="266B472F" w:rsidR="00865CCE" w:rsidRPr="00B42511" w:rsidRDefault="00865CCE" w:rsidP="00AC456D">
            <w:pPr>
              <w:pStyle w:val="ListParagraph"/>
              <w:ind w:left="0"/>
              <w:jc w:val="right"/>
              <w:rPr>
                <w:sz w:val="18"/>
                <w:szCs w:val="20"/>
                <w:lang w:val="en-US" w:eastAsia="zh-TW"/>
              </w:rPr>
            </w:pPr>
            <w:r w:rsidRPr="00B42511">
              <w:rPr>
                <w:sz w:val="18"/>
                <w:szCs w:val="20"/>
                <w:lang w:val="en-US" w:eastAsia="zh-TW"/>
              </w:rPr>
              <w:t>(0.</w:t>
            </w:r>
            <w:r w:rsidR="00305385" w:rsidRPr="00B42511">
              <w:rPr>
                <w:sz w:val="18"/>
                <w:szCs w:val="20"/>
                <w:lang w:val="en-US" w:eastAsia="zh-TW"/>
              </w:rPr>
              <w:t>17</w:t>
            </w:r>
            <w:r w:rsidRPr="00B42511">
              <w:rPr>
                <w:sz w:val="18"/>
                <w:szCs w:val="20"/>
                <w:lang w:val="en-US" w:eastAsia="zh-TW"/>
              </w:rPr>
              <w:t>)</w:t>
            </w:r>
          </w:p>
        </w:tc>
        <w:tc>
          <w:tcPr>
            <w:tcW w:w="1511" w:type="dxa"/>
          </w:tcPr>
          <w:p w14:paraId="58DB7644" w14:textId="391BB5E2" w:rsidR="00865CCE" w:rsidRPr="00B42511" w:rsidRDefault="00B41A51" w:rsidP="00AC456D">
            <w:pPr>
              <w:pStyle w:val="ListParagraph"/>
              <w:ind w:left="0"/>
              <w:jc w:val="right"/>
              <w:rPr>
                <w:sz w:val="18"/>
                <w:szCs w:val="20"/>
                <w:lang w:val="en-US" w:eastAsia="zh-TW"/>
              </w:rPr>
            </w:pPr>
            <w:r w:rsidRPr="00B42511">
              <w:rPr>
                <w:sz w:val="18"/>
                <w:szCs w:val="20"/>
                <w:lang w:val="en-US" w:eastAsia="zh-TW"/>
              </w:rPr>
              <w:t>1</w:t>
            </w:r>
            <w:r w:rsidR="00305385" w:rsidRPr="00B42511">
              <w:rPr>
                <w:sz w:val="18"/>
                <w:szCs w:val="20"/>
                <w:lang w:val="en-US" w:eastAsia="zh-TW"/>
              </w:rPr>
              <w:t>7</w:t>
            </w:r>
            <w:r w:rsidRPr="00B42511">
              <w:rPr>
                <w:sz w:val="18"/>
                <w:szCs w:val="20"/>
                <w:lang w:val="en-US" w:eastAsia="zh-TW"/>
              </w:rPr>
              <w:t>9</w:t>
            </w:r>
          </w:p>
          <w:p w14:paraId="7654F427" w14:textId="70EDE522" w:rsidR="00865CCE" w:rsidRPr="00B42511" w:rsidRDefault="00865CCE" w:rsidP="00AC456D">
            <w:pPr>
              <w:pStyle w:val="ListParagraph"/>
              <w:ind w:left="0"/>
              <w:jc w:val="right"/>
              <w:rPr>
                <w:sz w:val="18"/>
                <w:szCs w:val="20"/>
                <w:lang w:val="en-US" w:eastAsia="zh-TW"/>
              </w:rPr>
            </w:pPr>
            <w:r w:rsidRPr="00B42511">
              <w:rPr>
                <w:sz w:val="18"/>
                <w:szCs w:val="20"/>
                <w:lang w:val="en-US" w:eastAsia="zh-TW"/>
              </w:rPr>
              <w:t>(0.</w:t>
            </w:r>
            <w:r w:rsidR="00305385" w:rsidRPr="00B42511">
              <w:rPr>
                <w:sz w:val="18"/>
                <w:szCs w:val="20"/>
                <w:lang w:val="en-US" w:eastAsia="zh-TW"/>
              </w:rPr>
              <w:t>12</w:t>
            </w:r>
            <w:r w:rsidRPr="00B42511">
              <w:rPr>
                <w:sz w:val="18"/>
                <w:szCs w:val="20"/>
                <w:lang w:val="en-US" w:eastAsia="zh-TW"/>
              </w:rPr>
              <w:t>)</w:t>
            </w:r>
          </w:p>
        </w:tc>
        <w:tc>
          <w:tcPr>
            <w:tcW w:w="1511" w:type="dxa"/>
          </w:tcPr>
          <w:p w14:paraId="34277A20" w14:textId="677094CE" w:rsidR="00865CCE" w:rsidRPr="00B42511" w:rsidRDefault="00865CCE" w:rsidP="00AC456D">
            <w:pPr>
              <w:pStyle w:val="ListParagraph"/>
              <w:ind w:left="0"/>
              <w:jc w:val="right"/>
              <w:rPr>
                <w:sz w:val="18"/>
                <w:szCs w:val="20"/>
                <w:lang w:val="en-US" w:eastAsia="zh-TW"/>
              </w:rPr>
            </w:pPr>
            <w:r w:rsidRPr="00B42511">
              <w:rPr>
                <w:sz w:val="18"/>
                <w:szCs w:val="20"/>
                <w:lang w:val="en-US" w:eastAsia="zh-TW"/>
              </w:rPr>
              <w:t>4</w:t>
            </w:r>
            <w:r w:rsidR="00B41A51" w:rsidRPr="00B42511">
              <w:rPr>
                <w:sz w:val="18"/>
                <w:szCs w:val="20"/>
                <w:lang w:val="en-US" w:eastAsia="zh-TW"/>
              </w:rPr>
              <w:t>1</w:t>
            </w:r>
            <w:r w:rsidR="00B42511" w:rsidRPr="00B42511">
              <w:rPr>
                <w:sz w:val="18"/>
                <w:szCs w:val="20"/>
                <w:lang w:val="en-US" w:eastAsia="zh-TW"/>
              </w:rPr>
              <w:t>2</w:t>
            </w:r>
          </w:p>
          <w:p w14:paraId="6984DE23" w14:textId="0474CF32" w:rsidR="00865CCE" w:rsidRPr="00B42511" w:rsidRDefault="00865CCE" w:rsidP="00AC456D">
            <w:pPr>
              <w:pStyle w:val="ListParagraph"/>
              <w:ind w:left="0"/>
              <w:jc w:val="right"/>
              <w:rPr>
                <w:sz w:val="18"/>
                <w:szCs w:val="20"/>
                <w:lang w:val="en-US" w:eastAsia="zh-TW"/>
              </w:rPr>
            </w:pPr>
            <w:r w:rsidRPr="00B42511">
              <w:rPr>
                <w:sz w:val="18"/>
                <w:szCs w:val="20"/>
                <w:lang w:val="en-US" w:eastAsia="zh-TW"/>
              </w:rPr>
              <w:t>(0.1</w:t>
            </w:r>
            <w:r w:rsidR="00B41A51" w:rsidRPr="00B42511">
              <w:rPr>
                <w:sz w:val="18"/>
                <w:szCs w:val="20"/>
                <w:lang w:val="en-US" w:eastAsia="zh-TW"/>
              </w:rPr>
              <w:t>2</w:t>
            </w:r>
            <w:r w:rsidRPr="00B42511">
              <w:rPr>
                <w:sz w:val="18"/>
                <w:szCs w:val="20"/>
                <w:lang w:val="en-US" w:eastAsia="zh-TW"/>
              </w:rPr>
              <w:t>)</w:t>
            </w:r>
          </w:p>
        </w:tc>
        <w:tc>
          <w:tcPr>
            <w:tcW w:w="1511" w:type="dxa"/>
          </w:tcPr>
          <w:p w14:paraId="294ACD9E" w14:textId="0BADDAAE" w:rsidR="00865CCE" w:rsidRPr="00B42511" w:rsidRDefault="00F80604" w:rsidP="00AC456D">
            <w:pPr>
              <w:pStyle w:val="ListParagraph"/>
              <w:ind w:left="0"/>
              <w:jc w:val="right"/>
              <w:rPr>
                <w:sz w:val="18"/>
                <w:szCs w:val="20"/>
                <w:lang w:val="en-US" w:eastAsia="zh-TW"/>
              </w:rPr>
            </w:pPr>
            <w:r w:rsidRPr="00B42511">
              <w:rPr>
                <w:sz w:val="18"/>
                <w:szCs w:val="20"/>
                <w:lang w:val="en-US" w:eastAsia="zh-TW"/>
              </w:rPr>
              <w:t>8,570</w:t>
            </w:r>
          </w:p>
          <w:p w14:paraId="35BEE544" w14:textId="633BDED1" w:rsidR="00865CCE" w:rsidRPr="00B42511" w:rsidRDefault="00865CCE" w:rsidP="00AC456D">
            <w:pPr>
              <w:pStyle w:val="ListParagraph"/>
              <w:ind w:left="0"/>
              <w:jc w:val="right"/>
              <w:rPr>
                <w:sz w:val="18"/>
                <w:szCs w:val="20"/>
                <w:lang w:val="en-US" w:eastAsia="zh-TW"/>
              </w:rPr>
            </w:pPr>
            <w:r w:rsidRPr="00B42511">
              <w:rPr>
                <w:sz w:val="18"/>
                <w:szCs w:val="20"/>
                <w:lang w:val="en-US" w:eastAsia="zh-TW"/>
              </w:rPr>
              <w:t>(0.1</w:t>
            </w:r>
            <w:r w:rsidR="00F80604" w:rsidRPr="00B42511">
              <w:rPr>
                <w:sz w:val="18"/>
                <w:szCs w:val="20"/>
                <w:lang w:val="en-US" w:eastAsia="zh-TW"/>
              </w:rPr>
              <w:t>5</w:t>
            </w:r>
            <w:r w:rsidRPr="00B42511">
              <w:rPr>
                <w:sz w:val="18"/>
                <w:szCs w:val="20"/>
                <w:lang w:val="en-US" w:eastAsia="zh-TW"/>
              </w:rPr>
              <w:t>)</w:t>
            </w:r>
          </w:p>
        </w:tc>
      </w:tr>
    </w:tbl>
    <w:p w14:paraId="5B2EE28C" w14:textId="77777777" w:rsidR="00B42511" w:rsidRPr="00B42511" w:rsidRDefault="00B42511" w:rsidP="00A139ED">
      <w:pPr>
        <w:pStyle w:val="ListParagraph"/>
        <w:ind w:left="0"/>
        <w:rPr>
          <w:b/>
          <w:bCs/>
          <w:sz w:val="24"/>
          <w:szCs w:val="28"/>
          <w:lang w:val="en-US" w:eastAsia="zh-TW"/>
        </w:rPr>
      </w:pPr>
    </w:p>
    <w:p w14:paraId="060E1BE0" w14:textId="695E7965" w:rsidR="00865CCE" w:rsidRPr="00B42511" w:rsidRDefault="00865CCE" w:rsidP="00A139ED">
      <w:pPr>
        <w:pStyle w:val="ListParagraph"/>
        <w:ind w:left="0"/>
        <w:rPr>
          <w:sz w:val="24"/>
          <w:szCs w:val="24"/>
          <w:lang w:val="en-US" w:eastAsia="zh-TW"/>
        </w:rPr>
      </w:pPr>
      <w:r w:rsidRPr="1351723E">
        <w:rPr>
          <w:b/>
          <w:bCs/>
          <w:sz w:val="24"/>
          <w:szCs w:val="24"/>
          <w:lang w:val="en-US" w:eastAsia="zh-TW"/>
        </w:rPr>
        <w:t xml:space="preserve">Direction of travel: </w:t>
      </w:r>
      <w:r w:rsidRPr="1351723E">
        <w:rPr>
          <w:sz w:val="24"/>
          <w:szCs w:val="24"/>
          <w:lang w:val="en-US" w:eastAsia="zh-TW"/>
        </w:rPr>
        <w:t xml:space="preserve">The number of </w:t>
      </w:r>
      <w:proofErr w:type="gramStart"/>
      <w:r w:rsidRPr="1351723E">
        <w:rPr>
          <w:sz w:val="24"/>
          <w:szCs w:val="24"/>
          <w:lang w:val="en-US" w:eastAsia="zh-TW"/>
        </w:rPr>
        <w:t>Modern Day</w:t>
      </w:r>
      <w:proofErr w:type="gramEnd"/>
      <w:r w:rsidRPr="1351723E">
        <w:rPr>
          <w:sz w:val="24"/>
          <w:szCs w:val="24"/>
          <w:lang w:val="en-US" w:eastAsia="zh-TW"/>
        </w:rPr>
        <w:t xml:space="preserve"> Slavery crimes </w:t>
      </w:r>
      <w:proofErr w:type="gramStart"/>
      <w:r w:rsidRPr="1351723E">
        <w:rPr>
          <w:sz w:val="24"/>
          <w:szCs w:val="24"/>
          <w:lang w:val="en-US" w:eastAsia="zh-TW"/>
        </w:rPr>
        <w:t>remains</w:t>
      </w:r>
      <w:proofErr w:type="gramEnd"/>
      <w:r w:rsidR="009C5397" w:rsidRPr="1351723E">
        <w:rPr>
          <w:sz w:val="24"/>
          <w:szCs w:val="24"/>
          <w:lang w:val="en-US" w:eastAsia="zh-TW"/>
        </w:rPr>
        <w:t xml:space="preserve"> consistently</w:t>
      </w:r>
      <w:r w:rsidRPr="1351723E">
        <w:rPr>
          <w:sz w:val="24"/>
          <w:szCs w:val="24"/>
          <w:lang w:val="en-US" w:eastAsia="zh-TW"/>
        </w:rPr>
        <w:t xml:space="preserve"> low in North Tyneside</w:t>
      </w:r>
      <w:r w:rsidR="0085675F" w:rsidRPr="1351723E">
        <w:rPr>
          <w:sz w:val="24"/>
          <w:szCs w:val="24"/>
          <w:lang w:val="en-US" w:eastAsia="zh-TW"/>
        </w:rPr>
        <w:t xml:space="preserve"> at </w:t>
      </w:r>
      <w:r w:rsidR="00B42511" w:rsidRPr="1351723E">
        <w:rPr>
          <w:sz w:val="24"/>
          <w:szCs w:val="24"/>
          <w:lang w:val="en-US" w:eastAsia="zh-TW"/>
        </w:rPr>
        <w:t>35</w:t>
      </w:r>
      <w:r w:rsidR="0085675F" w:rsidRPr="1351723E">
        <w:rPr>
          <w:sz w:val="24"/>
          <w:szCs w:val="24"/>
          <w:lang w:val="en-US" w:eastAsia="zh-TW"/>
        </w:rPr>
        <w:t xml:space="preserve"> </w:t>
      </w:r>
      <w:r w:rsidR="4B6A4234" w:rsidRPr="1351723E">
        <w:rPr>
          <w:sz w:val="24"/>
          <w:szCs w:val="24"/>
          <w:lang w:val="en-US" w:eastAsia="zh-TW"/>
        </w:rPr>
        <w:t>crime</w:t>
      </w:r>
      <w:r w:rsidR="0085675F" w:rsidRPr="1351723E">
        <w:rPr>
          <w:sz w:val="24"/>
          <w:szCs w:val="24"/>
          <w:lang w:val="en-US" w:eastAsia="zh-TW"/>
        </w:rPr>
        <w:t>s in 2024</w:t>
      </w:r>
      <w:r w:rsidR="00B42511" w:rsidRPr="1351723E">
        <w:rPr>
          <w:sz w:val="24"/>
          <w:szCs w:val="24"/>
          <w:lang w:val="en-US" w:eastAsia="zh-TW"/>
        </w:rPr>
        <w:t xml:space="preserve">.  </w:t>
      </w:r>
      <w:proofErr w:type="gramStart"/>
      <w:r w:rsidR="00B42511" w:rsidRPr="1351723E">
        <w:rPr>
          <w:sz w:val="24"/>
          <w:szCs w:val="24"/>
          <w:lang w:val="en-US" w:eastAsia="zh-TW"/>
        </w:rPr>
        <w:t>However</w:t>
      </w:r>
      <w:proofErr w:type="gramEnd"/>
      <w:r w:rsidR="00B42511" w:rsidRPr="1351723E">
        <w:rPr>
          <w:sz w:val="24"/>
          <w:szCs w:val="24"/>
          <w:lang w:val="en-US" w:eastAsia="zh-TW"/>
        </w:rPr>
        <w:t xml:space="preserve"> the number of </w:t>
      </w:r>
      <w:r w:rsidR="1F78598F" w:rsidRPr="1351723E">
        <w:rPr>
          <w:sz w:val="24"/>
          <w:szCs w:val="24"/>
          <w:lang w:val="en-US" w:eastAsia="zh-TW"/>
        </w:rPr>
        <w:t>crim</w:t>
      </w:r>
      <w:r w:rsidR="00B42511" w:rsidRPr="1351723E">
        <w:rPr>
          <w:sz w:val="24"/>
          <w:szCs w:val="24"/>
          <w:lang w:val="en-US" w:eastAsia="zh-TW"/>
        </w:rPr>
        <w:t xml:space="preserve">es </w:t>
      </w:r>
      <w:proofErr w:type="gramStart"/>
      <w:r w:rsidR="00B42511" w:rsidRPr="1351723E">
        <w:rPr>
          <w:sz w:val="24"/>
          <w:szCs w:val="24"/>
          <w:lang w:val="en-US" w:eastAsia="zh-TW"/>
        </w:rPr>
        <w:t>have</w:t>
      </w:r>
      <w:proofErr w:type="gramEnd"/>
      <w:r w:rsidR="00B42511" w:rsidRPr="1351723E">
        <w:rPr>
          <w:sz w:val="24"/>
          <w:szCs w:val="24"/>
          <w:lang w:val="en-US" w:eastAsia="zh-TW"/>
        </w:rPr>
        <w:t xml:space="preserve"> increased significantly compared to previous years.  </w:t>
      </w:r>
    </w:p>
    <w:p w14:paraId="66500E87" w14:textId="77777777" w:rsidR="00865CCE" w:rsidRPr="00B42511" w:rsidRDefault="00865CCE" w:rsidP="00A139ED">
      <w:pPr>
        <w:pStyle w:val="ListParagraph"/>
        <w:ind w:left="0"/>
        <w:rPr>
          <w:b/>
          <w:bCs/>
          <w:sz w:val="24"/>
          <w:szCs w:val="28"/>
          <w:lang w:val="en-US" w:eastAsia="zh-TW"/>
        </w:rPr>
      </w:pPr>
    </w:p>
    <w:p w14:paraId="0FC3B077" w14:textId="6DA29BC2" w:rsidR="00865CCE" w:rsidRPr="00473CE9" w:rsidRDefault="00865CCE" w:rsidP="00A139ED">
      <w:pPr>
        <w:pStyle w:val="ListParagraph"/>
        <w:ind w:left="0"/>
        <w:rPr>
          <w:sz w:val="24"/>
          <w:szCs w:val="24"/>
          <w:lang w:val="en-US" w:eastAsia="zh-TW"/>
        </w:rPr>
      </w:pPr>
      <w:r w:rsidRPr="00B42511">
        <w:rPr>
          <w:b/>
          <w:bCs/>
          <w:sz w:val="24"/>
          <w:szCs w:val="24"/>
          <w:lang w:val="en-US" w:eastAsia="zh-TW"/>
        </w:rPr>
        <w:t>Summary:</w:t>
      </w:r>
      <w:r w:rsidR="004847AD">
        <w:rPr>
          <w:b/>
          <w:bCs/>
          <w:sz w:val="24"/>
          <w:szCs w:val="24"/>
          <w:lang w:val="en-US" w:eastAsia="zh-TW"/>
        </w:rPr>
        <w:t xml:space="preserve"> </w:t>
      </w:r>
      <w:r w:rsidRPr="00B42511">
        <w:rPr>
          <w:sz w:val="24"/>
          <w:szCs w:val="24"/>
          <w:lang w:val="en-US" w:eastAsia="zh-TW"/>
        </w:rPr>
        <w:t xml:space="preserve">Modern Slavery refers to the </w:t>
      </w:r>
      <w:r w:rsidR="7ABF0142" w:rsidRPr="00B42511">
        <w:rPr>
          <w:sz w:val="24"/>
          <w:szCs w:val="24"/>
          <w:lang w:val="en-US" w:eastAsia="zh-TW"/>
        </w:rPr>
        <w:t>crime</w:t>
      </w:r>
      <w:r w:rsidRPr="00B42511">
        <w:rPr>
          <w:sz w:val="24"/>
          <w:szCs w:val="24"/>
          <w:lang w:val="en-US" w:eastAsia="zh-TW"/>
        </w:rPr>
        <w:t xml:space="preserve">s of human trafficking, slavery, servitude, and forced or compulsory </w:t>
      </w:r>
      <w:proofErr w:type="spellStart"/>
      <w:r w:rsidRPr="00B42511">
        <w:rPr>
          <w:sz w:val="24"/>
          <w:szCs w:val="24"/>
          <w:lang w:val="en-US" w:eastAsia="zh-TW"/>
        </w:rPr>
        <w:t>labour</w:t>
      </w:r>
      <w:proofErr w:type="spellEnd"/>
      <w:r w:rsidRPr="00B42511">
        <w:rPr>
          <w:sz w:val="24"/>
          <w:szCs w:val="24"/>
          <w:lang w:val="en-US" w:eastAsia="zh-TW"/>
        </w:rPr>
        <w:t xml:space="preserve">.  This can then be considered as five sub-threats: sexual exploitation of adults; trafficking of adults into conditions of </w:t>
      </w:r>
      <w:proofErr w:type="spellStart"/>
      <w:r w:rsidRPr="00B42511">
        <w:rPr>
          <w:sz w:val="24"/>
          <w:szCs w:val="24"/>
          <w:lang w:val="en-US" w:eastAsia="zh-TW"/>
        </w:rPr>
        <w:t>labour</w:t>
      </w:r>
      <w:proofErr w:type="spellEnd"/>
      <w:r w:rsidRPr="00B42511">
        <w:rPr>
          <w:sz w:val="24"/>
          <w:szCs w:val="24"/>
          <w:lang w:val="en-US" w:eastAsia="zh-TW"/>
        </w:rPr>
        <w:t xml:space="preserve"> exploitation; trafficking of adults into conditions of criminal exploitation; trafficking of minors into conditions of sexual, criminal </w:t>
      </w:r>
      <w:r w:rsidRPr="00473CE9">
        <w:rPr>
          <w:sz w:val="24"/>
          <w:szCs w:val="24"/>
          <w:lang w:val="en-US" w:eastAsia="zh-TW"/>
        </w:rPr>
        <w:t xml:space="preserve">or </w:t>
      </w:r>
      <w:proofErr w:type="spellStart"/>
      <w:r w:rsidRPr="00473CE9">
        <w:rPr>
          <w:sz w:val="24"/>
          <w:szCs w:val="24"/>
          <w:lang w:val="en-US" w:eastAsia="zh-TW"/>
        </w:rPr>
        <w:t>labour</w:t>
      </w:r>
      <w:proofErr w:type="spellEnd"/>
      <w:r w:rsidRPr="00473CE9">
        <w:rPr>
          <w:sz w:val="24"/>
          <w:szCs w:val="24"/>
          <w:lang w:val="en-US" w:eastAsia="zh-TW"/>
        </w:rPr>
        <w:t xml:space="preserve"> exploitation; and other forms of exploitation</w:t>
      </w:r>
      <w:r w:rsidRPr="00473CE9">
        <w:rPr>
          <w:rStyle w:val="FootnoteReference"/>
          <w:sz w:val="24"/>
          <w:szCs w:val="24"/>
          <w:lang w:val="en-US" w:eastAsia="zh-TW"/>
        </w:rPr>
        <w:footnoteReference w:id="13"/>
      </w:r>
      <w:r w:rsidRPr="00473CE9">
        <w:rPr>
          <w:sz w:val="24"/>
          <w:szCs w:val="24"/>
          <w:lang w:val="en-US" w:eastAsia="zh-TW"/>
        </w:rPr>
        <w:t xml:space="preserve">. </w:t>
      </w:r>
    </w:p>
    <w:p w14:paraId="61557E79" w14:textId="77777777" w:rsidR="00865CCE" w:rsidRPr="00473CE9" w:rsidRDefault="00865CCE" w:rsidP="00A139ED">
      <w:pPr>
        <w:pStyle w:val="ListParagraph"/>
        <w:ind w:left="0"/>
        <w:rPr>
          <w:sz w:val="24"/>
          <w:szCs w:val="28"/>
          <w:lang w:val="en-US" w:eastAsia="zh-TW"/>
        </w:rPr>
      </w:pPr>
    </w:p>
    <w:p w14:paraId="27E1DF78" w14:textId="7649D08D" w:rsidR="00865CCE" w:rsidRPr="00473CE9" w:rsidRDefault="00865CCE" w:rsidP="00A139ED">
      <w:pPr>
        <w:pStyle w:val="ListParagraph"/>
        <w:ind w:left="0"/>
        <w:rPr>
          <w:sz w:val="24"/>
          <w:szCs w:val="24"/>
          <w:lang w:eastAsia="zh-TW"/>
        </w:rPr>
      </w:pPr>
      <w:r w:rsidRPr="00473CE9">
        <w:rPr>
          <w:sz w:val="24"/>
          <w:szCs w:val="24"/>
          <w:lang w:eastAsia="zh-TW"/>
        </w:rPr>
        <w:t xml:space="preserve">In North Tyneside </w:t>
      </w:r>
      <w:proofErr w:type="gramStart"/>
      <w:r w:rsidRPr="00473CE9">
        <w:rPr>
          <w:sz w:val="24"/>
          <w:szCs w:val="24"/>
          <w:lang w:eastAsia="zh-TW"/>
        </w:rPr>
        <w:t>the majority of</w:t>
      </w:r>
      <w:proofErr w:type="gramEnd"/>
      <w:r w:rsidRPr="00473CE9">
        <w:rPr>
          <w:sz w:val="24"/>
          <w:szCs w:val="24"/>
          <w:lang w:eastAsia="zh-TW"/>
        </w:rPr>
        <w:t xml:space="preserve"> victims of </w:t>
      </w:r>
      <w:proofErr w:type="gramStart"/>
      <w:r w:rsidRPr="00473CE9">
        <w:rPr>
          <w:sz w:val="24"/>
          <w:szCs w:val="24"/>
          <w:lang w:eastAsia="zh-TW"/>
        </w:rPr>
        <w:t>Modern Day</w:t>
      </w:r>
      <w:proofErr w:type="gramEnd"/>
      <w:r w:rsidRPr="00473CE9">
        <w:rPr>
          <w:sz w:val="24"/>
          <w:szCs w:val="24"/>
          <w:lang w:eastAsia="zh-TW"/>
        </w:rPr>
        <w:t xml:space="preserve"> Slavery have been </w:t>
      </w:r>
      <w:r w:rsidR="0097525B" w:rsidRPr="00473CE9">
        <w:rPr>
          <w:sz w:val="24"/>
          <w:szCs w:val="24"/>
          <w:lang w:eastAsia="zh-TW"/>
        </w:rPr>
        <w:t>falsely imprisoned</w:t>
      </w:r>
      <w:r w:rsidR="00216B90" w:rsidRPr="00473CE9">
        <w:rPr>
          <w:sz w:val="24"/>
          <w:szCs w:val="24"/>
          <w:lang w:eastAsia="zh-TW"/>
        </w:rPr>
        <w:t xml:space="preserve">.  </w:t>
      </w:r>
    </w:p>
    <w:p w14:paraId="3BB89565" w14:textId="77777777" w:rsidR="001C6316" w:rsidRPr="000E0374" w:rsidRDefault="001C6316" w:rsidP="00A139ED">
      <w:pPr>
        <w:pStyle w:val="ListParagraph"/>
        <w:ind w:left="0"/>
        <w:rPr>
          <w:szCs w:val="24"/>
          <w:highlight w:val="yellow"/>
          <w:lang w:val="en-US" w:eastAsia="zh-TW"/>
        </w:rPr>
      </w:pPr>
    </w:p>
    <w:p w14:paraId="6D5A61D7" w14:textId="5115056A" w:rsidR="001C6316" w:rsidRPr="000E0374" w:rsidRDefault="001C6316" w:rsidP="00A139ED">
      <w:pPr>
        <w:pStyle w:val="ListParagraph"/>
        <w:ind w:left="0"/>
        <w:rPr>
          <w:szCs w:val="24"/>
          <w:highlight w:val="yellow"/>
          <w:lang w:val="en-US" w:eastAsia="zh-TW"/>
        </w:rPr>
      </w:pPr>
      <w:r w:rsidRPr="000E0374">
        <w:rPr>
          <w:noProof/>
          <w:szCs w:val="24"/>
          <w:highlight w:val="yellow"/>
          <w:lang w:val="en-US" w:eastAsia="zh-TW"/>
        </w:rPr>
        <w:drawing>
          <wp:inline distT="0" distB="0" distL="0" distR="0" wp14:anchorId="2E7DA6C0" wp14:editId="1D2D6D03">
            <wp:extent cx="5486400" cy="2381250"/>
            <wp:effectExtent l="0" t="0" r="0" b="0"/>
            <wp:docPr id="4038042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1B49420" w14:textId="77777777" w:rsidR="001C6316" w:rsidRPr="000E0374" w:rsidRDefault="001C6316" w:rsidP="00A139ED">
      <w:pPr>
        <w:pStyle w:val="ListParagraph"/>
        <w:ind w:left="0"/>
        <w:rPr>
          <w:szCs w:val="24"/>
          <w:highlight w:val="yellow"/>
          <w:lang w:val="en-US" w:eastAsia="zh-TW"/>
        </w:rPr>
      </w:pPr>
    </w:p>
    <w:p w14:paraId="40E1451F" w14:textId="77777777" w:rsidR="001C6316" w:rsidRPr="000E0374" w:rsidRDefault="001C6316" w:rsidP="00A139ED">
      <w:pPr>
        <w:pStyle w:val="ListParagraph"/>
        <w:ind w:left="0"/>
        <w:rPr>
          <w:szCs w:val="24"/>
          <w:highlight w:val="yellow"/>
          <w:lang w:val="en-US" w:eastAsia="zh-TW"/>
        </w:rPr>
      </w:pPr>
    </w:p>
    <w:p w14:paraId="44B72B63" w14:textId="77777777" w:rsidR="001C6316" w:rsidRPr="000E0374" w:rsidRDefault="001C6316" w:rsidP="00A139ED">
      <w:pPr>
        <w:pStyle w:val="ListParagraph"/>
        <w:ind w:left="0"/>
        <w:rPr>
          <w:szCs w:val="24"/>
          <w:highlight w:val="yellow"/>
          <w:lang w:val="en-US" w:eastAsia="zh-TW"/>
        </w:rPr>
      </w:pPr>
    </w:p>
    <w:p w14:paraId="1F46CD92" w14:textId="77777777" w:rsidR="00865CCE" w:rsidRPr="000E0374" w:rsidRDefault="00865CCE" w:rsidP="00A139ED">
      <w:pPr>
        <w:pStyle w:val="ListParagraph"/>
        <w:ind w:left="0"/>
        <w:rPr>
          <w:b/>
          <w:bCs/>
          <w:szCs w:val="24"/>
          <w:highlight w:val="yellow"/>
          <w:lang w:val="en-US" w:eastAsia="zh-TW"/>
        </w:rPr>
      </w:pPr>
    </w:p>
    <w:p w14:paraId="7A491EBF" w14:textId="77777777" w:rsidR="00865CCE" w:rsidRPr="00B42511" w:rsidRDefault="00865CCE" w:rsidP="00A139ED">
      <w:pPr>
        <w:pStyle w:val="ListParagraph"/>
        <w:ind w:left="0"/>
        <w:rPr>
          <w:b/>
          <w:bCs/>
          <w:sz w:val="24"/>
          <w:szCs w:val="28"/>
          <w:lang w:val="en-US" w:eastAsia="zh-TW"/>
        </w:rPr>
      </w:pPr>
      <w:r w:rsidRPr="00B42511">
        <w:rPr>
          <w:b/>
          <w:bCs/>
          <w:sz w:val="24"/>
          <w:szCs w:val="28"/>
          <w:lang w:val="en-US" w:eastAsia="zh-TW"/>
        </w:rPr>
        <w:t xml:space="preserve">Hotspot wards: </w:t>
      </w:r>
      <w:r w:rsidRPr="00B42511">
        <w:rPr>
          <w:sz w:val="24"/>
          <w:szCs w:val="28"/>
          <w:lang w:val="en-US" w:eastAsia="zh-TW"/>
        </w:rPr>
        <w:t>Numbers suppressed at a ward level due to low number overall.</w:t>
      </w:r>
    </w:p>
    <w:p w14:paraId="622D74E1" w14:textId="77777777" w:rsidR="00865CCE" w:rsidRPr="00473CE9" w:rsidRDefault="00865CCE" w:rsidP="00A139ED">
      <w:pPr>
        <w:pStyle w:val="ListParagraph"/>
        <w:ind w:left="0"/>
        <w:rPr>
          <w:b/>
          <w:bCs/>
          <w:sz w:val="24"/>
          <w:szCs w:val="28"/>
          <w:lang w:val="en-US" w:eastAsia="zh-TW"/>
        </w:rPr>
      </w:pPr>
    </w:p>
    <w:p w14:paraId="04E9C05F" w14:textId="400C4A23" w:rsidR="00865CCE" w:rsidRPr="00F1205A" w:rsidRDefault="00865CCE" w:rsidP="00A139ED">
      <w:pPr>
        <w:pStyle w:val="ListParagraph"/>
        <w:ind w:left="0"/>
        <w:rPr>
          <w:sz w:val="24"/>
          <w:szCs w:val="28"/>
          <w:lang w:val="en-US" w:eastAsia="zh-TW"/>
        </w:rPr>
      </w:pPr>
      <w:r w:rsidRPr="00473CE9">
        <w:rPr>
          <w:b/>
          <w:bCs/>
          <w:sz w:val="24"/>
          <w:szCs w:val="28"/>
          <w:lang w:val="en-US" w:eastAsia="zh-TW"/>
        </w:rPr>
        <w:t xml:space="preserve">Victims: </w:t>
      </w:r>
      <w:r w:rsidR="00473CE9" w:rsidRPr="00473CE9">
        <w:rPr>
          <w:sz w:val="24"/>
          <w:szCs w:val="28"/>
          <w:lang w:val="en-US" w:eastAsia="zh-TW"/>
        </w:rPr>
        <w:t xml:space="preserve">in contrast to previous years, in 2024 there were more male than </w:t>
      </w:r>
      <w:r w:rsidR="00473CE9" w:rsidRPr="00F1205A">
        <w:rPr>
          <w:sz w:val="24"/>
          <w:szCs w:val="28"/>
          <w:lang w:val="en-US" w:eastAsia="zh-TW"/>
        </w:rPr>
        <w:t xml:space="preserve">female victims.  Majority aged 11-25 years old and </w:t>
      </w:r>
      <w:r w:rsidR="00156048" w:rsidRPr="00F1205A">
        <w:rPr>
          <w:sz w:val="24"/>
          <w:szCs w:val="28"/>
          <w:lang w:val="en-US" w:eastAsia="zh-TW"/>
        </w:rPr>
        <w:t xml:space="preserve">White </w:t>
      </w:r>
      <w:r w:rsidRPr="00F1205A">
        <w:rPr>
          <w:sz w:val="24"/>
          <w:szCs w:val="28"/>
          <w:lang w:val="en-US" w:eastAsia="zh-TW"/>
        </w:rPr>
        <w:t xml:space="preserve">European. </w:t>
      </w:r>
    </w:p>
    <w:p w14:paraId="1685ADD1" w14:textId="77777777" w:rsidR="00865CCE" w:rsidRPr="00F1205A" w:rsidRDefault="00865CCE" w:rsidP="00A139ED">
      <w:pPr>
        <w:pStyle w:val="ListParagraph"/>
        <w:ind w:left="0"/>
        <w:rPr>
          <w:sz w:val="24"/>
          <w:szCs w:val="28"/>
          <w:lang w:val="en-US" w:eastAsia="zh-TW"/>
        </w:rPr>
      </w:pPr>
    </w:p>
    <w:p w14:paraId="2169F256" w14:textId="2D9AC352" w:rsidR="00865CCE" w:rsidRPr="00F1205A" w:rsidRDefault="00865CCE" w:rsidP="00A139ED">
      <w:pPr>
        <w:pStyle w:val="ListParagraph"/>
        <w:ind w:left="0"/>
        <w:rPr>
          <w:sz w:val="24"/>
          <w:szCs w:val="28"/>
          <w:lang w:val="en-US" w:eastAsia="zh-TW"/>
        </w:rPr>
      </w:pPr>
      <w:r w:rsidRPr="00F1205A">
        <w:rPr>
          <w:b/>
          <w:bCs/>
          <w:sz w:val="24"/>
          <w:szCs w:val="28"/>
          <w:lang w:val="en-US" w:eastAsia="zh-TW"/>
        </w:rPr>
        <w:t xml:space="preserve">Perpetrators: </w:t>
      </w:r>
      <w:r w:rsidR="003167DB" w:rsidRPr="00F1205A">
        <w:rPr>
          <w:sz w:val="24"/>
          <w:szCs w:val="28"/>
          <w:lang w:val="en-US" w:eastAsia="zh-TW"/>
        </w:rPr>
        <w:t>Majority male</w:t>
      </w:r>
      <w:r w:rsidR="00F1205A" w:rsidRPr="00F1205A">
        <w:rPr>
          <w:sz w:val="24"/>
          <w:szCs w:val="28"/>
          <w:lang w:val="en-US" w:eastAsia="zh-TW"/>
        </w:rPr>
        <w:t xml:space="preserve">, </w:t>
      </w:r>
      <w:r w:rsidR="00DE773A" w:rsidRPr="00F1205A">
        <w:rPr>
          <w:sz w:val="24"/>
          <w:szCs w:val="28"/>
          <w:lang w:val="en-US" w:eastAsia="zh-TW"/>
        </w:rPr>
        <w:t xml:space="preserve">aged </w:t>
      </w:r>
      <w:r w:rsidR="00630E29" w:rsidRPr="00F1205A">
        <w:rPr>
          <w:sz w:val="24"/>
          <w:szCs w:val="28"/>
          <w:lang w:val="en-US" w:eastAsia="zh-TW"/>
        </w:rPr>
        <w:t>31-4</w:t>
      </w:r>
      <w:r w:rsidR="00F1205A" w:rsidRPr="00F1205A">
        <w:rPr>
          <w:sz w:val="24"/>
          <w:szCs w:val="28"/>
          <w:lang w:val="en-US" w:eastAsia="zh-TW"/>
        </w:rPr>
        <w:t>5</w:t>
      </w:r>
      <w:r w:rsidR="00B916FA" w:rsidRPr="00F1205A">
        <w:rPr>
          <w:sz w:val="24"/>
          <w:szCs w:val="28"/>
          <w:lang w:val="en-US" w:eastAsia="zh-TW"/>
        </w:rPr>
        <w:t xml:space="preserve">.  Majority White European. </w:t>
      </w:r>
    </w:p>
    <w:p w14:paraId="788284B0" w14:textId="77777777" w:rsidR="00865CCE" w:rsidRPr="000E0374" w:rsidRDefault="00865CCE" w:rsidP="00A139ED">
      <w:pPr>
        <w:pStyle w:val="ListParagraph"/>
        <w:ind w:left="0"/>
        <w:rPr>
          <w:b/>
          <w:bCs/>
          <w:sz w:val="24"/>
          <w:szCs w:val="28"/>
          <w:highlight w:val="yellow"/>
          <w:lang w:val="en-US" w:eastAsia="zh-TW"/>
        </w:rPr>
      </w:pPr>
    </w:p>
    <w:p w14:paraId="29719FCF" w14:textId="27D005E1" w:rsidR="00865CCE" w:rsidRPr="000E0374" w:rsidRDefault="00865CCE" w:rsidP="00865CCE">
      <w:pPr>
        <w:rPr>
          <w:b/>
          <w:bCs/>
          <w:szCs w:val="24"/>
          <w:highlight w:val="yellow"/>
          <w:u w:val="single"/>
          <w:lang w:val="en-US" w:eastAsia="zh-TW"/>
        </w:rPr>
      </w:pPr>
    </w:p>
    <w:p w14:paraId="0C4323E3" w14:textId="77777777" w:rsidR="00CA075C" w:rsidRPr="000E0374" w:rsidRDefault="00CA075C">
      <w:pPr>
        <w:rPr>
          <w:b/>
          <w:bCs/>
          <w:szCs w:val="24"/>
          <w:highlight w:val="yellow"/>
          <w:u w:val="single"/>
          <w:lang w:val="en-US" w:eastAsia="zh-TW"/>
        </w:rPr>
      </w:pPr>
      <w:r w:rsidRPr="000E0374">
        <w:rPr>
          <w:b/>
          <w:bCs/>
          <w:szCs w:val="24"/>
          <w:highlight w:val="yellow"/>
          <w:u w:val="single"/>
          <w:lang w:val="en-US" w:eastAsia="zh-TW"/>
        </w:rPr>
        <w:br w:type="page"/>
      </w:r>
    </w:p>
    <w:p w14:paraId="070C90A9" w14:textId="288EE064" w:rsidR="00865CCE" w:rsidRPr="0085710F" w:rsidRDefault="00865CCE" w:rsidP="00A139ED">
      <w:pPr>
        <w:rPr>
          <w:rFonts w:eastAsiaTheme="majorEastAsia"/>
          <w:b/>
          <w:bCs/>
          <w:color w:val="000F9F"/>
          <w:spacing w:val="-10"/>
          <w:kern w:val="28"/>
          <w:sz w:val="24"/>
          <w:szCs w:val="24"/>
          <w:u w:val="single"/>
        </w:rPr>
      </w:pPr>
      <w:r w:rsidRPr="0085710F">
        <w:rPr>
          <w:rFonts w:eastAsiaTheme="majorEastAsia"/>
          <w:b/>
          <w:bCs/>
          <w:color w:val="000F9F"/>
          <w:spacing w:val="-10"/>
          <w:kern w:val="28"/>
          <w:sz w:val="24"/>
          <w:szCs w:val="24"/>
          <w:u w:val="single"/>
        </w:rPr>
        <w:lastRenderedPageBreak/>
        <w:t>Hate Crime</w:t>
      </w:r>
    </w:p>
    <w:p w14:paraId="08164950" w14:textId="77777777" w:rsidR="00865CCE" w:rsidRPr="0085710F" w:rsidRDefault="00865CCE" w:rsidP="00865CCE">
      <w:pPr>
        <w:pStyle w:val="ListParagraph"/>
        <w:ind w:left="567"/>
        <w:rPr>
          <w:sz w:val="24"/>
          <w:szCs w:val="28"/>
          <w:u w:val="single"/>
          <w:lang w:val="en-US" w:eastAsia="zh-TW"/>
        </w:rPr>
      </w:pPr>
    </w:p>
    <w:p w14:paraId="5A073217" w14:textId="77777777" w:rsidR="00865CCE" w:rsidRPr="0085710F" w:rsidRDefault="00865CCE" w:rsidP="00A139ED">
      <w:pPr>
        <w:pStyle w:val="ListParagraph"/>
        <w:ind w:left="0"/>
        <w:rPr>
          <w:b/>
          <w:bCs/>
          <w:sz w:val="24"/>
          <w:szCs w:val="28"/>
          <w:lang w:val="en-US" w:eastAsia="zh-TW"/>
        </w:rPr>
      </w:pPr>
      <w:r w:rsidRPr="0085710F">
        <w:rPr>
          <w:b/>
          <w:bCs/>
          <w:sz w:val="24"/>
          <w:szCs w:val="28"/>
          <w:lang w:val="en-US" w:eastAsia="zh-TW"/>
        </w:rPr>
        <w:t xml:space="preserve">Volume and comparison to Northumbria Police Force Area, Most Similar Group and England: </w:t>
      </w:r>
    </w:p>
    <w:p w14:paraId="611986C0" w14:textId="77777777" w:rsidR="00865CCE" w:rsidRPr="0085710F" w:rsidRDefault="00865CCE" w:rsidP="00865CCE">
      <w:pPr>
        <w:pStyle w:val="ListParagraph"/>
        <w:ind w:left="567"/>
        <w:rPr>
          <w:b/>
          <w:bCs/>
          <w:szCs w:val="24"/>
          <w:lang w:val="en-US" w:eastAsia="zh-TW"/>
        </w:rPr>
      </w:pPr>
    </w:p>
    <w:tbl>
      <w:tblPr>
        <w:tblStyle w:val="TableGrid"/>
        <w:tblW w:w="0" w:type="auto"/>
        <w:tblInd w:w="-5" w:type="dxa"/>
        <w:tblLayout w:type="fixed"/>
        <w:tblLook w:val="04A0" w:firstRow="1" w:lastRow="0" w:firstColumn="1" w:lastColumn="0" w:noHBand="0" w:noVBand="1"/>
      </w:tblPr>
      <w:tblGrid>
        <w:gridCol w:w="3686"/>
        <w:gridCol w:w="1276"/>
        <w:gridCol w:w="1483"/>
        <w:gridCol w:w="1493"/>
        <w:gridCol w:w="1083"/>
      </w:tblGrid>
      <w:tr w:rsidR="00865CCE" w:rsidRPr="0085710F" w14:paraId="583C1556" w14:textId="77777777" w:rsidTr="004F109D">
        <w:tc>
          <w:tcPr>
            <w:tcW w:w="3686" w:type="dxa"/>
          </w:tcPr>
          <w:p w14:paraId="2B537142" w14:textId="77777777" w:rsidR="00865CCE" w:rsidRPr="0085710F" w:rsidRDefault="00865CCE" w:rsidP="00AC456D">
            <w:pPr>
              <w:pStyle w:val="ListParagraph"/>
              <w:ind w:left="0"/>
              <w:rPr>
                <w:b/>
                <w:bCs/>
                <w:sz w:val="18"/>
                <w:szCs w:val="20"/>
                <w:lang w:val="en-US" w:eastAsia="zh-TW"/>
              </w:rPr>
            </w:pPr>
            <w:r w:rsidRPr="0085710F">
              <w:rPr>
                <w:b/>
                <w:bCs/>
                <w:sz w:val="18"/>
                <w:szCs w:val="20"/>
                <w:lang w:val="en-US" w:eastAsia="zh-TW"/>
              </w:rPr>
              <w:t>Measure</w:t>
            </w:r>
          </w:p>
        </w:tc>
        <w:tc>
          <w:tcPr>
            <w:tcW w:w="1276" w:type="dxa"/>
          </w:tcPr>
          <w:p w14:paraId="3B2CADF8" w14:textId="77777777" w:rsidR="00865CCE" w:rsidRPr="0085710F" w:rsidRDefault="00865CCE" w:rsidP="00AC456D">
            <w:pPr>
              <w:pStyle w:val="ListParagraph"/>
              <w:ind w:left="0"/>
              <w:rPr>
                <w:b/>
                <w:bCs/>
                <w:sz w:val="18"/>
                <w:szCs w:val="20"/>
                <w:lang w:val="en-US" w:eastAsia="zh-TW"/>
              </w:rPr>
            </w:pPr>
            <w:r w:rsidRPr="0085710F">
              <w:rPr>
                <w:b/>
                <w:bCs/>
                <w:sz w:val="18"/>
                <w:szCs w:val="20"/>
                <w:lang w:val="en-US" w:eastAsia="zh-TW"/>
              </w:rPr>
              <w:t>North Tyneside</w:t>
            </w:r>
          </w:p>
        </w:tc>
        <w:tc>
          <w:tcPr>
            <w:tcW w:w="1483" w:type="dxa"/>
          </w:tcPr>
          <w:p w14:paraId="3C1AD763" w14:textId="77777777" w:rsidR="00865CCE" w:rsidRPr="0085710F" w:rsidRDefault="00865CCE" w:rsidP="00AC456D">
            <w:pPr>
              <w:pStyle w:val="ListParagraph"/>
              <w:ind w:left="0"/>
              <w:rPr>
                <w:b/>
                <w:bCs/>
                <w:sz w:val="18"/>
                <w:szCs w:val="20"/>
                <w:lang w:val="en-US" w:eastAsia="zh-TW"/>
              </w:rPr>
            </w:pPr>
            <w:r w:rsidRPr="0085710F">
              <w:rPr>
                <w:b/>
                <w:bCs/>
                <w:sz w:val="18"/>
                <w:szCs w:val="20"/>
                <w:lang w:val="en-US" w:eastAsia="zh-TW"/>
              </w:rPr>
              <w:t>Northumbria Police Force</w:t>
            </w:r>
          </w:p>
        </w:tc>
        <w:tc>
          <w:tcPr>
            <w:tcW w:w="1493" w:type="dxa"/>
          </w:tcPr>
          <w:p w14:paraId="6CC5D810" w14:textId="77777777" w:rsidR="00865CCE" w:rsidRPr="0085710F" w:rsidRDefault="00865CCE" w:rsidP="00AC456D">
            <w:pPr>
              <w:pStyle w:val="ListParagraph"/>
              <w:ind w:left="0"/>
              <w:rPr>
                <w:b/>
                <w:bCs/>
                <w:sz w:val="18"/>
                <w:szCs w:val="20"/>
                <w:lang w:val="en-US" w:eastAsia="zh-TW"/>
              </w:rPr>
            </w:pPr>
            <w:r w:rsidRPr="0085710F">
              <w:rPr>
                <w:b/>
                <w:bCs/>
                <w:sz w:val="18"/>
                <w:szCs w:val="20"/>
                <w:lang w:val="en-US" w:eastAsia="zh-TW"/>
              </w:rPr>
              <w:t>Most Similar Group</w:t>
            </w:r>
          </w:p>
        </w:tc>
        <w:tc>
          <w:tcPr>
            <w:tcW w:w="1083" w:type="dxa"/>
          </w:tcPr>
          <w:p w14:paraId="7CFEDB9D" w14:textId="77777777" w:rsidR="00865CCE" w:rsidRPr="0085710F" w:rsidRDefault="00865CCE" w:rsidP="00AC456D">
            <w:pPr>
              <w:pStyle w:val="ListParagraph"/>
              <w:ind w:left="0"/>
              <w:rPr>
                <w:b/>
                <w:bCs/>
                <w:sz w:val="18"/>
                <w:szCs w:val="20"/>
                <w:lang w:val="en-US" w:eastAsia="zh-TW"/>
              </w:rPr>
            </w:pPr>
            <w:r w:rsidRPr="0085710F">
              <w:rPr>
                <w:b/>
                <w:bCs/>
                <w:sz w:val="18"/>
                <w:szCs w:val="20"/>
                <w:lang w:val="en-US" w:eastAsia="zh-TW"/>
              </w:rPr>
              <w:t>England</w:t>
            </w:r>
          </w:p>
        </w:tc>
      </w:tr>
      <w:tr w:rsidR="00865CCE" w:rsidRPr="000E0374" w14:paraId="330FF142" w14:textId="77777777" w:rsidTr="004F109D">
        <w:tc>
          <w:tcPr>
            <w:tcW w:w="3686" w:type="dxa"/>
          </w:tcPr>
          <w:p w14:paraId="16A5F4F4" w14:textId="6989B410" w:rsidR="00865CCE" w:rsidRPr="0085710F" w:rsidRDefault="00865CCE" w:rsidP="004F109D">
            <w:pPr>
              <w:pStyle w:val="ListParagraph"/>
              <w:ind w:left="0"/>
              <w:rPr>
                <w:sz w:val="18"/>
                <w:szCs w:val="20"/>
                <w:lang w:val="en-US" w:eastAsia="zh-TW"/>
              </w:rPr>
            </w:pPr>
            <w:r w:rsidRPr="0085710F">
              <w:rPr>
                <w:sz w:val="18"/>
                <w:szCs w:val="20"/>
                <w:lang w:val="en-US" w:eastAsia="zh-TW"/>
              </w:rPr>
              <w:t>Hate Crimes reported to Northumbria Police</w:t>
            </w:r>
            <w:r w:rsidR="004F109D" w:rsidRPr="0085710F">
              <w:rPr>
                <w:sz w:val="18"/>
                <w:szCs w:val="20"/>
                <w:lang w:val="en-US" w:eastAsia="zh-TW"/>
              </w:rPr>
              <w:t xml:space="preserve"> </w:t>
            </w:r>
            <w:r w:rsidRPr="0085710F">
              <w:rPr>
                <w:sz w:val="18"/>
                <w:szCs w:val="20"/>
                <w:lang w:val="en-US" w:eastAsia="zh-TW"/>
              </w:rPr>
              <w:t>(rate per 1,000 people)</w:t>
            </w:r>
          </w:p>
        </w:tc>
        <w:tc>
          <w:tcPr>
            <w:tcW w:w="1276" w:type="dxa"/>
          </w:tcPr>
          <w:p w14:paraId="77B2FA3F" w14:textId="07A7984E" w:rsidR="00865CCE" w:rsidRPr="0085710F" w:rsidRDefault="0085710F" w:rsidP="00AC456D">
            <w:pPr>
              <w:pStyle w:val="ListParagraph"/>
              <w:ind w:left="0"/>
              <w:jc w:val="right"/>
              <w:rPr>
                <w:sz w:val="18"/>
                <w:szCs w:val="20"/>
                <w:lang w:val="en-US" w:eastAsia="zh-TW"/>
              </w:rPr>
            </w:pPr>
            <w:r w:rsidRPr="0085710F">
              <w:rPr>
                <w:sz w:val="18"/>
                <w:szCs w:val="20"/>
                <w:lang w:val="en-US" w:eastAsia="zh-TW"/>
              </w:rPr>
              <w:t>458</w:t>
            </w:r>
          </w:p>
          <w:p w14:paraId="28373946" w14:textId="3C00997E" w:rsidR="00865CCE" w:rsidRPr="0085710F" w:rsidRDefault="00865CCE" w:rsidP="00AC456D">
            <w:pPr>
              <w:pStyle w:val="ListParagraph"/>
              <w:ind w:left="0"/>
              <w:jc w:val="right"/>
              <w:rPr>
                <w:sz w:val="18"/>
                <w:szCs w:val="20"/>
                <w:lang w:val="en-US" w:eastAsia="zh-TW"/>
              </w:rPr>
            </w:pPr>
            <w:r w:rsidRPr="0085710F">
              <w:rPr>
                <w:sz w:val="18"/>
                <w:szCs w:val="20"/>
                <w:lang w:val="en-US" w:eastAsia="zh-TW"/>
              </w:rPr>
              <w:t>(</w:t>
            </w:r>
            <w:r w:rsidR="0085710F" w:rsidRPr="0085710F">
              <w:rPr>
                <w:sz w:val="18"/>
                <w:szCs w:val="20"/>
                <w:lang w:val="en-US" w:eastAsia="zh-TW"/>
              </w:rPr>
              <w:t>2.16</w:t>
            </w:r>
            <w:r w:rsidRPr="0085710F">
              <w:rPr>
                <w:sz w:val="18"/>
                <w:szCs w:val="20"/>
                <w:lang w:val="en-US" w:eastAsia="zh-TW"/>
              </w:rPr>
              <w:t>)</w:t>
            </w:r>
          </w:p>
        </w:tc>
        <w:tc>
          <w:tcPr>
            <w:tcW w:w="1483" w:type="dxa"/>
          </w:tcPr>
          <w:p w14:paraId="699D0BF7" w14:textId="1D035B79" w:rsidR="00865CCE" w:rsidRPr="0085710F" w:rsidRDefault="00E56BF4" w:rsidP="00AC456D">
            <w:pPr>
              <w:pStyle w:val="ListParagraph"/>
              <w:ind w:left="0"/>
              <w:jc w:val="right"/>
              <w:rPr>
                <w:sz w:val="18"/>
                <w:szCs w:val="20"/>
                <w:lang w:val="en-US" w:eastAsia="zh-TW"/>
              </w:rPr>
            </w:pPr>
            <w:r w:rsidRPr="0085710F">
              <w:rPr>
                <w:sz w:val="18"/>
                <w:szCs w:val="20"/>
                <w:lang w:val="en-US" w:eastAsia="zh-TW"/>
              </w:rPr>
              <w:t>3,</w:t>
            </w:r>
            <w:r w:rsidR="0085710F" w:rsidRPr="0085710F">
              <w:rPr>
                <w:sz w:val="18"/>
                <w:szCs w:val="20"/>
                <w:lang w:val="en-US" w:eastAsia="zh-TW"/>
              </w:rPr>
              <w:t>785</w:t>
            </w:r>
            <w:r w:rsidR="00F615AD" w:rsidRPr="0085710F">
              <w:rPr>
                <w:rStyle w:val="FootnoteReference"/>
                <w:sz w:val="18"/>
                <w:szCs w:val="20"/>
                <w:lang w:val="en-US" w:eastAsia="zh-TW"/>
              </w:rPr>
              <w:footnoteReference w:id="14"/>
            </w:r>
          </w:p>
          <w:p w14:paraId="48E10541" w14:textId="06E2924A" w:rsidR="00865CCE" w:rsidRPr="0085710F" w:rsidRDefault="00865CCE" w:rsidP="00AC456D">
            <w:pPr>
              <w:pStyle w:val="ListParagraph"/>
              <w:ind w:left="0"/>
              <w:jc w:val="right"/>
              <w:rPr>
                <w:sz w:val="18"/>
                <w:szCs w:val="20"/>
                <w:lang w:val="en-US" w:eastAsia="zh-TW"/>
              </w:rPr>
            </w:pPr>
            <w:r w:rsidRPr="0085710F">
              <w:rPr>
                <w:sz w:val="18"/>
                <w:szCs w:val="20"/>
                <w:lang w:val="en-US" w:eastAsia="zh-TW"/>
              </w:rPr>
              <w:t>(2.</w:t>
            </w:r>
            <w:r w:rsidR="0085710F" w:rsidRPr="0085710F">
              <w:rPr>
                <w:sz w:val="18"/>
                <w:szCs w:val="20"/>
                <w:lang w:val="en-US" w:eastAsia="zh-TW"/>
              </w:rPr>
              <w:t>56</w:t>
            </w:r>
            <w:r w:rsidRPr="0085710F">
              <w:rPr>
                <w:sz w:val="18"/>
                <w:szCs w:val="20"/>
                <w:lang w:val="en-US" w:eastAsia="zh-TW"/>
              </w:rPr>
              <w:t>)</w:t>
            </w:r>
          </w:p>
        </w:tc>
        <w:tc>
          <w:tcPr>
            <w:tcW w:w="1493" w:type="dxa"/>
          </w:tcPr>
          <w:p w14:paraId="7B93787C" w14:textId="77777777" w:rsidR="00865CCE" w:rsidRPr="0085710F" w:rsidRDefault="00865CCE" w:rsidP="00AC456D">
            <w:pPr>
              <w:pStyle w:val="ListParagraph"/>
              <w:ind w:left="0"/>
              <w:jc w:val="right"/>
              <w:rPr>
                <w:sz w:val="18"/>
                <w:szCs w:val="20"/>
                <w:lang w:val="en-US" w:eastAsia="zh-TW"/>
              </w:rPr>
            </w:pPr>
            <w:r w:rsidRPr="0085710F">
              <w:rPr>
                <w:sz w:val="18"/>
                <w:szCs w:val="20"/>
                <w:lang w:val="en-US" w:eastAsia="zh-TW"/>
              </w:rPr>
              <w:t>-</w:t>
            </w:r>
          </w:p>
        </w:tc>
        <w:tc>
          <w:tcPr>
            <w:tcW w:w="1083" w:type="dxa"/>
          </w:tcPr>
          <w:p w14:paraId="726A2527" w14:textId="2908FBB8" w:rsidR="00E56BF4" w:rsidRPr="0085710F" w:rsidRDefault="00E56BF4" w:rsidP="00E56BF4">
            <w:pPr>
              <w:pStyle w:val="ListParagraph"/>
              <w:ind w:left="0"/>
              <w:jc w:val="right"/>
              <w:rPr>
                <w:sz w:val="18"/>
                <w:szCs w:val="20"/>
                <w:lang w:val="en-US" w:eastAsia="zh-TW"/>
              </w:rPr>
            </w:pPr>
            <w:r w:rsidRPr="0085710F">
              <w:rPr>
                <w:sz w:val="18"/>
                <w:szCs w:val="20"/>
                <w:lang w:val="en-US" w:eastAsia="zh-TW"/>
              </w:rPr>
              <w:t>13</w:t>
            </w:r>
            <w:r w:rsidR="0085710F" w:rsidRPr="0085710F">
              <w:rPr>
                <w:sz w:val="18"/>
                <w:szCs w:val="20"/>
                <w:lang w:val="en-US" w:eastAsia="zh-TW"/>
              </w:rPr>
              <w:t>4</w:t>
            </w:r>
            <w:r w:rsidRPr="0085710F">
              <w:rPr>
                <w:sz w:val="18"/>
                <w:szCs w:val="20"/>
                <w:lang w:val="en-US" w:eastAsia="zh-TW"/>
              </w:rPr>
              <w:t>,</w:t>
            </w:r>
            <w:r w:rsidR="0085710F" w:rsidRPr="0085710F">
              <w:rPr>
                <w:sz w:val="18"/>
                <w:szCs w:val="20"/>
                <w:lang w:val="en-US" w:eastAsia="zh-TW"/>
              </w:rPr>
              <w:t>632</w:t>
            </w:r>
          </w:p>
          <w:p w14:paraId="1217B88F" w14:textId="17799767" w:rsidR="00865CCE" w:rsidRPr="0085710F" w:rsidRDefault="00865CCE" w:rsidP="00E56BF4">
            <w:pPr>
              <w:pStyle w:val="ListParagraph"/>
              <w:ind w:left="0"/>
              <w:jc w:val="right"/>
              <w:rPr>
                <w:sz w:val="18"/>
                <w:szCs w:val="20"/>
                <w:lang w:val="en-US" w:eastAsia="zh-TW"/>
              </w:rPr>
            </w:pPr>
            <w:r w:rsidRPr="0085710F">
              <w:rPr>
                <w:sz w:val="18"/>
                <w:szCs w:val="20"/>
                <w:lang w:val="en-US" w:eastAsia="zh-TW"/>
              </w:rPr>
              <w:t>(2.</w:t>
            </w:r>
            <w:r w:rsidR="007721C8" w:rsidRPr="0085710F">
              <w:rPr>
                <w:sz w:val="18"/>
                <w:szCs w:val="20"/>
                <w:lang w:val="en-US" w:eastAsia="zh-TW"/>
              </w:rPr>
              <w:t>3</w:t>
            </w:r>
            <w:r w:rsidR="0085710F" w:rsidRPr="0085710F">
              <w:rPr>
                <w:sz w:val="18"/>
                <w:szCs w:val="20"/>
                <w:lang w:val="en-US" w:eastAsia="zh-TW"/>
              </w:rPr>
              <w:t>3</w:t>
            </w:r>
            <w:r w:rsidRPr="0085710F">
              <w:rPr>
                <w:sz w:val="18"/>
                <w:szCs w:val="20"/>
                <w:lang w:val="en-US" w:eastAsia="zh-TW"/>
              </w:rPr>
              <w:t>)</w:t>
            </w:r>
          </w:p>
        </w:tc>
      </w:tr>
      <w:tr w:rsidR="00865CCE" w:rsidRPr="000E0374" w14:paraId="16829962" w14:textId="77777777" w:rsidTr="004F109D">
        <w:tc>
          <w:tcPr>
            <w:tcW w:w="3686" w:type="dxa"/>
          </w:tcPr>
          <w:p w14:paraId="7DDCC65F" w14:textId="06174B31" w:rsidR="00865CCE" w:rsidRPr="0085710F" w:rsidRDefault="00865CCE" w:rsidP="004F109D">
            <w:pPr>
              <w:pStyle w:val="ListParagraph"/>
              <w:ind w:left="0"/>
              <w:rPr>
                <w:sz w:val="18"/>
                <w:szCs w:val="20"/>
                <w:lang w:val="en-US" w:eastAsia="zh-TW"/>
              </w:rPr>
            </w:pPr>
            <w:r w:rsidRPr="0085710F">
              <w:rPr>
                <w:sz w:val="18"/>
                <w:szCs w:val="20"/>
                <w:lang w:val="en-US" w:eastAsia="zh-TW"/>
              </w:rPr>
              <w:t>Hate Incident</w:t>
            </w:r>
            <w:r w:rsidR="005D734B" w:rsidRPr="0085710F">
              <w:rPr>
                <w:sz w:val="18"/>
                <w:szCs w:val="20"/>
                <w:lang w:val="en-US" w:eastAsia="zh-TW"/>
              </w:rPr>
              <w:t>s</w:t>
            </w:r>
            <w:r w:rsidRPr="0085710F">
              <w:rPr>
                <w:sz w:val="18"/>
                <w:szCs w:val="20"/>
                <w:lang w:val="en-US" w:eastAsia="zh-TW"/>
              </w:rPr>
              <w:t xml:space="preserve"> reported to North Tyneside Council</w:t>
            </w:r>
            <w:r w:rsidR="004F109D" w:rsidRPr="0085710F">
              <w:rPr>
                <w:sz w:val="18"/>
                <w:szCs w:val="20"/>
                <w:lang w:val="en-US" w:eastAsia="zh-TW"/>
              </w:rPr>
              <w:t xml:space="preserve"> </w:t>
            </w:r>
            <w:r w:rsidRPr="0085710F">
              <w:rPr>
                <w:sz w:val="18"/>
                <w:szCs w:val="20"/>
                <w:lang w:val="en-US" w:eastAsia="zh-TW"/>
              </w:rPr>
              <w:t>(rate per 1,000 people)</w:t>
            </w:r>
          </w:p>
        </w:tc>
        <w:tc>
          <w:tcPr>
            <w:tcW w:w="1276" w:type="dxa"/>
          </w:tcPr>
          <w:p w14:paraId="19B31CA1" w14:textId="7A9B1E1D" w:rsidR="00865CCE" w:rsidRPr="0085710F" w:rsidRDefault="00ED5D5F" w:rsidP="00AC456D">
            <w:pPr>
              <w:pStyle w:val="ListParagraph"/>
              <w:ind w:left="0"/>
              <w:jc w:val="right"/>
              <w:rPr>
                <w:sz w:val="18"/>
                <w:szCs w:val="20"/>
                <w:lang w:val="en-US" w:eastAsia="zh-TW"/>
              </w:rPr>
            </w:pPr>
            <w:r w:rsidRPr="0085710F">
              <w:rPr>
                <w:sz w:val="18"/>
                <w:szCs w:val="20"/>
                <w:lang w:val="en-US" w:eastAsia="zh-TW"/>
              </w:rPr>
              <w:t>1</w:t>
            </w:r>
            <w:r w:rsidR="0085710F" w:rsidRPr="0085710F">
              <w:rPr>
                <w:sz w:val="18"/>
                <w:szCs w:val="20"/>
                <w:lang w:val="en-US" w:eastAsia="zh-TW"/>
              </w:rPr>
              <w:t>3</w:t>
            </w:r>
          </w:p>
          <w:p w14:paraId="075E188B" w14:textId="2949CA0F" w:rsidR="00865CCE" w:rsidRPr="0085710F" w:rsidRDefault="00865CCE" w:rsidP="00AC456D">
            <w:pPr>
              <w:pStyle w:val="ListParagraph"/>
              <w:ind w:left="0"/>
              <w:jc w:val="right"/>
              <w:rPr>
                <w:sz w:val="18"/>
                <w:szCs w:val="20"/>
                <w:lang w:val="en-US" w:eastAsia="zh-TW"/>
              </w:rPr>
            </w:pPr>
            <w:r w:rsidRPr="0085710F">
              <w:rPr>
                <w:sz w:val="18"/>
                <w:szCs w:val="20"/>
                <w:lang w:val="en-US" w:eastAsia="zh-TW"/>
              </w:rPr>
              <w:t>(0.</w:t>
            </w:r>
            <w:r w:rsidR="0085710F" w:rsidRPr="0085710F">
              <w:rPr>
                <w:sz w:val="18"/>
                <w:szCs w:val="20"/>
                <w:lang w:val="en-US" w:eastAsia="zh-TW"/>
              </w:rPr>
              <w:t>06</w:t>
            </w:r>
            <w:r w:rsidRPr="0085710F">
              <w:rPr>
                <w:sz w:val="18"/>
                <w:szCs w:val="20"/>
                <w:lang w:val="en-US" w:eastAsia="zh-TW"/>
              </w:rPr>
              <w:t>)</w:t>
            </w:r>
          </w:p>
        </w:tc>
        <w:tc>
          <w:tcPr>
            <w:tcW w:w="1483" w:type="dxa"/>
          </w:tcPr>
          <w:p w14:paraId="3FE04DFC" w14:textId="77777777" w:rsidR="00865CCE" w:rsidRPr="0085710F" w:rsidRDefault="00865CCE" w:rsidP="00AC456D">
            <w:pPr>
              <w:pStyle w:val="ListParagraph"/>
              <w:ind w:left="0"/>
              <w:jc w:val="right"/>
              <w:rPr>
                <w:sz w:val="18"/>
                <w:szCs w:val="20"/>
                <w:lang w:val="en-US" w:eastAsia="zh-TW"/>
              </w:rPr>
            </w:pPr>
            <w:r w:rsidRPr="0085710F">
              <w:rPr>
                <w:sz w:val="18"/>
                <w:szCs w:val="20"/>
                <w:lang w:val="en-US" w:eastAsia="zh-TW"/>
              </w:rPr>
              <w:t>-</w:t>
            </w:r>
          </w:p>
        </w:tc>
        <w:tc>
          <w:tcPr>
            <w:tcW w:w="1493" w:type="dxa"/>
          </w:tcPr>
          <w:p w14:paraId="1B1C8CF3" w14:textId="77777777" w:rsidR="00865CCE" w:rsidRPr="0085710F" w:rsidRDefault="00865CCE" w:rsidP="00AC456D">
            <w:pPr>
              <w:pStyle w:val="ListParagraph"/>
              <w:ind w:left="0"/>
              <w:jc w:val="right"/>
              <w:rPr>
                <w:sz w:val="18"/>
                <w:szCs w:val="20"/>
                <w:lang w:val="en-US" w:eastAsia="zh-TW"/>
              </w:rPr>
            </w:pPr>
            <w:r w:rsidRPr="0085710F">
              <w:rPr>
                <w:sz w:val="18"/>
                <w:szCs w:val="20"/>
                <w:lang w:val="en-US" w:eastAsia="zh-TW"/>
              </w:rPr>
              <w:t>-</w:t>
            </w:r>
          </w:p>
        </w:tc>
        <w:tc>
          <w:tcPr>
            <w:tcW w:w="1083" w:type="dxa"/>
          </w:tcPr>
          <w:p w14:paraId="3157F5EF" w14:textId="77777777" w:rsidR="00865CCE" w:rsidRPr="0085710F" w:rsidRDefault="00865CCE" w:rsidP="00AC456D">
            <w:pPr>
              <w:pStyle w:val="ListParagraph"/>
              <w:ind w:left="0"/>
              <w:jc w:val="right"/>
              <w:rPr>
                <w:sz w:val="18"/>
                <w:szCs w:val="20"/>
                <w:lang w:val="en-US" w:eastAsia="zh-TW"/>
              </w:rPr>
            </w:pPr>
          </w:p>
        </w:tc>
      </w:tr>
    </w:tbl>
    <w:p w14:paraId="2B4309FD" w14:textId="77777777" w:rsidR="00865CCE" w:rsidRPr="000E0374" w:rsidRDefault="00865CCE" w:rsidP="00865CCE">
      <w:pPr>
        <w:pStyle w:val="ListParagraph"/>
        <w:ind w:left="567"/>
        <w:rPr>
          <w:b/>
          <w:bCs/>
          <w:szCs w:val="24"/>
          <w:highlight w:val="yellow"/>
          <w:lang w:val="en-US" w:eastAsia="zh-TW"/>
        </w:rPr>
      </w:pPr>
    </w:p>
    <w:p w14:paraId="45E2EA07" w14:textId="56AFB826" w:rsidR="00865CCE" w:rsidRPr="0085710F" w:rsidRDefault="00865CCE" w:rsidP="1351723E">
      <w:pPr>
        <w:pStyle w:val="ListParagraph"/>
        <w:ind w:left="0"/>
        <w:rPr>
          <w:b/>
          <w:bCs/>
          <w:sz w:val="24"/>
          <w:szCs w:val="24"/>
          <w:lang w:eastAsia="zh-TW"/>
        </w:rPr>
      </w:pPr>
      <w:r w:rsidRPr="1351723E">
        <w:rPr>
          <w:b/>
          <w:bCs/>
          <w:sz w:val="24"/>
          <w:szCs w:val="24"/>
          <w:lang w:eastAsia="zh-TW"/>
        </w:rPr>
        <w:t xml:space="preserve">Direction of travel: </w:t>
      </w:r>
      <w:r w:rsidR="00BF4837" w:rsidRPr="1351723E">
        <w:rPr>
          <w:sz w:val="24"/>
          <w:szCs w:val="24"/>
          <w:lang w:eastAsia="zh-TW"/>
        </w:rPr>
        <w:t xml:space="preserve">The number of </w:t>
      </w:r>
      <w:r w:rsidRPr="1351723E">
        <w:rPr>
          <w:sz w:val="24"/>
          <w:szCs w:val="24"/>
          <w:lang w:eastAsia="zh-TW"/>
        </w:rPr>
        <w:t>Hate Crim</w:t>
      </w:r>
      <w:r w:rsidR="381E83A1" w:rsidRPr="1351723E">
        <w:rPr>
          <w:sz w:val="24"/>
          <w:szCs w:val="24"/>
          <w:lang w:eastAsia="zh-TW"/>
        </w:rPr>
        <w:t>e</w:t>
      </w:r>
      <w:r w:rsidR="00BF4837" w:rsidRPr="1351723E">
        <w:rPr>
          <w:sz w:val="24"/>
          <w:szCs w:val="24"/>
          <w:lang w:eastAsia="zh-TW"/>
        </w:rPr>
        <w:t>s</w:t>
      </w:r>
      <w:r w:rsidRPr="1351723E">
        <w:rPr>
          <w:sz w:val="24"/>
          <w:szCs w:val="24"/>
          <w:lang w:eastAsia="zh-TW"/>
        </w:rPr>
        <w:t xml:space="preserve"> reported to Northumbria Police </w:t>
      </w:r>
      <w:r w:rsidR="00BF4837" w:rsidRPr="1351723E">
        <w:rPr>
          <w:sz w:val="24"/>
          <w:szCs w:val="24"/>
          <w:lang w:eastAsia="zh-TW"/>
        </w:rPr>
        <w:t>during 20</w:t>
      </w:r>
      <w:r w:rsidR="0085710F" w:rsidRPr="1351723E">
        <w:rPr>
          <w:sz w:val="24"/>
          <w:szCs w:val="24"/>
          <w:lang w:eastAsia="zh-TW"/>
        </w:rPr>
        <w:t>2</w:t>
      </w:r>
      <w:r w:rsidR="00BF4837" w:rsidRPr="1351723E">
        <w:rPr>
          <w:sz w:val="24"/>
          <w:szCs w:val="24"/>
          <w:lang w:eastAsia="zh-TW"/>
        </w:rPr>
        <w:t xml:space="preserve">4 </w:t>
      </w:r>
      <w:r w:rsidR="0085710F" w:rsidRPr="1351723E">
        <w:rPr>
          <w:sz w:val="24"/>
          <w:szCs w:val="24"/>
          <w:lang w:eastAsia="zh-TW"/>
        </w:rPr>
        <w:t>increased by 31% compared w</w:t>
      </w:r>
      <w:r w:rsidR="00BF4837" w:rsidRPr="1351723E">
        <w:rPr>
          <w:sz w:val="24"/>
          <w:szCs w:val="24"/>
          <w:lang w:eastAsia="zh-TW"/>
        </w:rPr>
        <w:t>ith the previous year</w:t>
      </w:r>
      <w:r w:rsidR="00040E35" w:rsidRPr="1351723E">
        <w:rPr>
          <w:sz w:val="24"/>
          <w:szCs w:val="24"/>
          <w:lang w:eastAsia="zh-TW"/>
        </w:rPr>
        <w:t>, largely due to a significant increase in racially motivated hate crime</w:t>
      </w:r>
      <w:r w:rsidR="004F7C4A" w:rsidRPr="1351723E">
        <w:rPr>
          <w:sz w:val="24"/>
          <w:szCs w:val="24"/>
          <w:lang w:eastAsia="zh-TW"/>
        </w:rPr>
        <w:t xml:space="preserve">.  </w:t>
      </w:r>
      <w:r w:rsidRPr="1351723E">
        <w:rPr>
          <w:sz w:val="24"/>
          <w:szCs w:val="24"/>
          <w:lang w:eastAsia="zh-TW"/>
        </w:rPr>
        <w:t>Hate Crimes over the last five years have increased by</w:t>
      </w:r>
      <w:r w:rsidR="0085710F" w:rsidRPr="1351723E">
        <w:rPr>
          <w:sz w:val="24"/>
          <w:szCs w:val="24"/>
          <w:lang w:eastAsia="zh-TW"/>
        </w:rPr>
        <w:t xml:space="preserve"> a smaller proportion - 18</w:t>
      </w:r>
      <w:r w:rsidRPr="1351723E">
        <w:rPr>
          <w:sz w:val="24"/>
          <w:szCs w:val="24"/>
          <w:lang w:eastAsia="zh-TW"/>
        </w:rPr>
        <w:t>%.</w:t>
      </w:r>
      <w:r w:rsidRPr="1351723E">
        <w:rPr>
          <w:b/>
          <w:bCs/>
          <w:sz w:val="24"/>
          <w:szCs w:val="24"/>
          <w:lang w:eastAsia="zh-TW"/>
        </w:rPr>
        <w:t xml:space="preserve">  </w:t>
      </w:r>
    </w:p>
    <w:p w14:paraId="2D38F472" w14:textId="77777777" w:rsidR="00865CCE" w:rsidRPr="000E0374" w:rsidRDefault="00865CCE" w:rsidP="004F109D">
      <w:pPr>
        <w:pStyle w:val="ListParagraph"/>
        <w:ind w:left="0"/>
        <w:rPr>
          <w:b/>
          <w:bCs/>
          <w:sz w:val="24"/>
          <w:szCs w:val="28"/>
          <w:highlight w:val="yellow"/>
          <w:lang w:val="en-US" w:eastAsia="zh-TW"/>
        </w:rPr>
      </w:pPr>
    </w:p>
    <w:p w14:paraId="7D069473" w14:textId="13848CED" w:rsidR="00865CCE" w:rsidRPr="0085710F" w:rsidRDefault="0085710F" w:rsidP="004F109D">
      <w:pPr>
        <w:pStyle w:val="ListParagraph"/>
        <w:ind w:left="0"/>
        <w:rPr>
          <w:sz w:val="24"/>
          <w:szCs w:val="24"/>
          <w:lang w:eastAsia="zh-TW"/>
        </w:rPr>
      </w:pPr>
      <w:r w:rsidRPr="0085710F">
        <w:rPr>
          <w:sz w:val="24"/>
          <w:szCs w:val="24"/>
          <w:lang w:eastAsia="zh-TW"/>
        </w:rPr>
        <w:t xml:space="preserve">The number of hate crimes reported to North Tyneside Council remain consistently low compared to those reported to Northumbria Police. </w:t>
      </w:r>
    </w:p>
    <w:p w14:paraId="0079F438" w14:textId="77777777" w:rsidR="00865CCE" w:rsidRPr="0085710F" w:rsidRDefault="00865CCE" w:rsidP="004F109D">
      <w:pPr>
        <w:pStyle w:val="ListParagraph"/>
        <w:ind w:left="0"/>
        <w:rPr>
          <w:b/>
          <w:bCs/>
          <w:sz w:val="24"/>
          <w:szCs w:val="28"/>
          <w:lang w:val="en-US" w:eastAsia="zh-TW"/>
        </w:rPr>
      </w:pPr>
    </w:p>
    <w:p w14:paraId="3F2C02EA" w14:textId="591EC41A" w:rsidR="00865CCE" w:rsidRPr="00040E35" w:rsidRDefault="00865CCE" w:rsidP="004847AD">
      <w:pPr>
        <w:pStyle w:val="ListParagraph"/>
        <w:ind w:left="0"/>
        <w:rPr>
          <w:sz w:val="24"/>
          <w:szCs w:val="24"/>
        </w:rPr>
      </w:pPr>
      <w:r w:rsidRPr="0085710F">
        <w:rPr>
          <w:b/>
          <w:bCs/>
          <w:sz w:val="24"/>
          <w:szCs w:val="24"/>
          <w:lang w:val="en-US" w:eastAsia="zh-TW"/>
        </w:rPr>
        <w:t>Summary:</w:t>
      </w:r>
      <w:r w:rsidR="004847AD">
        <w:rPr>
          <w:b/>
          <w:bCs/>
          <w:sz w:val="24"/>
          <w:szCs w:val="24"/>
          <w:lang w:val="en-US" w:eastAsia="zh-TW"/>
        </w:rPr>
        <w:t xml:space="preserve"> </w:t>
      </w:r>
      <w:r w:rsidRPr="0085710F">
        <w:rPr>
          <w:sz w:val="24"/>
          <w:szCs w:val="24"/>
        </w:rPr>
        <w:t xml:space="preserve">A hate crime is defined as 'Any criminal offence which is perceived by the victim or any other person, to be motivated by hostility or prejudice based on a person's race or perceived race; religion or perceived religion; sexual orientation or perceived sexual orientation; disability or perceived disability and any crime motivated by hostility or prejudice against a person who is transgender or perceived </w:t>
      </w:r>
      <w:r w:rsidRPr="00040E35">
        <w:rPr>
          <w:sz w:val="24"/>
          <w:szCs w:val="24"/>
        </w:rPr>
        <w:t>to be transgender</w:t>
      </w:r>
      <w:r w:rsidRPr="00040E35">
        <w:rPr>
          <w:rStyle w:val="FootnoteReference"/>
          <w:sz w:val="24"/>
          <w:szCs w:val="24"/>
        </w:rPr>
        <w:footnoteReference w:id="15"/>
      </w:r>
      <w:r w:rsidRPr="00040E35">
        <w:rPr>
          <w:sz w:val="24"/>
          <w:szCs w:val="24"/>
        </w:rPr>
        <w:t>.</w:t>
      </w:r>
    </w:p>
    <w:p w14:paraId="2C843413" w14:textId="77777777" w:rsidR="00865CCE" w:rsidRPr="00040E35" w:rsidRDefault="00865CCE" w:rsidP="004F109D">
      <w:pPr>
        <w:pStyle w:val="NoSpacing"/>
        <w:rPr>
          <w:rFonts w:ascii="Arial" w:hAnsi="Arial" w:cs="Arial"/>
        </w:rPr>
      </w:pPr>
      <w:r w:rsidRPr="00040E35">
        <w:rPr>
          <w:rFonts w:ascii="Arial" w:hAnsi="Arial" w:cs="Arial"/>
          <w:noProof/>
        </w:rPr>
        <w:drawing>
          <wp:inline distT="0" distB="0" distL="0" distR="0" wp14:anchorId="1D9AB184" wp14:editId="77D456B2">
            <wp:extent cx="5598795" cy="2210937"/>
            <wp:effectExtent l="0" t="0" r="1905"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BF39994" w14:textId="26EEE81E" w:rsidR="00040E35" w:rsidRPr="00040E35" w:rsidRDefault="00040E35" w:rsidP="004F109D">
      <w:pPr>
        <w:pStyle w:val="NormalWeb"/>
        <w:shd w:val="clear" w:color="auto" w:fill="FFFFFF"/>
        <w:spacing w:line="360" w:lineRule="atLeast"/>
        <w:textAlignment w:val="baseline"/>
        <w:rPr>
          <w:rFonts w:ascii="Poppins" w:hAnsi="Poppins" w:cs="Poppins"/>
          <w:color w:val="1F2025"/>
        </w:rPr>
      </w:pPr>
      <w:r w:rsidRPr="00040E35">
        <w:rPr>
          <w:rFonts w:ascii="Poppins" w:hAnsi="Poppins" w:cs="Poppins"/>
          <w:color w:val="1F2025"/>
        </w:rPr>
        <w:lastRenderedPageBreak/>
        <w:t xml:space="preserve">Racially motivated Hate Crimes reported to Northumbria Police increased by 47% in 2024, compared to the previous year and account for seven out of ten Hate Crimes in the borough.  </w:t>
      </w:r>
    </w:p>
    <w:p w14:paraId="3F635EBD" w14:textId="079E16A3" w:rsidR="00040E35" w:rsidRPr="00040E35" w:rsidRDefault="00040E35" w:rsidP="1351723E">
      <w:pPr>
        <w:pStyle w:val="NormalWeb"/>
        <w:shd w:val="clear" w:color="auto" w:fill="FFFFFF" w:themeFill="background1"/>
        <w:spacing w:line="360" w:lineRule="atLeast"/>
        <w:textAlignment w:val="baseline"/>
        <w:rPr>
          <w:rFonts w:ascii="Poppins" w:hAnsi="Poppins" w:cs="Poppins"/>
          <w:color w:val="1F2025"/>
        </w:rPr>
      </w:pPr>
      <w:r w:rsidRPr="1351723E">
        <w:rPr>
          <w:rFonts w:ascii="Poppins" w:hAnsi="Poppins" w:cs="Poppins"/>
          <w:color w:val="1F2025"/>
        </w:rPr>
        <w:t xml:space="preserve">During 2024, there were also increases in disability and faith motivated Hate Crimes, but in lower numbers.  Disability motivated Hate Crimes increased from 40 </w:t>
      </w:r>
      <w:r w:rsidR="37D5E7FE" w:rsidRPr="1351723E">
        <w:rPr>
          <w:rFonts w:ascii="Poppins" w:hAnsi="Poppins" w:cs="Poppins"/>
          <w:color w:val="1F2025"/>
        </w:rPr>
        <w:t>crime</w:t>
      </w:r>
      <w:r w:rsidRPr="1351723E">
        <w:rPr>
          <w:rFonts w:ascii="Poppins" w:hAnsi="Poppins" w:cs="Poppins"/>
          <w:color w:val="1F2025"/>
        </w:rPr>
        <w:t xml:space="preserve">s in 2023 to 54 in 2024.  Faith related increased from 9 in 2023 to 22 </w:t>
      </w:r>
      <w:r w:rsidR="05382B16" w:rsidRPr="1351723E">
        <w:rPr>
          <w:rFonts w:ascii="Poppins" w:hAnsi="Poppins" w:cs="Poppins"/>
          <w:color w:val="1F2025"/>
        </w:rPr>
        <w:t>crim</w:t>
      </w:r>
      <w:r w:rsidRPr="1351723E">
        <w:rPr>
          <w:rFonts w:ascii="Poppins" w:hAnsi="Poppins" w:cs="Poppins"/>
          <w:color w:val="1F2025"/>
        </w:rPr>
        <w:t xml:space="preserve">es in 2024. </w:t>
      </w:r>
    </w:p>
    <w:p w14:paraId="7847F18D" w14:textId="77777777" w:rsidR="00865CCE" w:rsidRPr="000E0374" w:rsidRDefault="00865CCE" w:rsidP="004F109D">
      <w:pPr>
        <w:pStyle w:val="ListParagraph"/>
        <w:ind w:left="0"/>
        <w:rPr>
          <w:b/>
          <w:bCs/>
          <w:szCs w:val="24"/>
          <w:highlight w:val="yellow"/>
          <w:lang w:val="en-US" w:eastAsia="zh-TW"/>
        </w:rPr>
      </w:pPr>
      <w:r w:rsidRPr="000E0374">
        <w:rPr>
          <w:b/>
          <w:bCs/>
          <w:noProof/>
          <w:szCs w:val="24"/>
          <w:highlight w:val="yellow"/>
          <w:lang w:val="en-US" w:eastAsia="zh-TW"/>
        </w:rPr>
        <w:drawing>
          <wp:inline distT="0" distB="0" distL="0" distR="0" wp14:anchorId="4B6A88D4" wp14:editId="16D47A0D">
            <wp:extent cx="5656997" cy="3461385"/>
            <wp:effectExtent l="0" t="0" r="1270" b="571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B0A96D2" w14:textId="77777777" w:rsidR="00865CCE" w:rsidRPr="000E0374" w:rsidRDefault="00865CCE" w:rsidP="00865CCE">
      <w:pPr>
        <w:pStyle w:val="ListParagraph"/>
        <w:ind w:left="567"/>
        <w:rPr>
          <w:b/>
          <w:bCs/>
          <w:szCs w:val="24"/>
          <w:highlight w:val="yellow"/>
          <w:lang w:val="en-US" w:eastAsia="zh-TW"/>
        </w:rPr>
      </w:pPr>
    </w:p>
    <w:p w14:paraId="6048E601" w14:textId="5808B571" w:rsidR="00865CCE" w:rsidRPr="00171DF6" w:rsidRDefault="00171DF6" w:rsidP="004F109D">
      <w:pPr>
        <w:pStyle w:val="ListParagraph"/>
        <w:ind w:left="0"/>
        <w:rPr>
          <w:sz w:val="24"/>
          <w:szCs w:val="24"/>
          <w:lang w:val="en-US" w:eastAsia="zh-TW"/>
        </w:rPr>
      </w:pPr>
      <w:r w:rsidRPr="1351723E">
        <w:rPr>
          <w:sz w:val="24"/>
          <w:szCs w:val="24"/>
          <w:lang w:val="en-US" w:eastAsia="zh-TW"/>
        </w:rPr>
        <w:t>One in f</w:t>
      </w:r>
      <w:r w:rsidR="00FB221E" w:rsidRPr="1351723E">
        <w:rPr>
          <w:sz w:val="24"/>
          <w:szCs w:val="24"/>
          <w:lang w:val="en-US" w:eastAsia="zh-TW"/>
        </w:rPr>
        <w:t>ive</w:t>
      </w:r>
      <w:r w:rsidRPr="1351723E">
        <w:rPr>
          <w:sz w:val="24"/>
          <w:szCs w:val="24"/>
          <w:lang w:val="en-US" w:eastAsia="zh-TW"/>
        </w:rPr>
        <w:t xml:space="preserve"> </w:t>
      </w:r>
      <w:r w:rsidR="00865CCE" w:rsidRPr="1351723E">
        <w:rPr>
          <w:sz w:val="24"/>
          <w:szCs w:val="24"/>
          <w:lang w:val="en-US" w:eastAsia="zh-TW"/>
        </w:rPr>
        <w:t>Hate Crimes in 202</w:t>
      </w:r>
      <w:r w:rsidR="00BE0377" w:rsidRPr="1351723E">
        <w:rPr>
          <w:sz w:val="24"/>
          <w:szCs w:val="24"/>
          <w:lang w:val="en-US" w:eastAsia="zh-TW"/>
        </w:rPr>
        <w:t>4</w:t>
      </w:r>
      <w:r w:rsidR="00865CCE" w:rsidRPr="1351723E">
        <w:rPr>
          <w:sz w:val="24"/>
          <w:szCs w:val="24"/>
          <w:lang w:val="en-US" w:eastAsia="zh-TW"/>
        </w:rPr>
        <w:t xml:space="preserve"> were </w:t>
      </w:r>
      <w:r w:rsidRPr="1351723E">
        <w:rPr>
          <w:sz w:val="24"/>
          <w:szCs w:val="24"/>
          <w:lang w:val="en-US" w:eastAsia="zh-TW"/>
        </w:rPr>
        <w:t xml:space="preserve">violence with injury offences, 23% public order and 18% stalking and harassment. Violence with injury </w:t>
      </w:r>
      <w:r w:rsidR="0AA1E7E6" w:rsidRPr="1351723E">
        <w:rPr>
          <w:sz w:val="24"/>
          <w:szCs w:val="24"/>
          <w:lang w:val="en-US" w:eastAsia="zh-TW"/>
        </w:rPr>
        <w:t>crim</w:t>
      </w:r>
      <w:r w:rsidRPr="1351723E">
        <w:rPr>
          <w:sz w:val="24"/>
          <w:szCs w:val="24"/>
          <w:lang w:val="en-US" w:eastAsia="zh-TW"/>
        </w:rPr>
        <w:t xml:space="preserve">es have increased from 117 in 2023 to 180 in 2024.  There have been smaller increases in stalking and harassment, violence without injury and criminal damage </w:t>
      </w:r>
      <w:r w:rsidR="1C644F7F" w:rsidRPr="1351723E">
        <w:rPr>
          <w:sz w:val="24"/>
          <w:szCs w:val="24"/>
          <w:lang w:val="en-US" w:eastAsia="zh-TW"/>
        </w:rPr>
        <w:t>crim</w:t>
      </w:r>
      <w:r w:rsidRPr="1351723E">
        <w:rPr>
          <w:sz w:val="24"/>
          <w:szCs w:val="24"/>
          <w:lang w:val="en-US" w:eastAsia="zh-TW"/>
        </w:rPr>
        <w:t xml:space="preserve">es compared to 2023. </w:t>
      </w:r>
    </w:p>
    <w:p w14:paraId="67ACADF8" w14:textId="77777777" w:rsidR="00865CCE" w:rsidRPr="000E0374" w:rsidRDefault="00865CCE" w:rsidP="00865CCE">
      <w:pPr>
        <w:pStyle w:val="ListParagraph"/>
        <w:ind w:left="567"/>
        <w:rPr>
          <w:b/>
          <w:bCs/>
          <w:szCs w:val="24"/>
          <w:highlight w:val="yellow"/>
          <w:lang w:val="en-US" w:eastAsia="zh-TW"/>
        </w:rPr>
      </w:pPr>
    </w:p>
    <w:p w14:paraId="669AFBBA" w14:textId="77777777" w:rsidR="00865CCE" w:rsidRPr="000E0374" w:rsidRDefault="00865CCE" w:rsidP="004F109D">
      <w:pPr>
        <w:pStyle w:val="ListParagraph"/>
        <w:ind w:left="0"/>
        <w:rPr>
          <w:b/>
          <w:bCs/>
          <w:szCs w:val="24"/>
          <w:highlight w:val="yellow"/>
          <w:lang w:val="en-US" w:eastAsia="zh-TW"/>
        </w:rPr>
      </w:pPr>
      <w:r w:rsidRPr="000E0374">
        <w:rPr>
          <w:b/>
          <w:bCs/>
          <w:noProof/>
          <w:szCs w:val="24"/>
          <w:highlight w:val="yellow"/>
          <w:lang w:val="en-US" w:eastAsia="zh-TW"/>
        </w:rPr>
        <w:lastRenderedPageBreak/>
        <w:drawing>
          <wp:inline distT="0" distB="0" distL="0" distR="0" wp14:anchorId="70EC19D2" wp14:editId="2805898F">
            <wp:extent cx="5670550" cy="2895600"/>
            <wp:effectExtent l="0" t="0" r="635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2B7F957" w14:textId="77777777" w:rsidR="00865CCE" w:rsidRDefault="00865CCE" w:rsidP="00865CCE">
      <w:pPr>
        <w:pStyle w:val="ListParagraph"/>
        <w:ind w:left="567"/>
        <w:rPr>
          <w:b/>
          <w:bCs/>
          <w:szCs w:val="24"/>
          <w:highlight w:val="yellow"/>
          <w:lang w:val="en-US" w:eastAsia="zh-TW"/>
        </w:rPr>
      </w:pPr>
    </w:p>
    <w:p w14:paraId="7C9DC378" w14:textId="77777777" w:rsidR="00171DF6" w:rsidRDefault="00171DF6" w:rsidP="00865CCE">
      <w:pPr>
        <w:pStyle w:val="ListParagraph"/>
        <w:ind w:left="567"/>
        <w:rPr>
          <w:b/>
          <w:bCs/>
          <w:szCs w:val="24"/>
          <w:highlight w:val="yellow"/>
          <w:lang w:val="en-US" w:eastAsia="zh-TW"/>
        </w:rPr>
      </w:pPr>
    </w:p>
    <w:p w14:paraId="58DD77F6" w14:textId="77777777" w:rsidR="00171DF6" w:rsidRDefault="00171DF6" w:rsidP="00865CCE">
      <w:pPr>
        <w:pStyle w:val="ListParagraph"/>
        <w:ind w:left="567"/>
        <w:rPr>
          <w:b/>
          <w:bCs/>
          <w:szCs w:val="24"/>
          <w:highlight w:val="yellow"/>
          <w:lang w:val="en-US" w:eastAsia="zh-TW"/>
        </w:rPr>
      </w:pPr>
    </w:p>
    <w:p w14:paraId="6E8FBB77" w14:textId="77777777" w:rsidR="00171DF6" w:rsidRPr="000E0374" w:rsidRDefault="00171DF6" w:rsidP="00865CCE">
      <w:pPr>
        <w:pStyle w:val="ListParagraph"/>
        <w:ind w:left="567"/>
        <w:rPr>
          <w:b/>
          <w:bCs/>
          <w:szCs w:val="24"/>
          <w:highlight w:val="yellow"/>
          <w:lang w:val="en-US" w:eastAsia="zh-TW"/>
        </w:rPr>
      </w:pPr>
    </w:p>
    <w:p w14:paraId="46E57897" w14:textId="749C3701" w:rsidR="00865CCE" w:rsidRPr="0028459C" w:rsidRDefault="00865CCE" w:rsidP="004F109D">
      <w:pPr>
        <w:pStyle w:val="ListParagraph"/>
        <w:ind w:left="0"/>
        <w:rPr>
          <w:b/>
          <w:bCs/>
          <w:sz w:val="24"/>
          <w:szCs w:val="28"/>
          <w:lang w:val="en-US" w:eastAsia="zh-TW"/>
        </w:rPr>
      </w:pPr>
      <w:r w:rsidRPr="0028459C">
        <w:rPr>
          <w:b/>
          <w:bCs/>
          <w:sz w:val="24"/>
          <w:szCs w:val="28"/>
          <w:lang w:val="en-US" w:eastAsia="zh-TW"/>
        </w:rPr>
        <w:t xml:space="preserve">Hotspot wards: </w:t>
      </w:r>
      <w:r w:rsidR="0028459C" w:rsidRPr="0028459C">
        <w:rPr>
          <w:sz w:val="24"/>
          <w:szCs w:val="28"/>
          <w:lang w:val="en-US" w:eastAsia="zh-TW"/>
        </w:rPr>
        <w:t xml:space="preserve">North Shields (4.04), Whitley Bay North (3.86), </w:t>
      </w:r>
      <w:r w:rsidRPr="0028459C">
        <w:rPr>
          <w:sz w:val="24"/>
          <w:szCs w:val="28"/>
          <w:lang w:val="en-US" w:eastAsia="zh-TW"/>
        </w:rPr>
        <w:t>Wallsend</w:t>
      </w:r>
      <w:r w:rsidR="00994F0B" w:rsidRPr="0028459C">
        <w:rPr>
          <w:sz w:val="24"/>
          <w:szCs w:val="28"/>
          <w:lang w:val="en-US" w:eastAsia="zh-TW"/>
        </w:rPr>
        <w:t xml:space="preserve"> Central</w:t>
      </w:r>
      <w:r w:rsidRPr="0028459C">
        <w:rPr>
          <w:sz w:val="24"/>
          <w:szCs w:val="28"/>
          <w:lang w:val="en-US" w:eastAsia="zh-TW"/>
        </w:rPr>
        <w:t xml:space="preserve"> (</w:t>
      </w:r>
      <w:r w:rsidR="00171DF6" w:rsidRPr="0028459C">
        <w:rPr>
          <w:sz w:val="24"/>
          <w:szCs w:val="28"/>
          <w:lang w:val="en-US" w:eastAsia="zh-TW"/>
        </w:rPr>
        <w:t>3</w:t>
      </w:r>
      <w:r w:rsidRPr="0028459C">
        <w:rPr>
          <w:sz w:val="24"/>
          <w:szCs w:val="28"/>
          <w:lang w:val="en-US" w:eastAsia="zh-TW"/>
        </w:rPr>
        <w:t>.</w:t>
      </w:r>
      <w:r w:rsidR="00171DF6" w:rsidRPr="0028459C">
        <w:rPr>
          <w:sz w:val="24"/>
          <w:szCs w:val="28"/>
          <w:lang w:val="en-US" w:eastAsia="zh-TW"/>
        </w:rPr>
        <w:t>66</w:t>
      </w:r>
      <w:r w:rsidRPr="0028459C">
        <w:rPr>
          <w:sz w:val="24"/>
          <w:szCs w:val="28"/>
          <w:lang w:val="en-US" w:eastAsia="zh-TW"/>
        </w:rPr>
        <w:t>)</w:t>
      </w:r>
      <w:r w:rsidR="00FB221E">
        <w:rPr>
          <w:sz w:val="24"/>
          <w:szCs w:val="28"/>
          <w:lang w:val="en-US" w:eastAsia="zh-TW"/>
        </w:rPr>
        <w:t xml:space="preserve"> and </w:t>
      </w:r>
      <w:r w:rsidR="0028459C" w:rsidRPr="0028459C">
        <w:rPr>
          <w:sz w:val="24"/>
          <w:szCs w:val="28"/>
          <w:lang w:val="en-US" w:eastAsia="zh-TW"/>
        </w:rPr>
        <w:t xml:space="preserve">Howdon (3.5) </w:t>
      </w:r>
      <w:r w:rsidR="008D1B43" w:rsidRPr="0028459C">
        <w:rPr>
          <w:sz w:val="24"/>
          <w:szCs w:val="28"/>
          <w:lang w:val="en-US" w:eastAsia="zh-TW"/>
        </w:rPr>
        <w:t xml:space="preserve">wards </w:t>
      </w:r>
      <w:r w:rsidRPr="0028459C">
        <w:rPr>
          <w:sz w:val="24"/>
          <w:szCs w:val="28"/>
          <w:lang w:val="en-US" w:eastAsia="zh-TW"/>
        </w:rPr>
        <w:t>all have higher rates of reporting to Northumbria Police per population than the borough overall (</w:t>
      </w:r>
      <w:r w:rsidR="00171DF6" w:rsidRPr="0028459C">
        <w:rPr>
          <w:sz w:val="24"/>
          <w:szCs w:val="28"/>
          <w:lang w:val="en-US" w:eastAsia="zh-TW"/>
        </w:rPr>
        <w:t>2</w:t>
      </w:r>
      <w:r w:rsidRPr="0028459C">
        <w:rPr>
          <w:sz w:val="24"/>
          <w:szCs w:val="28"/>
          <w:lang w:val="en-US" w:eastAsia="zh-TW"/>
        </w:rPr>
        <w:t>.</w:t>
      </w:r>
      <w:r w:rsidR="00171DF6" w:rsidRPr="0028459C">
        <w:rPr>
          <w:sz w:val="24"/>
          <w:szCs w:val="28"/>
          <w:lang w:val="en-US" w:eastAsia="zh-TW"/>
        </w:rPr>
        <w:t>1</w:t>
      </w:r>
      <w:r w:rsidR="00722FB3" w:rsidRPr="0028459C">
        <w:rPr>
          <w:sz w:val="24"/>
          <w:szCs w:val="28"/>
          <w:lang w:val="en-US" w:eastAsia="zh-TW"/>
        </w:rPr>
        <w:t>6</w:t>
      </w:r>
      <w:r w:rsidRPr="0028459C">
        <w:rPr>
          <w:sz w:val="24"/>
          <w:szCs w:val="28"/>
          <w:lang w:val="en-US" w:eastAsia="zh-TW"/>
        </w:rPr>
        <w:t>).</w:t>
      </w:r>
      <w:r w:rsidRPr="0028459C">
        <w:rPr>
          <w:b/>
          <w:bCs/>
          <w:sz w:val="24"/>
          <w:szCs w:val="28"/>
          <w:lang w:val="en-US" w:eastAsia="zh-TW"/>
        </w:rPr>
        <w:t xml:space="preserve"> </w:t>
      </w:r>
    </w:p>
    <w:p w14:paraId="6C50079A" w14:textId="77777777" w:rsidR="00865CCE" w:rsidRPr="008E20C0" w:rsidRDefault="00865CCE" w:rsidP="004F109D">
      <w:pPr>
        <w:pStyle w:val="ListParagraph"/>
        <w:ind w:left="0"/>
        <w:rPr>
          <w:b/>
          <w:bCs/>
          <w:sz w:val="24"/>
          <w:szCs w:val="28"/>
          <w:lang w:val="en-US" w:eastAsia="zh-TW"/>
        </w:rPr>
      </w:pPr>
    </w:p>
    <w:p w14:paraId="55409B7A" w14:textId="35D214DB" w:rsidR="00865CCE" w:rsidRPr="008E20C0" w:rsidRDefault="00865CCE" w:rsidP="1351723E">
      <w:pPr>
        <w:pStyle w:val="ListParagraph"/>
        <w:ind w:left="0"/>
        <w:rPr>
          <w:sz w:val="24"/>
          <w:szCs w:val="24"/>
          <w:lang w:eastAsia="zh-TW"/>
        </w:rPr>
      </w:pPr>
      <w:r w:rsidRPr="1351723E">
        <w:rPr>
          <w:b/>
          <w:bCs/>
          <w:sz w:val="24"/>
          <w:szCs w:val="24"/>
          <w:lang w:eastAsia="zh-TW"/>
        </w:rPr>
        <w:t xml:space="preserve">Victims: </w:t>
      </w:r>
      <w:r w:rsidR="00A14D64" w:rsidRPr="1351723E">
        <w:rPr>
          <w:sz w:val="24"/>
          <w:szCs w:val="24"/>
          <w:lang w:eastAsia="zh-TW"/>
        </w:rPr>
        <w:t xml:space="preserve">just under </w:t>
      </w:r>
      <w:r w:rsidR="00264DD9" w:rsidRPr="1351723E">
        <w:rPr>
          <w:sz w:val="24"/>
          <w:szCs w:val="24"/>
          <w:lang w:eastAsia="zh-TW"/>
        </w:rPr>
        <w:t>two thirds of</w:t>
      </w:r>
      <w:r w:rsidRPr="1351723E">
        <w:rPr>
          <w:sz w:val="24"/>
          <w:szCs w:val="24"/>
          <w:lang w:eastAsia="zh-TW"/>
        </w:rPr>
        <w:t xml:space="preserve"> victims are male, </w:t>
      </w:r>
      <w:r w:rsidR="00264DD9" w:rsidRPr="1351723E">
        <w:rPr>
          <w:sz w:val="24"/>
          <w:szCs w:val="24"/>
          <w:lang w:eastAsia="zh-TW"/>
        </w:rPr>
        <w:t>one third</w:t>
      </w:r>
      <w:r w:rsidRPr="1351723E">
        <w:rPr>
          <w:sz w:val="24"/>
          <w:szCs w:val="24"/>
          <w:lang w:eastAsia="zh-TW"/>
        </w:rPr>
        <w:t xml:space="preserve"> female.  The age profile is fairly broad,</w:t>
      </w:r>
      <w:r w:rsidR="007D413D" w:rsidRPr="1351723E">
        <w:rPr>
          <w:sz w:val="24"/>
          <w:szCs w:val="24"/>
          <w:lang w:eastAsia="zh-TW"/>
        </w:rPr>
        <w:t xml:space="preserve"> </w:t>
      </w:r>
      <w:r w:rsidR="00580A5A" w:rsidRPr="1351723E">
        <w:rPr>
          <w:sz w:val="24"/>
          <w:szCs w:val="24"/>
          <w:lang w:eastAsia="zh-TW"/>
        </w:rPr>
        <w:t xml:space="preserve">27% are </w:t>
      </w:r>
      <w:r w:rsidRPr="1351723E">
        <w:rPr>
          <w:sz w:val="24"/>
          <w:szCs w:val="24"/>
          <w:lang w:eastAsia="zh-TW"/>
        </w:rPr>
        <w:t xml:space="preserve">aged </w:t>
      </w:r>
      <w:r w:rsidR="005502C4" w:rsidRPr="1351723E">
        <w:rPr>
          <w:sz w:val="24"/>
          <w:szCs w:val="24"/>
          <w:lang w:eastAsia="zh-TW"/>
        </w:rPr>
        <w:t>2</w:t>
      </w:r>
      <w:r w:rsidR="00580A5A" w:rsidRPr="1351723E">
        <w:rPr>
          <w:sz w:val="24"/>
          <w:szCs w:val="24"/>
          <w:lang w:eastAsia="zh-TW"/>
        </w:rPr>
        <w:t>6</w:t>
      </w:r>
      <w:r w:rsidR="005502C4" w:rsidRPr="1351723E">
        <w:rPr>
          <w:sz w:val="24"/>
          <w:szCs w:val="24"/>
          <w:lang w:eastAsia="zh-TW"/>
        </w:rPr>
        <w:t>-</w:t>
      </w:r>
      <w:r w:rsidR="00580A5A" w:rsidRPr="1351723E">
        <w:rPr>
          <w:sz w:val="24"/>
          <w:szCs w:val="24"/>
          <w:lang w:eastAsia="zh-TW"/>
        </w:rPr>
        <w:t>3</w:t>
      </w:r>
      <w:r w:rsidR="002D22A9" w:rsidRPr="1351723E">
        <w:rPr>
          <w:sz w:val="24"/>
          <w:szCs w:val="24"/>
          <w:lang w:eastAsia="zh-TW"/>
        </w:rPr>
        <w:t>5</w:t>
      </w:r>
      <w:r w:rsidR="00EF5EEA" w:rsidRPr="1351723E">
        <w:rPr>
          <w:sz w:val="24"/>
          <w:szCs w:val="24"/>
          <w:lang w:eastAsia="zh-TW"/>
        </w:rPr>
        <w:t xml:space="preserve">, </w:t>
      </w:r>
      <w:r w:rsidR="00580A5A" w:rsidRPr="1351723E">
        <w:rPr>
          <w:sz w:val="24"/>
          <w:szCs w:val="24"/>
          <w:lang w:eastAsia="zh-TW"/>
        </w:rPr>
        <w:t>26</w:t>
      </w:r>
      <w:r w:rsidR="00EF5EEA" w:rsidRPr="1351723E">
        <w:rPr>
          <w:sz w:val="24"/>
          <w:szCs w:val="24"/>
          <w:lang w:eastAsia="zh-TW"/>
        </w:rPr>
        <w:t xml:space="preserve">% are aged between </w:t>
      </w:r>
      <w:r w:rsidR="00580A5A" w:rsidRPr="1351723E">
        <w:rPr>
          <w:sz w:val="24"/>
          <w:szCs w:val="24"/>
          <w:lang w:eastAsia="zh-TW"/>
        </w:rPr>
        <w:t>11-25</w:t>
      </w:r>
      <w:r w:rsidR="00EF5EEA" w:rsidRPr="1351723E">
        <w:rPr>
          <w:sz w:val="24"/>
          <w:szCs w:val="24"/>
          <w:lang w:eastAsia="zh-TW"/>
        </w:rPr>
        <w:t xml:space="preserve">, </w:t>
      </w:r>
      <w:r w:rsidR="00580A5A" w:rsidRPr="1351723E">
        <w:rPr>
          <w:sz w:val="24"/>
          <w:szCs w:val="24"/>
          <w:lang w:eastAsia="zh-TW"/>
        </w:rPr>
        <w:t>25</w:t>
      </w:r>
      <w:r w:rsidR="00725526" w:rsidRPr="1351723E">
        <w:rPr>
          <w:sz w:val="24"/>
          <w:szCs w:val="24"/>
          <w:lang w:eastAsia="zh-TW"/>
        </w:rPr>
        <w:t xml:space="preserve">% aged </w:t>
      </w:r>
      <w:r w:rsidR="00580A5A" w:rsidRPr="1351723E">
        <w:rPr>
          <w:sz w:val="24"/>
          <w:szCs w:val="24"/>
          <w:lang w:eastAsia="zh-TW"/>
        </w:rPr>
        <w:t>36-</w:t>
      </w:r>
      <w:r w:rsidR="008E20C0" w:rsidRPr="1351723E">
        <w:rPr>
          <w:sz w:val="24"/>
          <w:szCs w:val="24"/>
          <w:lang w:eastAsia="zh-TW"/>
        </w:rPr>
        <w:t>5</w:t>
      </w:r>
      <w:r w:rsidR="00580A5A" w:rsidRPr="1351723E">
        <w:rPr>
          <w:sz w:val="24"/>
          <w:szCs w:val="24"/>
          <w:lang w:eastAsia="zh-TW"/>
        </w:rPr>
        <w:t>0 years old</w:t>
      </w:r>
      <w:r w:rsidR="008E20C0" w:rsidRPr="1351723E">
        <w:rPr>
          <w:sz w:val="24"/>
          <w:szCs w:val="24"/>
          <w:lang w:eastAsia="zh-TW"/>
        </w:rPr>
        <w:t xml:space="preserve"> and 16% aged 51-65 years old</w:t>
      </w:r>
      <w:r w:rsidR="00725526" w:rsidRPr="1351723E">
        <w:rPr>
          <w:sz w:val="24"/>
          <w:szCs w:val="24"/>
          <w:lang w:eastAsia="zh-TW"/>
        </w:rPr>
        <w:t xml:space="preserve">.  </w:t>
      </w:r>
      <w:r w:rsidR="00E00E41" w:rsidRPr="1351723E">
        <w:rPr>
          <w:sz w:val="24"/>
          <w:szCs w:val="24"/>
          <w:lang w:eastAsia="zh-TW"/>
        </w:rPr>
        <w:t xml:space="preserve"> </w:t>
      </w:r>
      <w:r w:rsidRPr="1351723E">
        <w:rPr>
          <w:sz w:val="24"/>
          <w:szCs w:val="24"/>
          <w:lang w:eastAsia="zh-TW"/>
        </w:rPr>
        <w:t xml:space="preserve">There are fewer incidents reported by victims aged </w:t>
      </w:r>
      <w:r w:rsidR="00580A5A" w:rsidRPr="1351723E">
        <w:rPr>
          <w:sz w:val="24"/>
          <w:szCs w:val="24"/>
          <w:lang w:eastAsia="zh-TW"/>
        </w:rPr>
        <w:t>6</w:t>
      </w:r>
      <w:r w:rsidRPr="1351723E">
        <w:rPr>
          <w:sz w:val="24"/>
          <w:szCs w:val="24"/>
          <w:lang w:eastAsia="zh-TW"/>
        </w:rPr>
        <w:t>6</w:t>
      </w:r>
      <w:r w:rsidR="00580A5A" w:rsidRPr="1351723E">
        <w:rPr>
          <w:sz w:val="24"/>
          <w:szCs w:val="24"/>
          <w:lang w:eastAsia="zh-TW"/>
        </w:rPr>
        <w:t xml:space="preserve"> and above</w:t>
      </w:r>
      <w:r w:rsidRPr="1351723E">
        <w:rPr>
          <w:sz w:val="24"/>
          <w:szCs w:val="24"/>
          <w:lang w:eastAsia="zh-TW"/>
        </w:rPr>
        <w:t xml:space="preserve">. </w:t>
      </w:r>
    </w:p>
    <w:p w14:paraId="2A996CF7" w14:textId="77777777" w:rsidR="00865CCE" w:rsidRPr="008E20C0" w:rsidRDefault="00865CCE" w:rsidP="004F109D">
      <w:pPr>
        <w:pStyle w:val="ListParagraph"/>
        <w:ind w:left="0"/>
        <w:rPr>
          <w:sz w:val="24"/>
          <w:szCs w:val="28"/>
          <w:lang w:val="en-US" w:eastAsia="zh-TW"/>
        </w:rPr>
      </w:pPr>
    </w:p>
    <w:p w14:paraId="5AF60ACF" w14:textId="0852E9F1" w:rsidR="00865CCE" w:rsidRPr="008E20C0" w:rsidRDefault="00865CCE" w:rsidP="004F109D">
      <w:pPr>
        <w:pStyle w:val="ListParagraph"/>
        <w:ind w:left="0"/>
        <w:rPr>
          <w:sz w:val="24"/>
          <w:szCs w:val="28"/>
          <w:lang w:val="en-US" w:eastAsia="zh-TW"/>
        </w:rPr>
      </w:pPr>
      <w:r w:rsidRPr="008E20C0">
        <w:rPr>
          <w:b/>
          <w:bCs/>
          <w:sz w:val="24"/>
          <w:szCs w:val="28"/>
          <w:lang w:val="en-US" w:eastAsia="zh-TW"/>
        </w:rPr>
        <w:t xml:space="preserve">Perpetrators: </w:t>
      </w:r>
      <w:r w:rsidR="008E20C0" w:rsidRPr="008E20C0">
        <w:rPr>
          <w:sz w:val="24"/>
          <w:szCs w:val="28"/>
          <w:lang w:val="en-US" w:eastAsia="zh-TW"/>
        </w:rPr>
        <w:t>Almost t</w:t>
      </w:r>
      <w:r w:rsidR="009E793E" w:rsidRPr="008E20C0">
        <w:rPr>
          <w:sz w:val="24"/>
          <w:szCs w:val="28"/>
          <w:lang w:val="en-US" w:eastAsia="zh-TW"/>
        </w:rPr>
        <w:t xml:space="preserve">hree quarters of </w:t>
      </w:r>
      <w:r w:rsidRPr="008E20C0">
        <w:rPr>
          <w:sz w:val="24"/>
          <w:szCs w:val="28"/>
          <w:lang w:val="en-US" w:eastAsia="zh-TW"/>
        </w:rPr>
        <w:t xml:space="preserve">perpetrators are male.  </w:t>
      </w:r>
      <w:r w:rsidR="008E20C0" w:rsidRPr="008E20C0">
        <w:rPr>
          <w:sz w:val="24"/>
          <w:szCs w:val="28"/>
          <w:lang w:val="en-US" w:eastAsia="zh-TW"/>
        </w:rPr>
        <w:t>A third are aged 31-40 years old and just over t</w:t>
      </w:r>
      <w:r w:rsidR="000C3B7A" w:rsidRPr="008E20C0">
        <w:rPr>
          <w:sz w:val="24"/>
          <w:szCs w:val="28"/>
          <w:lang w:val="en-US" w:eastAsia="zh-TW"/>
        </w:rPr>
        <w:t>hree out of ten</w:t>
      </w:r>
      <w:r w:rsidRPr="008E20C0">
        <w:rPr>
          <w:sz w:val="24"/>
          <w:szCs w:val="28"/>
          <w:lang w:val="en-US" w:eastAsia="zh-TW"/>
        </w:rPr>
        <w:t xml:space="preserve"> are aged 11-2</w:t>
      </w:r>
      <w:r w:rsidR="008E20C0" w:rsidRPr="008E20C0">
        <w:rPr>
          <w:sz w:val="24"/>
          <w:szCs w:val="28"/>
          <w:lang w:val="en-US" w:eastAsia="zh-TW"/>
        </w:rPr>
        <w:t>5</w:t>
      </w:r>
      <w:r w:rsidRPr="008E20C0">
        <w:rPr>
          <w:sz w:val="24"/>
          <w:szCs w:val="28"/>
          <w:lang w:val="en-US" w:eastAsia="zh-TW"/>
        </w:rPr>
        <w:t xml:space="preserve"> years old. </w:t>
      </w:r>
      <w:r w:rsidR="007F1E3B" w:rsidRPr="008E20C0">
        <w:rPr>
          <w:sz w:val="24"/>
          <w:szCs w:val="28"/>
          <w:lang w:val="en-US" w:eastAsia="zh-TW"/>
        </w:rPr>
        <w:t>The m</w:t>
      </w:r>
      <w:r w:rsidRPr="008E20C0">
        <w:rPr>
          <w:sz w:val="24"/>
          <w:szCs w:val="28"/>
          <w:lang w:val="en-US" w:eastAsia="zh-TW"/>
        </w:rPr>
        <w:t xml:space="preserve">ajority are White European. </w:t>
      </w:r>
    </w:p>
    <w:p w14:paraId="2C098131" w14:textId="77777777" w:rsidR="00865CCE" w:rsidRPr="000E0374" w:rsidRDefault="00865CCE" w:rsidP="004F109D">
      <w:pPr>
        <w:pStyle w:val="ListParagraph"/>
        <w:ind w:left="0"/>
        <w:rPr>
          <w:b/>
          <w:bCs/>
          <w:sz w:val="24"/>
          <w:szCs w:val="28"/>
          <w:highlight w:val="yellow"/>
          <w:lang w:val="en-US" w:eastAsia="zh-TW"/>
        </w:rPr>
      </w:pPr>
    </w:p>
    <w:p w14:paraId="4CC2AAEE" w14:textId="4A4BDB22" w:rsidR="00865CCE" w:rsidRPr="008E20C0" w:rsidRDefault="0015795F" w:rsidP="008E20C0">
      <w:pPr>
        <w:pStyle w:val="ListParagraph"/>
        <w:ind w:left="0"/>
        <w:rPr>
          <w:sz w:val="24"/>
          <w:szCs w:val="28"/>
          <w:lang w:val="en-US" w:eastAsia="zh-TW"/>
        </w:rPr>
      </w:pPr>
      <w:r w:rsidRPr="0015795F">
        <w:rPr>
          <w:b/>
          <w:bCs/>
          <w:sz w:val="24"/>
          <w:szCs w:val="28"/>
          <w:lang w:val="en-US" w:eastAsia="zh-TW"/>
        </w:rPr>
        <w:t>NB</w:t>
      </w:r>
      <w:r w:rsidR="00865CCE" w:rsidRPr="0015795F">
        <w:rPr>
          <w:b/>
          <w:bCs/>
          <w:sz w:val="24"/>
          <w:szCs w:val="28"/>
          <w:lang w:val="en-US" w:eastAsia="zh-TW"/>
        </w:rPr>
        <w:t xml:space="preserve">: </w:t>
      </w:r>
      <w:r w:rsidR="00865CCE" w:rsidRPr="0015795F">
        <w:rPr>
          <w:sz w:val="24"/>
          <w:szCs w:val="28"/>
          <w:lang w:val="en-US" w:eastAsia="zh-TW"/>
        </w:rPr>
        <w:t xml:space="preserve">Category of Hate Crime not reported by North Tyneside Council.  </w:t>
      </w:r>
    </w:p>
    <w:p w14:paraId="63245A74" w14:textId="77777777" w:rsidR="00865CCE" w:rsidRPr="000E0374" w:rsidRDefault="00865CCE" w:rsidP="00865CCE">
      <w:pPr>
        <w:pStyle w:val="ListParagraph"/>
        <w:ind w:left="567"/>
        <w:rPr>
          <w:sz w:val="24"/>
          <w:szCs w:val="28"/>
          <w:highlight w:val="yellow"/>
          <w:u w:val="single"/>
          <w:lang w:val="en-US" w:eastAsia="zh-TW"/>
        </w:rPr>
      </w:pPr>
    </w:p>
    <w:p w14:paraId="04AF06DC" w14:textId="77777777" w:rsidR="00865CCE" w:rsidRPr="000E0374" w:rsidRDefault="00865CCE" w:rsidP="00865CCE">
      <w:pPr>
        <w:pStyle w:val="ListParagraph"/>
        <w:ind w:left="567"/>
        <w:rPr>
          <w:sz w:val="24"/>
          <w:szCs w:val="28"/>
          <w:highlight w:val="yellow"/>
          <w:u w:val="single"/>
          <w:lang w:val="en-US" w:eastAsia="zh-TW"/>
        </w:rPr>
      </w:pPr>
    </w:p>
    <w:p w14:paraId="49A6DCEB" w14:textId="77777777" w:rsidR="00865CCE" w:rsidRPr="000E0374" w:rsidRDefault="00865CCE" w:rsidP="00865CCE">
      <w:pPr>
        <w:rPr>
          <w:b/>
          <w:bCs/>
          <w:sz w:val="24"/>
          <w:szCs w:val="28"/>
          <w:highlight w:val="yellow"/>
          <w:u w:val="single"/>
          <w:lang w:val="en-US" w:eastAsia="zh-TW"/>
        </w:rPr>
      </w:pPr>
      <w:r w:rsidRPr="000E0374">
        <w:rPr>
          <w:b/>
          <w:bCs/>
          <w:sz w:val="24"/>
          <w:szCs w:val="28"/>
          <w:highlight w:val="yellow"/>
          <w:u w:val="single"/>
          <w:lang w:val="en-US" w:eastAsia="zh-TW"/>
        </w:rPr>
        <w:br w:type="page"/>
      </w:r>
    </w:p>
    <w:p w14:paraId="217609A7" w14:textId="77777777" w:rsidR="00865CCE" w:rsidRPr="002D0756" w:rsidRDefault="00865CCE" w:rsidP="004F109D">
      <w:pPr>
        <w:rPr>
          <w:rFonts w:eastAsiaTheme="majorEastAsia"/>
          <w:b/>
          <w:bCs/>
          <w:color w:val="000F9F"/>
          <w:spacing w:val="-10"/>
          <w:kern w:val="28"/>
          <w:sz w:val="24"/>
          <w:szCs w:val="24"/>
          <w:u w:val="single"/>
        </w:rPr>
      </w:pPr>
      <w:r w:rsidRPr="002D0756">
        <w:rPr>
          <w:rFonts w:eastAsiaTheme="majorEastAsia"/>
          <w:b/>
          <w:bCs/>
          <w:color w:val="000F9F"/>
          <w:spacing w:val="-10"/>
          <w:kern w:val="28"/>
          <w:sz w:val="24"/>
          <w:szCs w:val="24"/>
          <w:u w:val="single"/>
        </w:rPr>
        <w:lastRenderedPageBreak/>
        <w:t xml:space="preserve">Cyber Crimes </w:t>
      </w:r>
    </w:p>
    <w:p w14:paraId="485CFCD2" w14:textId="77777777" w:rsidR="00865CCE" w:rsidRPr="002D0756" w:rsidRDefault="00865CCE" w:rsidP="004F109D">
      <w:pPr>
        <w:rPr>
          <w:b/>
          <w:bCs/>
          <w:sz w:val="24"/>
          <w:szCs w:val="28"/>
          <w:lang w:val="en-US" w:eastAsia="zh-TW"/>
        </w:rPr>
      </w:pPr>
    </w:p>
    <w:p w14:paraId="325BE420" w14:textId="77777777" w:rsidR="00865CCE" w:rsidRPr="002D0756" w:rsidRDefault="00865CCE" w:rsidP="004F109D">
      <w:pPr>
        <w:pStyle w:val="ListParagraph"/>
        <w:ind w:left="0"/>
        <w:rPr>
          <w:b/>
          <w:bCs/>
          <w:sz w:val="24"/>
          <w:szCs w:val="28"/>
          <w:lang w:val="en-US" w:eastAsia="zh-TW"/>
        </w:rPr>
      </w:pPr>
      <w:r w:rsidRPr="002D0756">
        <w:rPr>
          <w:b/>
          <w:bCs/>
          <w:sz w:val="24"/>
          <w:szCs w:val="28"/>
          <w:lang w:val="en-US" w:eastAsia="zh-TW"/>
        </w:rPr>
        <w:t xml:space="preserve">Volume and comparison to Northumbria Police Force Area, Most Similar Group and England: </w:t>
      </w:r>
    </w:p>
    <w:p w14:paraId="0A4B5F51" w14:textId="77777777" w:rsidR="00865CCE" w:rsidRPr="002D0756" w:rsidRDefault="00865CCE" w:rsidP="00865CCE">
      <w:pPr>
        <w:pStyle w:val="ListParagraph"/>
        <w:ind w:left="567"/>
        <w:rPr>
          <w:b/>
          <w:bCs/>
          <w:szCs w:val="24"/>
          <w:lang w:val="en-US" w:eastAsia="zh-TW"/>
        </w:rPr>
      </w:pPr>
    </w:p>
    <w:tbl>
      <w:tblPr>
        <w:tblStyle w:val="TableGrid"/>
        <w:tblW w:w="0" w:type="auto"/>
        <w:tblInd w:w="-5" w:type="dxa"/>
        <w:tblLook w:val="04A0" w:firstRow="1" w:lastRow="0" w:firstColumn="1" w:lastColumn="0" w:noHBand="0" w:noVBand="1"/>
      </w:tblPr>
      <w:tblGrid>
        <w:gridCol w:w="2977"/>
        <w:gridCol w:w="1511"/>
        <w:gridCol w:w="1511"/>
        <w:gridCol w:w="1511"/>
        <w:gridCol w:w="1511"/>
      </w:tblGrid>
      <w:tr w:rsidR="00865CCE" w:rsidRPr="002D0756" w14:paraId="236B9F0A" w14:textId="77777777" w:rsidTr="00824F94">
        <w:tc>
          <w:tcPr>
            <w:tcW w:w="2977" w:type="dxa"/>
          </w:tcPr>
          <w:p w14:paraId="0894690A" w14:textId="77777777" w:rsidR="00865CCE" w:rsidRPr="002D0756" w:rsidRDefault="00865CCE" w:rsidP="00AC456D">
            <w:pPr>
              <w:pStyle w:val="ListParagraph"/>
              <w:ind w:left="0"/>
              <w:rPr>
                <w:b/>
                <w:bCs/>
                <w:sz w:val="18"/>
                <w:szCs w:val="18"/>
                <w:lang w:val="en-US" w:eastAsia="zh-TW"/>
              </w:rPr>
            </w:pPr>
            <w:r w:rsidRPr="002D0756">
              <w:rPr>
                <w:b/>
                <w:bCs/>
                <w:sz w:val="18"/>
                <w:szCs w:val="18"/>
                <w:lang w:val="en-US" w:eastAsia="zh-TW"/>
              </w:rPr>
              <w:t>Measure</w:t>
            </w:r>
          </w:p>
        </w:tc>
        <w:tc>
          <w:tcPr>
            <w:tcW w:w="1511" w:type="dxa"/>
          </w:tcPr>
          <w:p w14:paraId="408E6A77" w14:textId="77777777" w:rsidR="00865CCE" w:rsidRPr="002D0756" w:rsidRDefault="00865CCE" w:rsidP="00AC456D">
            <w:pPr>
              <w:pStyle w:val="ListParagraph"/>
              <w:ind w:left="0"/>
              <w:rPr>
                <w:b/>
                <w:bCs/>
                <w:sz w:val="18"/>
                <w:szCs w:val="18"/>
                <w:lang w:val="en-US" w:eastAsia="zh-TW"/>
              </w:rPr>
            </w:pPr>
            <w:r w:rsidRPr="002D0756">
              <w:rPr>
                <w:b/>
                <w:bCs/>
                <w:sz w:val="18"/>
                <w:szCs w:val="18"/>
                <w:lang w:val="en-US" w:eastAsia="zh-TW"/>
              </w:rPr>
              <w:t>North Tyneside</w:t>
            </w:r>
          </w:p>
        </w:tc>
        <w:tc>
          <w:tcPr>
            <w:tcW w:w="1511" w:type="dxa"/>
          </w:tcPr>
          <w:p w14:paraId="32973C29" w14:textId="77777777" w:rsidR="00865CCE" w:rsidRPr="002D0756" w:rsidRDefault="00865CCE" w:rsidP="00AC456D">
            <w:pPr>
              <w:pStyle w:val="ListParagraph"/>
              <w:ind w:left="0"/>
              <w:rPr>
                <w:b/>
                <w:bCs/>
                <w:sz w:val="18"/>
                <w:szCs w:val="18"/>
                <w:lang w:val="en-US" w:eastAsia="zh-TW"/>
              </w:rPr>
            </w:pPr>
            <w:r w:rsidRPr="002D0756">
              <w:rPr>
                <w:b/>
                <w:bCs/>
                <w:sz w:val="18"/>
                <w:szCs w:val="18"/>
                <w:lang w:val="en-US" w:eastAsia="zh-TW"/>
              </w:rPr>
              <w:t>Northumbria Police Force</w:t>
            </w:r>
          </w:p>
        </w:tc>
        <w:tc>
          <w:tcPr>
            <w:tcW w:w="1511" w:type="dxa"/>
          </w:tcPr>
          <w:p w14:paraId="6EEBBE11" w14:textId="77777777" w:rsidR="00865CCE" w:rsidRPr="002D0756" w:rsidRDefault="00865CCE" w:rsidP="00AC456D">
            <w:pPr>
              <w:pStyle w:val="ListParagraph"/>
              <w:ind w:left="0"/>
              <w:rPr>
                <w:b/>
                <w:bCs/>
                <w:sz w:val="18"/>
                <w:szCs w:val="18"/>
                <w:lang w:val="en-US" w:eastAsia="zh-TW"/>
              </w:rPr>
            </w:pPr>
            <w:r w:rsidRPr="002D0756">
              <w:rPr>
                <w:b/>
                <w:bCs/>
                <w:sz w:val="18"/>
                <w:szCs w:val="18"/>
                <w:lang w:val="en-US" w:eastAsia="zh-TW"/>
              </w:rPr>
              <w:t>Most Similar Group</w:t>
            </w:r>
          </w:p>
        </w:tc>
        <w:tc>
          <w:tcPr>
            <w:tcW w:w="1511" w:type="dxa"/>
          </w:tcPr>
          <w:p w14:paraId="64E795D3" w14:textId="77777777" w:rsidR="00865CCE" w:rsidRPr="002D0756" w:rsidRDefault="00865CCE" w:rsidP="00AC456D">
            <w:pPr>
              <w:pStyle w:val="ListParagraph"/>
              <w:ind w:left="0"/>
              <w:rPr>
                <w:b/>
                <w:bCs/>
                <w:sz w:val="18"/>
                <w:szCs w:val="18"/>
                <w:lang w:val="en-US" w:eastAsia="zh-TW"/>
              </w:rPr>
            </w:pPr>
            <w:r w:rsidRPr="002D0756">
              <w:rPr>
                <w:b/>
                <w:bCs/>
                <w:sz w:val="18"/>
                <w:szCs w:val="18"/>
                <w:lang w:val="en-US" w:eastAsia="zh-TW"/>
              </w:rPr>
              <w:t>England</w:t>
            </w:r>
          </w:p>
        </w:tc>
      </w:tr>
      <w:tr w:rsidR="00865CCE" w:rsidRPr="000E0374" w14:paraId="687ADE13" w14:textId="77777777" w:rsidTr="00824F94">
        <w:tc>
          <w:tcPr>
            <w:tcW w:w="2977" w:type="dxa"/>
          </w:tcPr>
          <w:p w14:paraId="70FEB2B6" w14:textId="2D222E35" w:rsidR="00865CCE" w:rsidRPr="002D0756" w:rsidRDefault="00865CCE" w:rsidP="00626144">
            <w:pPr>
              <w:pStyle w:val="ListParagraph"/>
              <w:ind w:left="0"/>
              <w:rPr>
                <w:sz w:val="18"/>
                <w:szCs w:val="18"/>
                <w:lang w:val="en-US" w:eastAsia="zh-TW"/>
              </w:rPr>
            </w:pPr>
            <w:r w:rsidRPr="002D0756">
              <w:rPr>
                <w:sz w:val="18"/>
                <w:szCs w:val="18"/>
                <w:lang w:val="en-US" w:eastAsia="zh-TW"/>
              </w:rPr>
              <w:t>Cyber Crimes</w:t>
            </w:r>
            <w:r w:rsidR="00626144" w:rsidRPr="002D0756">
              <w:rPr>
                <w:sz w:val="18"/>
                <w:szCs w:val="18"/>
                <w:lang w:val="en-US" w:eastAsia="zh-TW"/>
              </w:rPr>
              <w:t xml:space="preserve"> </w:t>
            </w:r>
            <w:r w:rsidRPr="002D0756">
              <w:rPr>
                <w:sz w:val="18"/>
                <w:szCs w:val="18"/>
                <w:lang w:val="en-US" w:eastAsia="zh-TW"/>
              </w:rPr>
              <w:t>(rate per 1,000 people)</w:t>
            </w:r>
          </w:p>
        </w:tc>
        <w:tc>
          <w:tcPr>
            <w:tcW w:w="1511" w:type="dxa"/>
          </w:tcPr>
          <w:p w14:paraId="761ADA23" w14:textId="579343FF" w:rsidR="00865CCE" w:rsidRPr="002D0756" w:rsidRDefault="002D0756" w:rsidP="00AC456D">
            <w:pPr>
              <w:pStyle w:val="ListParagraph"/>
              <w:ind w:left="0"/>
              <w:jc w:val="right"/>
              <w:rPr>
                <w:sz w:val="18"/>
                <w:szCs w:val="18"/>
                <w:lang w:val="en-US" w:eastAsia="zh-TW"/>
              </w:rPr>
            </w:pPr>
            <w:r w:rsidRPr="002D0756">
              <w:rPr>
                <w:sz w:val="18"/>
                <w:szCs w:val="18"/>
                <w:lang w:val="en-US" w:eastAsia="zh-TW"/>
              </w:rPr>
              <w:t>1,576</w:t>
            </w:r>
          </w:p>
          <w:p w14:paraId="7F2F71D0" w14:textId="027CD5DF" w:rsidR="00865CCE" w:rsidRPr="002D0756" w:rsidRDefault="00865CCE" w:rsidP="00AC456D">
            <w:pPr>
              <w:pStyle w:val="ListParagraph"/>
              <w:ind w:left="0"/>
              <w:jc w:val="right"/>
              <w:rPr>
                <w:sz w:val="18"/>
                <w:szCs w:val="18"/>
                <w:lang w:val="en-US" w:eastAsia="zh-TW"/>
              </w:rPr>
            </w:pPr>
            <w:r w:rsidRPr="002D0756">
              <w:rPr>
                <w:sz w:val="18"/>
                <w:szCs w:val="18"/>
                <w:lang w:val="en-US" w:eastAsia="zh-TW"/>
              </w:rPr>
              <w:t>(</w:t>
            </w:r>
            <w:r w:rsidR="002D0756" w:rsidRPr="002D0756">
              <w:rPr>
                <w:sz w:val="18"/>
                <w:szCs w:val="18"/>
                <w:lang w:val="en-US" w:eastAsia="zh-TW"/>
              </w:rPr>
              <w:t>7</w:t>
            </w:r>
            <w:r w:rsidRPr="002D0756">
              <w:rPr>
                <w:sz w:val="18"/>
                <w:szCs w:val="18"/>
                <w:lang w:val="en-US" w:eastAsia="zh-TW"/>
              </w:rPr>
              <w:t>.</w:t>
            </w:r>
            <w:r w:rsidR="002D0756" w:rsidRPr="002D0756">
              <w:rPr>
                <w:sz w:val="18"/>
                <w:szCs w:val="18"/>
                <w:lang w:val="en-US" w:eastAsia="zh-TW"/>
              </w:rPr>
              <w:t>4</w:t>
            </w:r>
            <w:r w:rsidR="004B21F5" w:rsidRPr="002D0756">
              <w:rPr>
                <w:sz w:val="18"/>
                <w:szCs w:val="18"/>
                <w:lang w:val="en-US" w:eastAsia="zh-TW"/>
              </w:rPr>
              <w:t>4</w:t>
            </w:r>
            <w:r w:rsidRPr="002D0756">
              <w:rPr>
                <w:sz w:val="18"/>
                <w:szCs w:val="18"/>
                <w:lang w:val="en-US" w:eastAsia="zh-TW"/>
              </w:rPr>
              <w:t>)</w:t>
            </w:r>
          </w:p>
        </w:tc>
        <w:tc>
          <w:tcPr>
            <w:tcW w:w="1511" w:type="dxa"/>
          </w:tcPr>
          <w:p w14:paraId="5A2E3791" w14:textId="77777777" w:rsidR="00865CCE" w:rsidRPr="002D0756" w:rsidRDefault="00865CCE" w:rsidP="00AC456D">
            <w:pPr>
              <w:pStyle w:val="ListParagraph"/>
              <w:ind w:left="0"/>
              <w:jc w:val="right"/>
              <w:rPr>
                <w:sz w:val="18"/>
                <w:szCs w:val="18"/>
                <w:lang w:val="en-US" w:eastAsia="zh-TW"/>
              </w:rPr>
            </w:pPr>
            <w:r w:rsidRPr="002D0756">
              <w:rPr>
                <w:sz w:val="18"/>
                <w:szCs w:val="18"/>
                <w:lang w:val="en-US" w:eastAsia="zh-TW"/>
              </w:rPr>
              <w:t>-</w:t>
            </w:r>
          </w:p>
        </w:tc>
        <w:tc>
          <w:tcPr>
            <w:tcW w:w="1511" w:type="dxa"/>
          </w:tcPr>
          <w:p w14:paraId="3A168B05" w14:textId="77777777" w:rsidR="00865CCE" w:rsidRPr="002D0756" w:rsidRDefault="00865CCE" w:rsidP="00AC456D">
            <w:pPr>
              <w:pStyle w:val="ListParagraph"/>
              <w:ind w:left="0"/>
              <w:jc w:val="right"/>
              <w:rPr>
                <w:sz w:val="18"/>
                <w:szCs w:val="18"/>
                <w:lang w:val="en-US" w:eastAsia="zh-TW"/>
              </w:rPr>
            </w:pPr>
            <w:r w:rsidRPr="002D0756">
              <w:rPr>
                <w:sz w:val="18"/>
                <w:szCs w:val="18"/>
                <w:lang w:val="en-US" w:eastAsia="zh-TW"/>
              </w:rPr>
              <w:t>-</w:t>
            </w:r>
          </w:p>
        </w:tc>
        <w:tc>
          <w:tcPr>
            <w:tcW w:w="1511" w:type="dxa"/>
          </w:tcPr>
          <w:p w14:paraId="0DE01463" w14:textId="77777777" w:rsidR="00865CCE" w:rsidRPr="002D0756" w:rsidRDefault="00865CCE" w:rsidP="00AC456D">
            <w:pPr>
              <w:pStyle w:val="ListParagraph"/>
              <w:ind w:left="0"/>
              <w:jc w:val="right"/>
              <w:rPr>
                <w:sz w:val="18"/>
                <w:szCs w:val="18"/>
                <w:lang w:val="en-US" w:eastAsia="zh-TW"/>
              </w:rPr>
            </w:pPr>
            <w:r w:rsidRPr="002D0756">
              <w:rPr>
                <w:sz w:val="18"/>
                <w:szCs w:val="18"/>
                <w:lang w:val="en-US" w:eastAsia="zh-TW"/>
              </w:rPr>
              <w:t>-</w:t>
            </w:r>
          </w:p>
        </w:tc>
      </w:tr>
    </w:tbl>
    <w:p w14:paraId="4CA65D03" w14:textId="77777777" w:rsidR="00865CCE" w:rsidRPr="000E0374" w:rsidRDefault="00865CCE" w:rsidP="00865CCE">
      <w:pPr>
        <w:pStyle w:val="ListParagraph"/>
        <w:ind w:left="567"/>
        <w:rPr>
          <w:b/>
          <w:bCs/>
          <w:szCs w:val="24"/>
          <w:highlight w:val="yellow"/>
          <w:lang w:val="en-US" w:eastAsia="zh-TW"/>
        </w:rPr>
      </w:pPr>
    </w:p>
    <w:p w14:paraId="254B1B53" w14:textId="4A1E6998" w:rsidR="00865CCE" w:rsidRPr="00BA7B47" w:rsidRDefault="00865CCE" w:rsidP="00824F94">
      <w:pPr>
        <w:pStyle w:val="ListParagraph"/>
        <w:ind w:left="0"/>
        <w:rPr>
          <w:b/>
          <w:bCs/>
          <w:sz w:val="24"/>
          <w:szCs w:val="28"/>
          <w:lang w:val="en-US" w:eastAsia="zh-TW"/>
        </w:rPr>
      </w:pPr>
      <w:r w:rsidRPr="00BA7B47">
        <w:rPr>
          <w:b/>
          <w:bCs/>
          <w:sz w:val="24"/>
          <w:szCs w:val="28"/>
          <w:lang w:val="en-US" w:eastAsia="zh-TW"/>
        </w:rPr>
        <w:t xml:space="preserve">Direction of travel: </w:t>
      </w:r>
      <w:r w:rsidR="00CE1329" w:rsidRPr="00BA7B47">
        <w:rPr>
          <w:sz w:val="24"/>
          <w:szCs w:val="28"/>
          <w:lang w:val="en-US" w:eastAsia="zh-TW"/>
        </w:rPr>
        <w:t>Cyber Crimes</w:t>
      </w:r>
      <w:r w:rsidR="00BA7B47" w:rsidRPr="00BA7B47">
        <w:rPr>
          <w:sz w:val="24"/>
          <w:szCs w:val="28"/>
          <w:lang w:val="en-US" w:eastAsia="zh-TW"/>
        </w:rPr>
        <w:t xml:space="preserve"> increased significantly during 2024 by 58% compared to 2023.  Prior to this period </w:t>
      </w:r>
      <w:proofErr w:type="spellStart"/>
      <w:r w:rsidR="00BA7B47" w:rsidRPr="00BA7B47">
        <w:rPr>
          <w:sz w:val="24"/>
          <w:szCs w:val="28"/>
          <w:lang w:val="en-US" w:eastAsia="zh-TW"/>
        </w:rPr>
        <w:t>cyber crimes</w:t>
      </w:r>
      <w:proofErr w:type="spellEnd"/>
      <w:r w:rsidR="00BA7B47" w:rsidRPr="00BA7B47">
        <w:rPr>
          <w:sz w:val="24"/>
          <w:szCs w:val="28"/>
          <w:lang w:val="en-US" w:eastAsia="zh-TW"/>
        </w:rPr>
        <w:t xml:space="preserve"> </w:t>
      </w:r>
      <w:r w:rsidR="00CE1329" w:rsidRPr="00BA7B47">
        <w:rPr>
          <w:sz w:val="24"/>
          <w:szCs w:val="28"/>
          <w:lang w:val="en-US" w:eastAsia="zh-TW"/>
        </w:rPr>
        <w:t>peaked</w:t>
      </w:r>
      <w:r w:rsidR="00BA7B47" w:rsidRPr="00BA7B47">
        <w:rPr>
          <w:sz w:val="24"/>
          <w:szCs w:val="28"/>
          <w:lang w:val="en-US" w:eastAsia="zh-TW"/>
        </w:rPr>
        <w:t xml:space="preserve"> in 2020 </w:t>
      </w:r>
      <w:r w:rsidR="006E1215" w:rsidRPr="00BA7B47">
        <w:rPr>
          <w:sz w:val="24"/>
          <w:szCs w:val="28"/>
          <w:lang w:val="en-US" w:eastAsia="zh-TW"/>
        </w:rPr>
        <w:t xml:space="preserve">at 1.35k </w:t>
      </w:r>
      <w:r w:rsidR="00CE1329" w:rsidRPr="00BA7B47">
        <w:rPr>
          <w:sz w:val="24"/>
          <w:szCs w:val="28"/>
          <w:lang w:val="en-US" w:eastAsia="zh-TW"/>
        </w:rPr>
        <w:t xml:space="preserve">during </w:t>
      </w:r>
      <w:r w:rsidR="00582F73" w:rsidRPr="00BA7B47">
        <w:rPr>
          <w:sz w:val="24"/>
          <w:szCs w:val="28"/>
          <w:lang w:val="en-US" w:eastAsia="zh-TW"/>
        </w:rPr>
        <w:t xml:space="preserve">the COVID-19 pandemic </w:t>
      </w:r>
      <w:r w:rsidR="00BA7B47" w:rsidRPr="00BA7B47">
        <w:rPr>
          <w:sz w:val="24"/>
          <w:szCs w:val="28"/>
          <w:lang w:val="en-US" w:eastAsia="zh-TW"/>
        </w:rPr>
        <w:t xml:space="preserve">but decreased in 2021 and remained consistent.  </w:t>
      </w:r>
      <w:r w:rsidR="00582F73" w:rsidRPr="00BA7B47">
        <w:rPr>
          <w:sz w:val="24"/>
          <w:szCs w:val="28"/>
          <w:lang w:val="en-US" w:eastAsia="zh-TW"/>
        </w:rPr>
        <w:t xml:space="preserve">  </w:t>
      </w:r>
    </w:p>
    <w:p w14:paraId="4D6413D2" w14:textId="77777777" w:rsidR="00865CCE" w:rsidRPr="00BA7B47" w:rsidRDefault="00865CCE" w:rsidP="00824F94">
      <w:pPr>
        <w:pStyle w:val="ListParagraph"/>
        <w:ind w:left="0"/>
        <w:rPr>
          <w:b/>
          <w:bCs/>
          <w:sz w:val="24"/>
          <w:szCs w:val="28"/>
          <w:lang w:val="en-US" w:eastAsia="zh-TW"/>
        </w:rPr>
      </w:pPr>
    </w:p>
    <w:p w14:paraId="2A708A92" w14:textId="6A83934B" w:rsidR="00865CCE" w:rsidRPr="00BA7B47" w:rsidRDefault="00865CCE" w:rsidP="004847AD">
      <w:pPr>
        <w:pStyle w:val="ListParagraph"/>
        <w:ind w:left="0"/>
        <w:rPr>
          <w:sz w:val="24"/>
          <w:szCs w:val="24"/>
          <w:lang w:eastAsia="en-GB"/>
        </w:rPr>
      </w:pPr>
      <w:r w:rsidRPr="00BA7B47">
        <w:rPr>
          <w:b/>
          <w:bCs/>
          <w:sz w:val="24"/>
          <w:szCs w:val="28"/>
          <w:lang w:val="en-US" w:eastAsia="zh-TW"/>
        </w:rPr>
        <w:t>Summary:</w:t>
      </w:r>
      <w:r w:rsidR="004847AD">
        <w:rPr>
          <w:b/>
          <w:bCs/>
          <w:sz w:val="24"/>
          <w:szCs w:val="28"/>
          <w:lang w:val="en-US" w:eastAsia="zh-TW"/>
        </w:rPr>
        <w:t xml:space="preserve"> </w:t>
      </w:r>
      <w:r w:rsidRPr="00BA7B47">
        <w:rPr>
          <w:sz w:val="24"/>
          <w:szCs w:val="24"/>
          <w:lang w:eastAsia="en-GB"/>
        </w:rPr>
        <w:t>Cybercrimes take place online. There are two overarching areas of cybercrime:</w:t>
      </w:r>
    </w:p>
    <w:p w14:paraId="3A80DB9B" w14:textId="77777777" w:rsidR="00865CCE" w:rsidRPr="00BA7B47" w:rsidRDefault="00865CCE" w:rsidP="00865CCE">
      <w:pPr>
        <w:pStyle w:val="NoSpacing"/>
        <w:rPr>
          <w:rFonts w:cs="Poppins"/>
          <w:sz w:val="24"/>
          <w:szCs w:val="24"/>
          <w:lang w:eastAsia="en-GB"/>
        </w:rPr>
      </w:pPr>
    </w:p>
    <w:p w14:paraId="7C75979B" w14:textId="77777777" w:rsidR="00865CCE" w:rsidRPr="00BA7B47" w:rsidRDefault="00865CCE" w:rsidP="00824F94">
      <w:pPr>
        <w:pStyle w:val="NoSpacing"/>
        <w:numPr>
          <w:ilvl w:val="0"/>
          <w:numId w:val="22"/>
        </w:numPr>
        <w:ind w:left="426"/>
        <w:rPr>
          <w:rFonts w:cs="Poppins"/>
          <w:sz w:val="24"/>
          <w:szCs w:val="24"/>
          <w:lang w:eastAsia="en-GB"/>
        </w:rPr>
      </w:pPr>
      <w:r w:rsidRPr="00BA7B47">
        <w:rPr>
          <w:rFonts w:cs="Poppins"/>
          <w:sz w:val="24"/>
          <w:szCs w:val="24"/>
          <w:lang w:eastAsia="en-GB"/>
        </w:rPr>
        <w:t xml:space="preserve">cyber-dependent crimes - which can only be committed </w:t>
      </w:r>
      <w:proofErr w:type="gramStart"/>
      <w:r w:rsidRPr="00BA7B47">
        <w:rPr>
          <w:rFonts w:cs="Poppins"/>
          <w:sz w:val="24"/>
          <w:szCs w:val="24"/>
          <w:lang w:eastAsia="en-GB"/>
        </w:rPr>
        <w:t>through the use of</w:t>
      </w:r>
      <w:proofErr w:type="gramEnd"/>
      <w:r w:rsidRPr="00BA7B47">
        <w:rPr>
          <w:rFonts w:cs="Poppins"/>
          <w:sz w:val="24"/>
          <w:szCs w:val="24"/>
          <w:lang w:eastAsia="en-GB"/>
        </w:rPr>
        <w:t xml:space="preserve"> online devices and where the devices are both the tool to commit the crime and the target of the crime, and </w:t>
      </w:r>
    </w:p>
    <w:p w14:paraId="46460E65" w14:textId="77777777" w:rsidR="00865CCE" w:rsidRPr="00BA7B47" w:rsidRDefault="00865CCE" w:rsidP="00824F94">
      <w:pPr>
        <w:pStyle w:val="NoSpacing"/>
        <w:numPr>
          <w:ilvl w:val="0"/>
          <w:numId w:val="22"/>
        </w:numPr>
        <w:ind w:left="426"/>
        <w:rPr>
          <w:rFonts w:cs="Poppins"/>
          <w:sz w:val="24"/>
          <w:szCs w:val="24"/>
          <w:lang w:eastAsia="en-GB"/>
        </w:rPr>
      </w:pPr>
      <w:r w:rsidRPr="00BA7B47">
        <w:rPr>
          <w:rFonts w:cs="Poppins"/>
          <w:sz w:val="24"/>
          <w:szCs w:val="24"/>
          <w:lang w:eastAsia="en-GB"/>
        </w:rPr>
        <w:t>cyber-enabled crimes - traditional crimes which can be increased in scale by using computers.</w:t>
      </w:r>
    </w:p>
    <w:p w14:paraId="08A3008D" w14:textId="77777777" w:rsidR="00865CCE" w:rsidRPr="00BA7B47" w:rsidRDefault="00865CCE" w:rsidP="00865CCE">
      <w:pPr>
        <w:pStyle w:val="NoSpacing"/>
        <w:rPr>
          <w:rFonts w:cs="Poppins"/>
          <w:sz w:val="24"/>
          <w:szCs w:val="24"/>
          <w:lang w:eastAsia="en-GB"/>
        </w:rPr>
      </w:pPr>
    </w:p>
    <w:p w14:paraId="7058DC1D" w14:textId="77777777" w:rsidR="00865CCE" w:rsidRPr="00BA7B47" w:rsidRDefault="00865CCE" w:rsidP="00824F94">
      <w:pPr>
        <w:pStyle w:val="NoSpacing"/>
        <w:rPr>
          <w:rFonts w:cs="Poppins"/>
          <w:sz w:val="24"/>
          <w:szCs w:val="24"/>
          <w:lang w:eastAsia="en-GB"/>
        </w:rPr>
      </w:pPr>
      <w:r w:rsidRPr="00BA7B47">
        <w:rPr>
          <w:rFonts w:cs="Poppins"/>
          <w:sz w:val="24"/>
          <w:szCs w:val="24"/>
          <w:lang w:eastAsia="en-GB"/>
        </w:rPr>
        <w:t xml:space="preserve">These crimes take on </w:t>
      </w:r>
      <w:proofErr w:type="gramStart"/>
      <w:r w:rsidRPr="00BA7B47">
        <w:rPr>
          <w:rFonts w:cs="Poppins"/>
          <w:sz w:val="24"/>
          <w:szCs w:val="24"/>
          <w:lang w:eastAsia="en-GB"/>
        </w:rPr>
        <w:t>a number of</w:t>
      </w:r>
      <w:proofErr w:type="gramEnd"/>
      <w:r w:rsidRPr="00BA7B47">
        <w:rPr>
          <w:rFonts w:cs="Poppins"/>
          <w:sz w:val="24"/>
          <w:szCs w:val="24"/>
          <w:lang w:eastAsia="en-GB"/>
        </w:rPr>
        <w:t xml:space="preserve"> different formats - from hacking and use of the dark web to trolling on social media and phishing or identity thefts. The aims of such activities may be to commit sexual offences such as grooming or sharing indecent images, to control or disrupt computer systems, or steal money, information or data.</w:t>
      </w:r>
    </w:p>
    <w:p w14:paraId="1C013BE6" w14:textId="77777777" w:rsidR="00865CCE" w:rsidRPr="00BA7B47" w:rsidRDefault="00865CCE" w:rsidP="00824F94">
      <w:pPr>
        <w:pStyle w:val="NoSpacing"/>
        <w:rPr>
          <w:rFonts w:cs="Poppins"/>
          <w:sz w:val="24"/>
          <w:szCs w:val="24"/>
          <w:lang w:eastAsia="en-GB"/>
        </w:rPr>
      </w:pPr>
    </w:p>
    <w:p w14:paraId="7663A7AA" w14:textId="77777777" w:rsidR="00865CCE" w:rsidRPr="00BA7B47" w:rsidRDefault="00865CCE" w:rsidP="00824F94">
      <w:pPr>
        <w:pStyle w:val="NoSpacing"/>
        <w:rPr>
          <w:rFonts w:cs="Poppins"/>
          <w:sz w:val="24"/>
          <w:szCs w:val="24"/>
          <w:lang w:eastAsia="en-GB"/>
        </w:rPr>
      </w:pPr>
      <w:r w:rsidRPr="00BA7B47">
        <w:rPr>
          <w:rFonts w:cs="Poppins"/>
          <w:sz w:val="24"/>
          <w:szCs w:val="24"/>
          <w:lang w:eastAsia="en-GB"/>
        </w:rPr>
        <w:t>The dark web is used by criminals to trade illegal items online including drugs and firearms</w:t>
      </w:r>
      <w:r w:rsidRPr="00BA7B47">
        <w:rPr>
          <w:rStyle w:val="FootnoteReference"/>
          <w:rFonts w:cs="Poppins"/>
          <w:sz w:val="24"/>
          <w:szCs w:val="24"/>
          <w:lang w:eastAsia="en-GB"/>
        </w:rPr>
        <w:footnoteReference w:id="16"/>
      </w:r>
      <w:r w:rsidRPr="00BA7B47">
        <w:rPr>
          <w:rFonts w:cs="Poppins"/>
          <w:sz w:val="24"/>
          <w:szCs w:val="24"/>
          <w:lang w:eastAsia="en-GB"/>
        </w:rPr>
        <w:t>.</w:t>
      </w:r>
    </w:p>
    <w:p w14:paraId="68241F0A" w14:textId="77777777" w:rsidR="00865CCE" w:rsidRPr="00BA7B47" w:rsidRDefault="00865CCE" w:rsidP="00865CCE">
      <w:pPr>
        <w:pStyle w:val="NoSpacing"/>
        <w:ind w:left="567"/>
        <w:rPr>
          <w:rFonts w:ascii="Arial" w:hAnsi="Arial" w:cs="Arial"/>
          <w:sz w:val="28"/>
          <w:szCs w:val="28"/>
          <w:lang w:eastAsia="en-GB"/>
        </w:rPr>
      </w:pPr>
    </w:p>
    <w:p w14:paraId="5C8D37B9" w14:textId="74ABCD6F" w:rsidR="008C63C2" w:rsidRPr="00BA7B47" w:rsidRDefault="008C63C2" w:rsidP="000945EA">
      <w:pPr>
        <w:pStyle w:val="NoSpacing"/>
        <w:rPr>
          <w:rFonts w:ascii="Arial" w:hAnsi="Arial" w:cs="Arial"/>
          <w:sz w:val="24"/>
          <w:szCs w:val="24"/>
          <w:lang w:eastAsia="en-GB"/>
        </w:rPr>
      </w:pPr>
      <w:r w:rsidRPr="00BA7B47">
        <w:rPr>
          <w:rFonts w:ascii="Arial" w:hAnsi="Arial" w:cs="Arial"/>
          <w:noProof/>
          <w:sz w:val="24"/>
          <w:szCs w:val="24"/>
          <w:lang w:eastAsia="en-GB"/>
        </w:rPr>
        <w:lastRenderedPageBreak/>
        <w:drawing>
          <wp:inline distT="0" distB="0" distL="0" distR="0" wp14:anchorId="7DF508B7" wp14:editId="44E0C069">
            <wp:extent cx="5758815" cy="2076450"/>
            <wp:effectExtent l="0" t="0" r="13335" b="0"/>
            <wp:docPr id="96158055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907F98A" w14:textId="77777777" w:rsidR="002D74BD" w:rsidRPr="00BA7B47" w:rsidRDefault="002D74BD" w:rsidP="000945EA">
      <w:pPr>
        <w:pStyle w:val="NoSpacing"/>
        <w:rPr>
          <w:rFonts w:ascii="Arial" w:hAnsi="Arial" w:cs="Arial"/>
          <w:sz w:val="24"/>
          <w:szCs w:val="24"/>
          <w:lang w:eastAsia="en-GB"/>
        </w:rPr>
      </w:pPr>
    </w:p>
    <w:p w14:paraId="43C2F611" w14:textId="77777777" w:rsidR="000945EA" w:rsidRPr="00BA7B47" w:rsidRDefault="000945EA" w:rsidP="000945EA">
      <w:pPr>
        <w:pStyle w:val="NoSpacing"/>
        <w:rPr>
          <w:rFonts w:ascii="Arial" w:hAnsi="Arial" w:cs="Arial"/>
          <w:sz w:val="24"/>
          <w:szCs w:val="24"/>
          <w:lang w:eastAsia="en-GB"/>
        </w:rPr>
      </w:pPr>
    </w:p>
    <w:p w14:paraId="4CC7AD41" w14:textId="77777777" w:rsidR="00865CCE" w:rsidRPr="00BA7B47" w:rsidRDefault="00865CCE" w:rsidP="00824F94">
      <w:pPr>
        <w:pStyle w:val="NoSpacing"/>
        <w:rPr>
          <w:rFonts w:cs="Arial"/>
          <w:szCs w:val="24"/>
          <w:lang w:eastAsia="en-GB"/>
        </w:rPr>
      </w:pPr>
      <w:r w:rsidRPr="00BA7B47">
        <w:rPr>
          <w:rFonts w:cs="Arial"/>
          <w:noProof/>
          <w:szCs w:val="24"/>
          <w:lang w:eastAsia="en-GB"/>
        </w:rPr>
        <w:drawing>
          <wp:inline distT="0" distB="0" distL="0" distR="0" wp14:anchorId="304E2ABB" wp14:editId="5D58606A">
            <wp:extent cx="5758815" cy="3114675"/>
            <wp:effectExtent l="0" t="0" r="1333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8C7772B" w14:textId="77777777" w:rsidR="00CA075C" w:rsidRPr="00BA7B47" w:rsidRDefault="00CA075C" w:rsidP="00865CCE">
      <w:pPr>
        <w:pStyle w:val="NoSpacing"/>
        <w:ind w:left="567"/>
        <w:rPr>
          <w:rFonts w:ascii="Arial" w:hAnsi="Arial" w:cs="Arial"/>
          <w:sz w:val="24"/>
          <w:szCs w:val="24"/>
          <w:lang w:eastAsia="en-GB"/>
        </w:rPr>
      </w:pPr>
    </w:p>
    <w:p w14:paraId="234E82A9" w14:textId="7EB868E2" w:rsidR="00865CCE" w:rsidRPr="00BA7B47" w:rsidRDefault="00865CCE" w:rsidP="00824F94">
      <w:pPr>
        <w:pStyle w:val="NoSpacing"/>
        <w:rPr>
          <w:rFonts w:cs="Poppins"/>
          <w:sz w:val="24"/>
          <w:szCs w:val="24"/>
          <w:lang w:eastAsia="en-GB"/>
        </w:rPr>
      </w:pPr>
      <w:r w:rsidRPr="1351723E">
        <w:rPr>
          <w:rFonts w:cs="Poppins"/>
          <w:sz w:val="24"/>
          <w:szCs w:val="24"/>
          <w:lang w:eastAsia="en-GB"/>
        </w:rPr>
        <w:t xml:space="preserve">In North Tyneside, during </w:t>
      </w:r>
      <w:r w:rsidR="002D74BD" w:rsidRPr="1351723E">
        <w:rPr>
          <w:rFonts w:cs="Poppins"/>
          <w:sz w:val="24"/>
          <w:szCs w:val="24"/>
          <w:lang w:eastAsia="en-GB"/>
        </w:rPr>
        <w:t>2024 three out of five</w:t>
      </w:r>
      <w:r w:rsidRPr="1351723E">
        <w:rPr>
          <w:rFonts w:cs="Poppins"/>
          <w:sz w:val="24"/>
          <w:szCs w:val="24"/>
          <w:lang w:eastAsia="en-GB"/>
        </w:rPr>
        <w:t xml:space="preserve"> Cyber Crimes were</w:t>
      </w:r>
      <w:r w:rsidR="00472C8E" w:rsidRPr="1351723E">
        <w:rPr>
          <w:rFonts w:cs="Poppins"/>
          <w:sz w:val="24"/>
          <w:szCs w:val="24"/>
          <w:lang w:eastAsia="en-GB"/>
        </w:rPr>
        <w:t xml:space="preserve"> stalking and harassment </w:t>
      </w:r>
      <w:r w:rsidR="137DE309" w:rsidRPr="1351723E">
        <w:rPr>
          <w:rFonts w:cs="Poppins"/>
          <w:sz w:val="24"/>
          <w:szCs w:val="24"/>
          <w:lang w:eastAsia="en-GB"/>
        </w:rPr>
        <w:t>crim</w:t>
      </w:r>
      <w:r w:rsidRPr="1351723E">
        <w:rPr>
          <w:rFonts w:cs="Poppins"/>
          <w:sz w:val="24"/>
          <w:szCs w:val="24"/>
          <w:lang w:eastAsia="en-GB"/>
        </w:rPr>
        <w:t>es</w:t>
      </w:r>
      <w:r w:rsidR="00FB221E" w:rsidRPr="1351723E">
        <w:rPr>
          <w:rFonts w:cs="Poppins"/>
          <w:sz w:val="24"/>
          <w:szCs w:val="24"/>
          <w:lang w:eastAsia="en-GB"/>
        </w:rPr>
        <w:t xml:space="preserve">, which increased by 41% in 2024.  Over </w:t>
      </w:r>
      <w:r w:rsidR="002D74BD" w:rsidRPr="1351723E">
        <w:rPr>
          <w:rFonts w:cs="Poppins"/>
          <w:sz w:val="24"/>
          <w:szCs w:val="24"/>
          <w:lang w:eastAsia="en-GB"/>
        </w:rPr>
        <w:t>10%</w:t>
      </w:r>
      <w:r w:rsidR="00FB221E" w:rsidRPr="1351723E">
        <w:rPr>
          <w:rFonts w:cs="Poppins"/>
          <w:sz w:val="24"/>
          <w:szCs w:val="24"/>
          <w:lang w:eastAsia="en-GB"/>
        </w:rPr>
        <w:t xml:space="preserve"> of </w:t>
      </w:r>
      <w:proofErr w:type="spellStart"/>
      <w:r w:rsidR="43293C22" w:rsidRPr="1351723E">
        <w:rPr>
          <w:rFonts w:cs="Poppins"/>
          <w:sz w:val="24"/>
          <w:szCs w:val="24"/>
          <w:lang w:eastAsia="en-GB"/>
        </w:rPr>
        <w:t>cyber crimes</w:t>
      </w:r>
      <w:proofErr w:type="spellEnd"/>
      <w:r w:rsidR="002D74BD" w:rsidRPr="1351723E">
        <w:rPr>
          <w:rFonts w:cs="Poppins"/>
          <w:sz w:val="24"/>
          <w:szCs w:val="24"/>
          <w:lang w:eastAsia="en-GB"/>
        </w:rPr>
        <w:t xml:space="preserve"> were m</w:t>
      </w:r>
      <w:r w:rsidR="00304190" w:rsidRPr="1351723E">
        <w:rPr>
          <w:rFonts w:cs="Poppins"/>
          <w:sz w:val="24"/>
          <w:szCs w:val="24"/>
          <w:lang w:eastAsia="en-GB"/>
        </w:rPr>
        <w:t xml:space="preserve">iscellaneous </w:t>
      </w:r>
      <w:r w:rsidR="002D74BD" w:rsidRPr="1351723E">
        <w:rPr>
          <w:rFonts w:cs="Poppins"/>
          <w:sz w:val="24"/>
          <w:szCs w:val="24"/>
          <w:lang w:eastAsia="en-GB"/>
        </w:rPr>
        <w:t>c</w:t>
      </w:r>
      <w:r w:rsidR="00304190" w:rsidRPr="1351723E">
        <w:rPr>
          <w:rFonts w:cs="Poppins"/>
          <w:sz w:val="24"/>
          <w:szCs w:val="24"/>
          <w:lang w:eastAsia="en-GB"/>
        </w:rPr>
        <w:t>rimes against</w:t>
      </w:r>
      <w:r w:rsidR="006F5DF5" w:rsidRPr="1351723E">
        <w:rPr>
          <w:rFonts w:cs="Poppins"/>
          <w:sz w:val="24"/>
          <w:szCs w:val="24"/>
          <w:lang w:eastAsia="en-GB"/>
        </w:rPr>
        <w:t xml:space="preserve"> society, 7% other theft and 6% o</w:t>
      </w:r>
      <w:r w:rsidR="009F7E98" w:rsidRPr="1351723E">
        <w:rPr>
          <w:rFonts w:cs="Poppins"/>
          <w:sz w:val="24"/>
          <w:szCs w:val="24"/>
          <w:lang w:eastAsia="en-GB"/>
        </w:rPr>
        <w:t xml:space="preserve">ther </w:t>
      </w:r>
      <w:r w:rsidR="006F5DF5" w:rsidRPr="1351723E">
        <w:rPr>
          <w:rFonts w:cs="Poppins"/>
          <w:sz w:val="24"/>
          <w:szCs w:val="24"/>
          <w:lang w:eastAsia="en-GB"/>
        </w:rPr>
        <w:t>s</w:t>
      </w:r>
      <w:r w:rsidR="009F7E98" w:rsidRPr="1351723E">
        <w:rPr>
          <w:rFonts w:cs="Poppins"/>
          <w:sz w:val="24"/>
          <w:szCs w:val="24"/>
          <w:lang w:eastAsia="en-GB"/>
        </w:rPr>
        <w:t xml:space="preserve">exual </w:t>
      </w:r>
      <w:r w:rsidR="178FB820" w:rsidRPr="1351723E">
        <w:rPr>
          <w:rFonts w:cs="Poppins"/>
          <w:sz w:val="24"/>
          <w:szCs w:val="24"/>
          <w:lang w:eastAsia="en-GB"/>
        </w:rPr>
        <w:t>crim</w:t>
      </w:r>
      <w:r w:rsidR="009F7E98" w:rsidRPr="1351723E">
        <w:rPr>
          <w:rFonts w:cs="Poppins"/>
          <w:sz w:val="24"/>
          <w:szCs w:val="24"/>
          <w:lang w:eastAsia="en-GB"/>
        </w:rPr>
        <w:t>es</w:t>
      </w:r>
      <w:r w:rsidR="006F5DF5" w:rsidRPr="1351723E">
        <w:rPr>
          <w:rFonts w:cs="Poppins"/>
          <w:sz w:val="24"/>
          <w:szCs w:val="24"/>
          <w:lang w:eastAsia="en-GB"/>
        </w:rPr>
        <w:t xml:space="preserve">. </w:t>
      </w:r>
    </w:p>
    <w:p w14:paraId="3B9820F5" w14:textId="77777777" w:rsidR="00B4025E" w:rsidRPr="00BA7B47" w:rsidRDefault="00B4025E" w:rsidP="00824F94">
      <w:pPr>
        <w:pStyle w:val="NoSpacing"/>
        <w:rPr>
          <w:rFonts w:cs="Poppins"/>
          <w:sz w:val="24"/>
          <w:szCs w:val="24"/>
          <w:lang w:eastAsia="en-GB"/>
        </w:rPr>
      </w:pPr>
    </w:p>
    <w:p w14:paraId="0067A1DD" w14:textId="42822DC1" w:rsidR="00B4025E" w:rsidRPr="00BA7B47" w:rsidRDefault="006F5DF5" w:rsidP="00824F94">
      <w:pPr>
        <w:pStyle w:val="NoSpacing"/>
        <w:rPr>
          <w:rFonts w:cs="Poppins"/>
          <w:sz w:val="24"/>
          <w:szCs w:val="24"/>
          <w:lang w:eastAsia="en-GB"/>
        </w:rPr>
      </w:pPr>
      <w:r w:rsidRPr="1351723E">
        <w:rPr>
          <w:rFonts w:cs="Poppins"/>
          <w:sz w:val="24"/>
          <w:szCs w:val="24"/>
          <w:lang w:eastAsia="en-GB"/>
        </w:rPr>
        <w:t>A third of</w:t>
      </w:r>
      <w:r w:rsidR="004B631A" w:rsidRPr="1351723E">
        <w:rPr>
          <w:rFonts w:cs="Poppins"/>
          <w:sz w:val="24"/>
          <w:szCs w:val="24"/>
          <w:lang w:eastAsia="en-GB"/>
        </w:rPr>
        <w:t xml:space="preserve"> Cyber Crimes are Domestic Abuse related</w:t>
      </w:r>
      <w:r w:rsidRPr="1351723E">
        <w:rPr>
          <w:rFonts w:cs="Poppins"/>
          <w:sz w:val="24"/>
          <w:szCs w:val="24"/>
          <w:lang w:eastAsia="en-GB"/>
        </w:rPr>
        <w:t>, of those over three quarters a</w:t>
      </w:r>
      <w:r w:rsidR="00E23ACC" w:rsidRPr="1351723E">
        <w:rPr>
          <w:rFonts w:cs="Poppins"/>
          <w:sz w:val="24"/>
          <w:szCs w:val="24"/>
          <w:lang w:eastAsia="en-GB"/>
        </w:rPr>
        <w:t xml:space="preserve">re </w:t>
      </w:r>
      <w:r w:rsidRPr="1351723E">
        <w:rPr>
          <w:rFonts w:cs="Poppins"/>
          <w:sz w:val="24"/>
          <w:szCs w:val="24"/>
          <w:lang w:eastAsia="en-GB"/>
        </w:rPr>
        <w:t>s</w:t>
      </w:r>
      <w:r w:rsidR="00E23ACC" w:rsidRPr="1351723E">
        <w:rPr>
          <w:rFonts w:cs="Poppins"/>
          <w:sz w:val="24"/>
          <w:szCs w:val="24"/>
          <w:lang w:eastAsia="en-GB"/>
        </w:rPr>
        <w:t xml:space="preserve">talking and </w:t>
      </w:r>
      <w:r w:rsidRPr="1351723E">
        <w:rPr>
          <w:rFonts w:cs="Poppins"/>
          <w:sz w:val="24"/>
          <w:szCs w:val="24"/>
          <w:lang w:eastAsia="en-GB"/>
        </w:rPr>
        <w:t>h</w:t>
      </w:r>
      <w:r w:rsidR="00E23ACC" w:rsidRPr="1351723E">
        <w:rPr>
          <w:rFonts w:cs="Poppins"/>
          <w:sz w:val="24"/>
          <w:szCs w:val="24"/>
          <w:lang w:eastAsia="en-GB"/>
        </w:rPr>
        <w:t xml:space="preserve">arassment </w:t>
      </w:r>
      <w:r w:rsidR="53BD5784" w:rsidRPr="1351723E">
        <w:rPr>
          <w:rFonts w:cs="Poppins"/>
          <w:sz w:val="24"/>
          <w:szCs w:val="24"/>
          <w:lang w:eastAsia="en-GB"/>
        </w:rPr>
        <w:t>crim</w:t>
      </w:r>
      <w:r w:rsidR="00E23ACC" w:rsidRPr="1351723E">
        <w:rPr>
          <w:rFonts w:cs="Poppins"/>
          <w:sz w:val="24"/>
          <w:szCs w:val="24"/>
          <w:lang w:eastAsia="en-GB"/>
        </w:rPr>
        <w:t>es</w:t>
      </w:r>
      <w:r w:rsidR="33922B85" w:rsidRPr="1351723E">
        <w:rPr>
          <w:rFonts w:cs="Poppins"/>
          <w:sz w:val="24"/>
          <w:szCs w:val="24"/>
          <w:lang w:eastAsia="en-GB"/>
        </w:rPr>
        <w:t>.</w:t>
      </w:r>
    </w:p>
    <w:p w14:paraId="15F76464" w14:textId="77777777" w:rsidR="00865CCE" w:rsidRPr="00BA7B47" w:rsidRDefault="00865CCE" w:rsidP="00824F94">
      <w:pPr>
        <w:pStyle w:val="NoSpacing"/>
        <w:rPr>
          <w:rFonts w:ascii="Arial" w:hAnsi="Arial" w:cs="Arial"/>
          <w:sz w:val="28"/>
          <w:szCs w:val="28"/>
          <w:lang w:eastAsia="en-GB"/>
        </w:rPr>
      </w:pPr>
    </w:p>
    <w:p w14:paraId="4ED2FF62" w14:textId="77E8D015" w:rsidR="00865CCE" w:rsidRPr="0095736E" w:rsidRDefault="00865CCE" w:rsidP="00824F94">
      <w:pPr>
        <w:pStyle w:val="ListParagraph"/>
        <w:ind w:left="0"/>
        <w:rPr>
          <w:b/>
          <w:bCs/>
          <w:sz w:val="24"/>
          <w:szCs w:val="28"/>
          <w:lang w:val="en-US" w:eastAsia="zh-TW"/>
        </w:rPr>
      </w:pPr>
      <w:r w:rsidRPr="00BA7B47">
        <w:rPr>
          <w:b/>
          <w:bCs/>
          <w:sz w:val="24"/>
          <w:szCs w:val="28"/>
          <w:lang w:val="en-US" w:eastAsia="zh-TW"/>
        </w:rPr>
        <w:t xml:space="preserve">Hotspot wards: </w:t>
      </w:r>
      <w:r w:rsidR="00FF41CF" w:rsidRPr="00BA7B47">
        <w:rPr>
          <w:sz w:val="24"/>
          <w:szCs w:val="28"/>
          <w:lang w:val="en-US" w:eastAsia="zh-TW"/>
        </w:rPr>
        <w:t xml:space="preserve">Chirton &amp; Percy Main </w:t>
      </w:r>
      <w:r w:rsidRPr="00BA7B47">
        <w:rPr>
          <w:sz w:val="24"/>
          <w:szCs w:val="28"/>
          <w:lang w:val="en-US" w:eastAsia="zh-TW"/>
        </w:rPr>
        <w:t>(</w:t>
      </w:r>
      <w:r w:rsidR="00BA7B47" w:rsidRPr="00BA7B47">
        <w:rPr>
          <w:sz w:val="24"/>
          <w:szCs w:val="28"/>
          <w:lang w:val="en-US" w:eastAsia="zh-TW"/>
        </w:rPr>
        <w:t>14.72</w:t>
      </w:r>
      <w:r w:rsidRPr="00BA7B47">
        <w:rPr>
          <w:sz w:val="24"/>
          <w:szCs w:val="28"/>
          <w:lang w:val="en-US" w:eastAsia="zh-TW"/>
        </w:rPr>
        <w:t>), Howdon (</w:t>
      </w:r>
      <w:r w:rsidR="00BA7B47" w:rsidRPr="00BA7B47">
        <w:rPr>
          <w:sz w:val="24"/>
          <w:szCs w:val="28"/>
          <w:lang w:val="en-US" w:eastAsia="zh-TW"/>
        </w:rPr>
        <w:t>14.81</w:t>
      </w:r>
      <w:r w:rsidRPr="00BA7B47">
        <w:rPr>
          <w:sz w:val="24"/>
          <w:szCs w:val="28"/>
          <w:lang w:val="en-US" w:eastAsia="zh-TW"/>
        </w:rPr>
        <w:t>), Wallsend</w:t>
      </w:r>
      <w:r w:rsidR="005514FA" w:rsidRPr="00BA7B47">
        <w:rPr>
          <w:sz w:val="24"/>
          <w:szCs w:val="28"/>
          <w:lang w:val="en-US" w:eastAsia="zh-TW"/>
        </w:rPr>
        <w:t xml:space="preserve"> Central</w:t>
      </w:r>
      <w:r w:rsidRPr="00BA7B47">
        <w:rPr>
          <w:sz w:val="24"/>
          <w:szCs w:val="28"/>
          <w:lang w:val="en-US" w:eastAsia="zh-TW"/>
        </w:rPr>
        <w:t xml:space="preserve"> (</w:t>
      </w:r>
      <w:r w:rsidR="00BA7B47" w:rsidRPr="00BA7B47">
        <w:rPr>
          <w:sz w:val="24"/>
          <w:szCs w:val="28"/>
          <w:lang w:val="en-US" w:eastAsia="zh-TW"/>
        </w:rPr>
        <w:t>10.89</w:t>
      </w:r>
      <w:r w:rsidRPr="00BA7B47">
        <w:rPr>
          <w:sz w:val="24"/>
          <w:szCs w:val="28"/>
          <w:lang w:val="en-US" w:eastAsia="zh-TW"/>
        </w:rPr>
        <w:t xml:space="preserve">), </w:t>
      </w:r>
      <w:r w:rsidR="00BA7B47" w:rsidRPr="00BA7B47">
        <w:rPr>
          <w:sz w:val="24"/>
          <w:szCs w:val="28"/>
          <w:lang w:val="en-US" w:eastAsia="zh-TW"/>
        </w:rPr>
        <w:t>North Shields (10.26) and Shiremoor (10.19)</w:t>
      </w:r>
      <w:r w:rsidR="001A7E63" w:rsidRPr="00BA7B47">
        <w:rPr>
          <w:sz w:val="24"/>
          <w:szCs w:val="28"/>
          <w:lang w:val="en-US" w:eastAsia="zh-TW"/>
        </w:rPr>
        <w:t xml:space="preserve"> </w:t>
      </w:r>
      <w:r w:rsidRPr="00BA7B47">
        <w:rPr>
          <w:sz w:val="24"/>
          <w:szCs w:val="28"/>
          <w:lang w:val="en-US" w:eastAsia="zh-TW"/>
        </w:rPr>
        <w:t xml:space="preserve">wards all have </w:t>
      </w:r>
      <w:r w:rsidRPr="0095736E">
        <w:rPr>
          <w:sz w:val="24"/>
          <w:szCs w:val="28"/>
          <w:lang w:val="en-US" w:eastAsia="zh-TW"/>
        </w:rPr>
        <w:t>higher rates per 1,000 population than the borough overall rate (</w:t>
      </w:r>
      <w:r w:rsidR="00BA7B47" w:rsidRPr="0095736E">
        <w:rPr>
          <w:sz w:val="24"/>
          <w:szCs w:val="28"/>
          <w:lang w:val="en-US" w:eastAsia="zh-TW"/>
        </w:rPr>
        <w:t>7</w:t>
      </w:r>
      <w:r w:rsidRPr="0095736E">
        <w:rPr>
          <w:sz w:val="24"/>
          <w:szCs w:val="28"/>
          <w:lang w:val="en-US" w:eastAsia="zh-TW"/>
        </w:rPr>
        <w:t>.</w:t>
      </w:r>
      <w:r w:rsidR="00BA7B47" w:rsidRPr="0095736E">
        <w:rPr>
          <w:sz w:val="24"/>
          <w:szCs w:val="28"/>
          <w:lang w:val="en-US" w:eastAsia="zh-TW"/>
        </w:rPr>
        <w:t>4</w:t>
      </w:r>
      <w:r w:rsidR="00DF56EB" w:rsidRPr="0095736E">
        <w:rPr>
          <w:sz w:val="24"/>
          <w:szCs w:val="28"/>
          <w:lang w:val="en-US" w:eastAsia="zh-TW"/>
        </w:rPr>
        <w:t>4</w:t>
      </w:r>
      <w:r w:rsidRPr="0095736E">
        <w:rPr>
          <w:sz w:val="24"/>
          <w:szCs w:val="28"/>
          <w:lang w:val="en-US" w:eastAsia="zh-TW"/>
        </w:rPr>
        <w:t>).</w:t>
      </w:r>
      <w:r w:rsidRPr="0095736E">
        <w:rPr>
          <w:b/>
          <w:bCs/>
          <w:sz w:val="24"/>
          <w:szCs w:val="28"/>
          <w:lang w:val="en-US" w:eastAsia="zh-TW"/>
        </w:rPr>
        <w:t xml:space="preserve"> </w:t>
      </w:r>
    </w:p>
    <w:p w14:paraId="0F9C2F24" w14:textId="77777777" w:rsidR="00865CCE" w:rsidRPr="0095736E" w:rsidRDefault="00865CCE" w:rsidP="00824F94">
      <w:pPr>
        <w:pStyle w:val="ListParagraph"/>
        <w:ind w:left="0"/>
        <w:rPr>
          <w:b/>
          <w:bCs/>
          <w:sz w:val="24"/>
          <w:szCs w:val="28"/>
          <w:lang w:val="en-US" w:eastAsia="zh-TW"/>
        </w:rPr>
      </w:pPr>
    </w:p>
    <w:p w14:paraId="4378C2A9" w14:textId="1EA86CAC" w:rsidR="00865CCE" w:rsidRPr="0095736E" w:rsidRDefault="00865CCE" w:rsidP="00824F94">
      <w:pPr>
        <w:pStyle w:val="ListParagraph"/>
        <w:ind w:left="0"/>
        <w:rPr>
          <w:sz w:val="24"/>
          <w:szCs w:val="28"/>
          <w:lang w:val="en-US" w:eastAsia="zh-TW"/>
        </w:rPr>
      </w:pPr>
      <w:r w:rsidRPr="0095736E">
        <w:rPr>
          <w:b/>
          <w:bCs/>
          <w:sz w:val="24"/>
          <w:szCs w:val="28"/>
          <w:lang w:val="en-US" w:eastAsia="zh-TW"/>
        </w:rPr>
        <w:lastRenderedPageBreak/>
        <w:t xml:space="preserve">Victims: </w:t>
      </w:r>
      <w:r w:rsidR="00A15085" w:rsidRPr="0095736E">
        <w:rPr>
          <w:sz w:val="24"/>
          <w:szCs w:val="28"/>
          <w:lang w:val="en-US" w:eastAsia="zh-TW"/>
        </w:rPr>
        <w:t xml:space="preserve">Just </w:t>
      </w:r>
      <w:r w:rsidR="00C4222E" w:rsidRPr="0095736E">
        <w:rPr>
          <w:sz w:val="24"/>
          <w:szCs w:val="28"/>
          <w:lang w:val="en-US" w:eastAsia="zh-TW"/>
        </w:rPr>
        <w:t>und</w:t>
      </w:r>
      <w:r w:rsidR="00A15085" w:rsidRPr="0095736E">
        <w:rPr>
          <w:sz w:val="24"/>
          <w:szCs w:val="28"/>
          <w:lang w:val="en-US" w:eastAsia="zh-TW"/>
        </w:rPr>
        <w:t xml:space="preserve">er </w:t>
      </w:r>
      <w:r w:rsidR="0095736E" w:rsidRPr="0095736E">
        <w:rPr>
          <w:sz w:val="24"/>
          <w:szCs w:val="28"/>
          <w:lang w:val="en-US" w:eastAsia="zh-TW"/>
        </w:rPr>
        <w:t xml:space="preserve">two thirds </w:t>
      </w:r>
      <w:r w:rsidR="00A15085" w:rsidRPr="0095736E">
        <w:rPr>
          <w:sz w:val="24"/>
          <w:szCs w:val="28"/>
          <w:lang w:val="en-US" w:eastAsia="zh-TW"/>
        </w:rPr>
        <w:t xml:space="preserve">of </w:t>
      </w:r>
      <w:r w:rsidRPr="0095736E">
        <w:rPr>
          <w:sz w:val="24"/>
          <w:szCs w:val="28"/>
          <w:lang w:val="en-US" w:eastAsia="zh-TW"/>
        </w:rPr>
        <w:t xml:space="preserve">victims are female.  </w:t>
      </w:r>
      <w:r w:rsidR="0095736E" w:rsidRPr="0095736E">
        <w:rPr>
          <w:sz w:val="24"/>
          <w:szCs w:val="28"/>
          <w:lang w:val="en-US" w:eastAsia="zh-TW"/>
        </w:rPr>
        <w:t xml:space="preserve">A third of victims are aged between 26-40, </w:t>
      </w:r>
      <w:r w:rsidR="00937DBE" w:rsidRPr="0095736E">
        <w:rPr>
          <w:sz w:val="24"/>
          <w:szCs w:val="28"/>
          <w:lang w:val="en-US" w:eastAsia="zh-TW"/>
        </w:rPr>
        <w:t>2</w:t>
      </w:r>
      <w:r w:rsidR="0095736E" w:rsidRPr="0095736E">
        <w:rPr>
          <w:sz w:val="24"/>
          <w:szCs w:val="28"/>
          <w:lang w:val="en-US" w:eastAsia="zh-TW"/>
        </w:rPr>
        <w:t>9</w:t>
      </w:r>
      <w:r w:rsidR="00937DBE" w:rsidRPr="0095736E">
        <w:rPr>
          <w:sz w:val="24"/>
          <w:szCs w:val="28"/>
          <w:lang w:val="en-US" w:eastAsia="zh-TW"/>
        </w:rPr>
        <w:t>%</w:t>
      </w:r>
      <w:r w:rsidR="003D1D5C" w:rsidRPr="0095736E">
        <w:rPr>
          <w:sz w:val="24"/>
          <w:szCs w:val="28"/>
          <w:lang w:val="en-US" w:eastAsia="zh-TW"/>
        </w:rPr>
        <w:t xml:space="preserve"> of victims are aged between </w:t>
      </w:r>
      <w:r w:rsidR="00BF5343" w:rsidRPr="0095736E">
        <w:rPr>
          <w:sz w:val="24"/>
          <w:szCs w:val="28"/>
          <w:lang w:val="en-US" w:eastAsia="zh-TW"/>
        </w:rPr>
        <w:t>11-20 years old</w:t>
      </w:r>
      <w:r w:rsidR="0095736E" w:rsidRPr="0095736E">
        <w:rPr>
          <w:sz w:val="24"/>
          <w:szCs w:val="28"/>
          <w:lang w:val="en-US" w:eastAsia="zh-TW"/>
        </w:rPr>
        <w:t xml:space="preserve">. </w:t>
      </w:r>
    </w:p>
    <w:p w14:paraId="1D418FDF" w14:textId="77777777" w:rsidR="000F2EBA" w:rsidRPr="0095736E" w:rsidRDefault="000F2EBA" w:rsidP="00824F94">
      <w:pPr>
        <w:pStyle w:val="ListParagraph"/>
        <w:ind w:left="0"/>
        <w:rPr>
          <w:sz w:val="24"/>
          <w:szCs w:val="28"/>
          <w:lang w:val="en-US" w:eastAsia="zh-TW"/>
        </w:rPr>
      </w:pPr>
    </w:p>
    <w:p w14:paraId="0AD0A92F" w14:textId="4DADAF53" w:rsidR="00865CCE" w:rsidRPr="0095736E" w:rsidRDefault="00865CCE" w:rsidP="1351723E">
      <w:pPr>
        <w:pStyle w:val="ListParagraph"/>
        <w:ind w:left="0"/>
        <w:rPr>
          <w:sz w:val="24"/>
          <w:szCs w:val="24"/>
          <w:lang w:eastAsia="zh-TW"/>
        </w:rPr>
      </w:pPr>
      <w:r w:rsidRPr="1351723E">
        <w:rPr>
          <w:b/>
          <w:bCs/>
          <w:sz w:val="24"/>
          <w:szCs w:val="24"/>
          <w:lang w:eastAsia="zh-TW"/>
        </w:rPr>
        <w:t xml:space="preserve">Perpetrators: </w:t>
      </w:r>
      <w:r w:rsidR="0095736E" w:rsidRPr="1351723E">
        <w:rPr>
          <w:sz w:val="24"/>
          <w:szCs w:val="24"/>
          <w:lang w:eastAsia="zh-TW"/>
        </w:rPr>
        <w:t xml:space="preserve">Just over three out of five </w:t>
      </w:r>
      <w:r w:rsidR="57F8D1F2" w:rsidRPr="1351723E">
        <w:rPr>
          <w:sz w:val="24"/>
          <w:szCs w:val="24"/>
          <w:lang w:eastAsia="zh-TW"/>
        </w:rPr>
        <w:t>perpetrators</w:t>
      </w:r>
      <w:r w:rsidRPr="1351723E">
        <w:rPr>
          <w:sz w:val="24"/>
          <w:szCs w:val="24"/>
          <w:lang w:eastAsia="zh-TW"/>
        </w:rPr>
        <w:t xml:space="preserve"> are male.  </w:t>
      </w:r>
      <w:r w:rsidR="002C7782" w:rsidRPr="1351723E">
        <w:rPr>
          <w:sz w:val="24"/>
          <w:szCs w:val="24"/>
          <w:lang w:eastAsia="zh-TW"/>
        </w:rPr>
        <w:t xml:space="preserve">The age of </w:t>
      </w:r>
      <w:r w:rsidR="216E3E28" w:rsidRPr="1351723E">
        <w:rPr>
          <w:sz w:val="24"/>
          <w:szCs w:val="24"/>
          <w:lang w:eastAsia="zh-TW"/>
        </w:rPr>
        <w:t>perpetrator</w:t>
      </w:r>
      <w:r w:rsidR="002C7782" w:rsidRPr="1351723E">
        <w:rPr>
          <w:sz w:val="24"/>
          <w:szCs w:val="24"/>
          <w:lang w:eastAsia="zh-TW"/>
        </w:rPr>
        <w:t xml:space="preserve">s is fairly broad, </w:t>
      </w:r>
      <w:r w:rsidR="0095736E" w:rsidRPr="1351723E">
        <w:rPr>
          <w:sz w:val="24"/>
          <w:szCs w:val="24"/>
          <w:lang w:eastAsia="zh-TW"/>
        </w:rPr>
        <w:t>3</w:t>
      </w:r>
      <w:r w:rsidR="00B66B27" w:rsidRPr="1351723E">
        <w:rPr>
          <w:sz w:val="24"/>
          <w:szCs w:val="24"/>
          <w:lang w:eastAsia="zh-TW"/>
        </w:rPr>
        <w:t>0</w:t>
      </w:r>
      <w:r w:rsidR="00AA6D0F" w:rsidRPr="1351723E">
        <w:rPr>
          <w:sz w:val="24"/>
          <w:szCs w:val="24"/>
          <w:lang w:eastAsia="zh-TW"/>
        </w:rPr>
        <w:t>%</w:t>
      </w:r>
      <w:r w:rsidR="005B0B75" w:rsidRPr="1351723E">
        <w:rPr>
          <w:sz w:val="24"/>
          <w:szCs w:val="24"/>
          <w:lang w:eastAsia="zh-TW"/>
        </w:rPr>
        <w:t xml:space="preserve"> of </w:t>
      </w:r>
      <w:r w:rsidR="7A472176" w:rsidRPr="1351723E">
        <w:rPr>
          <w:sz w:val="24"/>
          <w:szCs w:val="24"/>
          <w:lang w:eastAsia="zh-TW"/>
        </w:rPr>
        <w:t>perpetrators</w:t>
      </w:r>
      <w:r w:rsidR="005B0B75" w:rsidRPr="1351723E">
        <w:rPr>
          <w:sz w:val="24"/>
          <w:szCs w:val="24"/>
          <w:lang w:eastAsia="zh-TW"/>
        </w:rPr>
        <w:t xml:space="preserve"> are aged </w:t>
      </w:r>
      <w:r w:rsidR="0095736E" w:rsidRPr="1351723E">
        <w:rPr>
          <w:sz w:val="24"/>
          <w:szCs w:val="24"/>
          <w:lang w:eastAsia="zh-TW"/>
        </w:rPr>
        <w:t xml:space="preserve">31-40 </w:t>
      </w:r>
      <w:r w:rsidR="00167BC7" w:rsidRPr="1351723E">
        <w:rPr>
          <w:sz w:val="24"/>
          <w:szCs w:val="24"/>
          <w:lang w:eastAsia="zh-TW"/>
        </w:rPr>
        <w:t>years old</w:t>
      </w:r>
      <w:r w:rsidR="0095736E" w:rsidRPr="1351723E">
        <w:rPr>
          <w:sz w:val="24"/>
          <w:szCs w:val="24"/>
          <w:lang w:eastAsia="zh-TW"/>
        </w:rPr>
        <w:t xml:space="preserve">, </w:t>
      </w:r>
      <w:r w:rsidR="00295316" w:rsidRPr="1351723E">
        <w:rPr>
          <w:sz w:val="24"/>
          <w:szCs w:val="24"/>
          <w:lang w:eastAsia="zh-TW"/>
        </w:rPr>
        <w:t>27% are aged 11-20</w:t>
      </w:r>
      <w:r w:rsidR="0095736E" w:rsidRPr="1351723E">
        <w:rPr>
          <w:sz w:val="24"/>
          <w:szCs w:val="24"/>
          <w:lang w:eastAsia="zh-TW"/>
        </w:rPr>
        <w:t xml:space="preserve"> and</w:t>
      </w:r>
      <w:r w:rsidR="00295316" w:rsidRPr="1351723E">
        <w:rPr>
          <w:sz w:val="24"/>
          <w:szCs w:val="24"/>
          <w:lang w:eastAsia="zh-TW"/>
        </w:rPr>
        <w:t xml:space="preserve"> </w:t>
      </w:r>
      <w:r w:rsidR="0095736E" w:rsidRPr="1351723E">
        <w:rPr>
          <w:sz w:val="24"/>
          <w:szCs w:val="24"/>
          <w:lang w:eastAsia="zh-TW"/>
        </w:rPr>
        <w:t>18</w:t>
      </w:r>
      <w:r w:rsidR="00504D06" w:rsidRPr="1351723E">
        <w:rPr>
          <w:sz w:val="24"/>
          <w:szCs w:val="24"/>
          <w:lang w:eastAsia="zh-TW"/>
        </w:rPr>
        <w:t>% are aged 21-30</w:t>
      </w:r>
      <w:r w:rsidR="0095736E" w:rsidRPr="1351723E">
        <w:rPr>
          <w:sz w:val="24"/>
          <w:szCs w:val="24"/>
          <w:lang w:eastAsia="zh-TW"/>
        </w:rPr>
        <w:t xml:space="preserve"> years old</w:t>
      </w:r>
      <w:r w:rsidR="00216445" w:rsidRPr="1351723E">
        <w:rPr>
          <w:sz w:val="24"/>
          <w:szCs w:val="24"/>
          <w:lang w:eastAsia="zh-TW"/>
        </w:rPr>
        <w:t xml:space="preserve">. </w:t>
      </w:r>
      <w:r w:rsidR="00167BC7" w:rsidRPr="1351723E">
        <w:rPr>
          <w:sz w:val="24"/>
          <w:szCs w:val="24"/>
          <w:lang w:eastAsia="zh-TW"/>
        </w:rPr>
        <w:t xml:space="preserve"> </w:t>
      </w:r>
    </w:p>
    <w:p w14:paraId="01F7371C" w14:textId="77777777" w:rsidR="00865CCE" w:rsidRPr="000E0374" w:rsidRDefault="00865CCE" w:rsidP="00824F94">
      <w:pPr>
        <w:pStyle w:val="ListParagraph"/>
        <w:ind w:left="0"/>
        <w:rPr>
          <w:b/>
          <w:bCs/>
          <w:sz w:val="24"/>
          <w:szCs w:val="28"/>
          <w:highlight w:val="yellow"/>
          <w:lang w:val="en-US" w:eastAsia="zh-TW"/>
        </w:rPr>
      </w:pPr>
    </w:p>
    <w:p w14:paraId="0409E825" w14:textId="5A0905C8" w:rsidR="00865CCE" w:rsidRPr="0015795F" w:rsidRDefault="0015795F" w:rsidP="00824F94">
      <w:pPr>
        <w:pStyle w:val="ListParagraph"/>
        <w:ind w:left="0"/>
        <w:rPr>
          <w:sz w:val="24"/>
          <w:szCs w:val="28"/>
          <w:lang w:val="en-US" w:eastAsia="zh-TW"/>
        </w:rPr>
      </w:pPr>
      <w:r w:rsidRPr="0015795F">
        <w:rPr>
          <w:b/>
          <w:bCs/>
          <w:sz w:val="24"/>
          <w:szCs w:val="28"/>
          <w:lang w:val="en-US" w:eastAsia="zh-TW"/>
        </w:rPr>
        <w:t>NB</w:t>
      </w:r>
      <w:r w:rsidR="00865CCE" w:rsidRPr="0015795F">
        <w:rPr>
          <w:b/>
          <w:bCs/>
          <w:sz w:val="24"/>
          <w:szCs w:val="28"/>
          <w:lang w:val="en-US" w:eastAsia="zh-TW"/>
        </w:rPr>
        <w:t xml:space="preserve">: </w:t>
      </w:r>
      <w:r w:rsidR="00865CCE" w:rsidRPr="0015795F">
        <w:rPr>
          <w:sz w:val="24"/>
          <w:szCs w:val="24"/>
        </w:rPr>
        <w:t xml:space="preserve">Cyber </w:t>
      </w:r>
      <w:r w:rsidR="00CC4020" w:rsidRPr="0015795F">
        <w:rPr>
          <w:sz w:val="24"/>
          <w:szCs w:val="24"/>
        </w:rPr>
        <w:t>C</w:t>
      </w:r>
      <w:r w:rsidR="00865CCE" w:rsidRPr="0015795F">
        <w:rPr>
          <w:sz w:val="24"/>
          <w:szCs w:val="24"/>
        </w:rPr>
        <w:t xml:space="preserve">rime is not counted by Northumbria Police. Crimes are counted nationally by Action Fraud (NFIB, City of London). </w:t>
      </w:r>
    </w:p>
    <w:p w14:paraId="0B1B850D" w14:textId="77777777" w:rsidR="00865CCE" w:rsidRPr="000E0374" w:rsidRDefault="00865CCE" w:rsidP="00824F94">
      <w:pPr>
        <w:pStyle w:val="ListParagraph"/>
        <w:ind w:left="0"/>
        <w:rPr>
          <w:b/>
          <w:bCs/>
          <w:sz w:val="24"/>
          <w:szCs w:val="28"/>
          <w:highlight w:val="yellow"/>
          <w:lang w:val="en-US" w:eastAsia="zh-TW"/>
        </w:rPr>
      </w:pPr>
    </w:p>
    <w:p w14:paraId="39CBF145" w14:textId="77777777" w:rsidR="00865CCE" w:rsidRPr="000E0374" w:rsidRDefault="00865CCE" w:rsidP="00865CCE">
      <w:pPr>
        <w:pStyle w:val="ListParagraph"/>
        <w:ind w:left="567"/>
        <w:rPr>
          <w:b/>
          <w:bCs/>
          <w:sz w:val="24"/>
          <w:szCs w:val="28"/>
          <w:highlight w:val="yellow"/>
          <w:lang w:val="en-US" w:eastAsia="zh-TW"/>
        </w:rPr>
      </w:pPr>
    </w:p>
    <w:p w14:paraId="5FF3BF6E" w14:textId="77777777" w:rsidR="00865CCE" w:rsidRPr="000E0374" w:rsidRDefault="00865CCE" w:rsidP="00865CCE">
      <w:pPr>
        <w:rPr>
          <w:b/>
          <w:bCs/>
          <w:sz w:val="24"/>
          <w:szCs w:val="28"/>
          <w:highlight w:val="yellow"/>
          <w:lang w:val="en-US" w:eastAsia="zh-TW"/>
        </w:rPr>
      </w:pPr>
    </w:p>
    <w:p w14:paraId="2503D054" w14:textId="77777777" w:rsidR="00865CCE" w:rsidRPr="000E0374" w:rsidRDefault="00865CCE" w:rsidP="00865CCE">
      <w:pPr>
        <w:rPr>
          <w:b/>
          <w:bCs/>
          <w:sz w:val="24"/>
          <w:szCs w:val="28"/>
          <w:highlight w:val="yellow"/>
          <w:lang w:val="en-US" w:eastAsia="zh-TW"/>
        </w:rPr>
      </w:pPr>
      <w:r w:rsidRPr="000E0374">
        <w:rPr>
          <w:b/>
          <w:bCs/>
          <w:sz w:val="24"/>
          <w:szCs w:val="28"/>
          <w:highlight w:val="yellow"/>
          <w:lang w:val="en-US" w:eastAsia="zh-TW"/>
        </w:rPr>
        <w:br w:type="page"/>
      </w:r>
    </w:p>
    <w:p w14:paraId="1E5BF98A" w14:textId="77777777" w:rsidR="00865CCE" w:rsidRPr="00B42511" w:rsidRDefault="00865CCE" w:rsidP="00824F94">
      <w:pPr>
        <w:rPr>
          <w:rFonts w:eastAsiaTheme="majorEastAsia"/>
          <w:b/>
          <w:color w:val="000F9F"/>
          <w:spacing w:val="-10"/>
          <w:kern w:val="28"/>
          <w:sz w:val="24"/>
          <w:szCs w:val="24"/>
        </w:rPr>
      </w:pPr>
      <w:r w:rsidRPr="00B42511">
        <w:rPr>
          <w:rFonts w:eastAsiaTheme="majorEastAsia"/>
          <w:b/>
          <w:color w:val="000F9F"/>
          <w:spacing w:val="-10"/>
          <w:kern w:val="28"/>
          <w:sz w:val="24"/>
          <w:szCs w:val="24"/>
        </w:rPr>
        <w:lastRenderedPageBreak/>
        <w:t xml:space="preserve">Priority - Public Protection </w:t>
      </w:r>
    </w:p>
    <w:p w14:paraId="4980E080" w14:textId="77777777" w:rsidR="00865CCE" w:rsidRPr="00B42511" w:rsidRDefault="00865CCE" w:rsidP="00824F94">
      <w:pPr>
        <w:rPr>
          <w:b/>
          <w:sz w:val="24"/>
          <w:szCs w:val="24"/>
          <w:lang w:val="en-US" w:eastAsia="zh-TW"/>
        </w:rPr>
      </w:pPr>
    </w:p>
    <w:p w14:paraId="70315F45" w14:textId="77777777" w:rsidR="00865CCE" w:rsidRPr="00B42511" w:rsidRDefault="00865CCE" w:rsidP="00824F94">
      <w:pPr>
        <w:rPr>
          <w:rFonts w:eastAsiaTheme="majorEastAsia"/>
          <w:b/>
          <w:color w:val="000F9F"/>
          <w:spacing w:val="-10"/>
          <w:kern w:val="28"/>
          <w:sz w:val="24"/>
          <w:szCs w:val="24"/>
          <w:u w:val="single"/>
        </w:rPr>
      </w:pPr>
      <w:r w:rsidRPr="00B42511">
        <w:rPr>
          <w:rFonts w:eastAsiaTheme="majorEastAsia"/>
          <w:b/>
          <w:color w:val="000F9F"/>
          <w:spacing w:val="-10"/>
          <w:kern w:val="28"/>
          <w:sz w:val="24"/>
          <w:szCs w:val="24"/>
          <w:u w:val="single"/>
        </w:rPr>
        <w:t xml:space="preserve">Community resilience before, during and after emergencies </w:t>
      </w:r>
    </w:p>
    <w:p w14:paraId="3120D2ED" w14:textId="77777777" w:rsidR="00865CCE" w:rsidRPr="00B42511" w:rsidRDefault="00865CCE" w:rsidP="00824F94">
      <w:pPr>
        <w:rPr>
          <w:sz w:val="24"/>
          <w:szCs w:val="24"/>
          <w:lang w:val="en-US" w:eastAsia="zh-TW"/>
        </w:rPr>
      </w:pPr>
    </w:p>
    <w:p w14:paraId="5348A77C" w14:textId="77777777" w:rsidR="00865CCE" w:rsidRPr="00B42511" w:rsidRDefault="00865CCE" w:rsidP="00824F94">
      <w:pPr>
        <w:pStyle w:val="Default"/>
        <w:rPr>
          <w:rFonts w:ascii="Poppins" w:hAnsi="Poppins" w:cs="Poppins"/>
          <w:b/>
        </w:rPr>
      </w:pPr>
      <w:r w:rsidRPr="00B42511">
        <w:rPr>
          <w:rFonts w:ascii="Poppins" w:hAnsi="Poppins" w:cs="Poppins"/>
          <w:b/>
        </w:rPr>
        <w:t>What is community resilience?</w:t>
      </w:r>
    </w:p>
    <w:p w14:paraId="254E34A3" w14:textId="77777777" w:rsidR="00865CCE" w:rsidRPr="00B42511" w:rsidRDefault="00865CCE" w:rsidP="00824F94">
      <w:pPr>
        <w:pStyle w:val="Default"/>
        <w:rPr>
          <w:rFonts w:ascii="Poppins" w:hAnsi="Poppins" w:cs="Poppins"/>
        </w:rPr>
      </w:pPr>
    </w:p>
    <w:p w14:paraId="44461CF8" w14:textId="77777777" w:rsidR="00865CCE" w:rsidRPr="00B42511" w:rsidRDefault="00865CCE" w:rsidP="00824F94">
      <w:pPr>
        <w:pStyle w:val="Default"/>
        <w:rPr>
          <w:rFonts w:ascii="Poppins" w:hAnsi="Poppins" w:cs="Poppins"/>
          <w:color w:val="000000" w:themeColor="text1"/>
        </w:rPr>
      </w:pPr>
      <w:r w:rsidRPr="00B42511">
        <w:rPr>
          <w:rFonts w:ascii="Poppins" w:hAnsi="Poppins" w:cs="Poppins"/>
        </w:rPr>
        <w:t xml:space="preserve">Community Resilience is enabled when the public are empowered to harness local resources and expertise to help themselves and their communities to prepare, </w:t>
      </w:r>
      <w:r w:rsidRPr="00B42511">
        <w:rPr>
          <w:rFonts w:ascii="Poppins" w:hAnsi="Poppins" w:cs="Poppins"/>
          <w:color w:val="000000" w:themeColor="text1"/>
        </w:rPr>
        <w:t>respond and recover from disruptive challenges.</w:t>
      </w:r>
    </w:p>
    <w:p w14:paraId="50D22212" w14:textId="77777777" w:rsidR="00865CCE" w:rsidRPr="00B42511" w:rsidRDefault="00865CCE" w:rsidP="00824F94">
      <w:pPr>
        <w:pStyle w:val="Default"/>
        <w:ind w:firstLine="426"/>
        <w:rPr>
          <w:rFonts w:ascii="Poppins" w:hAnsi="Poppins" w:cs="Poppins"/>
          <w:color w:val="000000" w:themeColor="text1"/>
        </w:rPr>
      </w:pPr>
    </w:p>
    <w:p w14:paraId="2871ED6C" w14:textId="77777777" w:rsidR="00865CCE" w:rsidRPr="00B42511" w:rsidRDefault="00865CCE" w:rsidP="00824F94">
      <w:pPr>
        <w:pStyle w:val="Default"/>
        <w:rPr>
          <w:rFonts w:ascii="Poppins" w:hAnsi="Poppins" w:cs="Poppins"/>
          <w:color w:val="000000" w:themeColor="text1"/>
        </w:rPr>
      </w:pPr>
      <w:r w:rsidRPr="00B42511">
        <w:rPr>
          <w:rFonts w:ascii="Poppins" w:hAnsi="Poppins" w:cs="Poppins"/>
          <w:color w:val="000000" w:themeColor="text1"/>
        </w:rPr>
        <w:t>There are a number of layers to community resilience- from individuals being aware of risks that might impact them, to the continuity of their business, and taking action to plan and prepare, respond and recover from these risks when they occur.</w:t>
      </w:r>
    </w:p>
    <w:p w14:paraId="35AE1CC1" w14:textId="77777777" w:rsidR="00865CCE" w:rsidRPr="00B42511" w:rsidRDefault="00865CCE" w:rsidP="00824F94">
      <w:pPr>
        <w:pStyle w:val="Default"/>
        <w:ind w:firstLine="426"/>
        <w:rPr>
          <w:rFonts w:ascii="Poppins" w:hAnsi="Poppins" w:cs="Poppins"/>
          <w:color w:val="000000" w:themeColor="text1"/>
        </w:rPr>
      </w:pPr>
    </w:p>
    <w:p w14:paraId="7391EDC1" w14:textId="77777777" w:rsidR="00865CCE" w:rsidRPr="00B42511" w:rsidRDefault="00865CCE" w:rsidP="00824F94">
      <w:pPr>
        <w:pStyle w:val="Default"/>
        <w:rPr>
          <w:rFonts w:ascii="Poppins" w:hAnsi="Poppins" w:cs="Poppins"/>
          <w:color w:val="000000" w:themeColor="text1"/>
        </w:rPr>
      </w:pPr>
      <w:r w:rsidRPr="00B42511">
        <w:rPr>
          <w:rFonts w:ascii="Poppins" w:hAnsi="Poppins" w:cs="Poppins"/>
          <w:color w:val="000000" w:themeColor="text1"/>
        </w:rPr>
        <w:t>There are a number of objectives for the SNTB in relation to community resilience:</w:t>
      </w:r>
    </w:p>
    <w:p w14:paraId="405AF68E" w14:textId="77777777" w:rsidR="00865CCE" w:rsidRPr="00B42511" w:rsidRDefault="00865CCE" w:rsidP="00824F94">
      <w:pPr>
        <w:pStyle w:val="Default"/>
        <w:numPr>
          <w:ilvl w:val="0"/>
          <w:numId w:val="12"/>
        </w:numPr>
        <w:ind w:left="426"/>
        <w:rPr>
          <w:rFonts w:ascii="Poppins" w:hAnsi="Poppins" w:cs="Poppins"/>
          <w:color w:val="000000" w:themeColor="text1"/>
        </w:rPr>
      </w:pPr>
      <w:r w:rsidRPr="00B42511">
        <w:rPr>
          <w:rFonts w:ascii="Poppins" w:hAnsi="Poppins" w:cs="Poppins"/>
          <w:color w:val="000000" w:themeColor="text1"/>
        </w:rPr>
        <w:t>Raise more awareness of the risks we face in the borough – especially seasonal risks – by reviewing information provided on the SNT website and considering other ways to disseminate messages about risks to the public and businesses.</w:t>
      </w:r>
    </w:p>
    <w:p w14:paraId="7CB17FB9" w14:textId="77777777" w:rsidR="00865CCE" w:rsidRPr="00B42511" w:rsidRDefault="00865CCE" w:rsidP="00824F94">
      <w:pPr>
        <w:pStyle w:val="Default"/>
        <w:numPr>
          <w:ilvl w:val="0"/>
          <w:numId w:val="12"/>
        </w:numPr>
        <w:ind w:left="426"/>
        <w:rPr>
          <w:rFonts w:ascii="Poppins" w:hAnsi="Poppins" w:cs="Poppins"/>
          <w:color w:val="000000" w:themeColor="text1"/>
        </w:rPr>
      </w:pPr>
      <w:r w:rsidRPr="00B42511">
        <w:rPr>
          <w:rFonts w:ascii="Poppins" w:hAnsi="Poppins" w:cs="Poppins"/>
          <w:color w:val="000000" w:themeColor="text1"/>
        </w:rPr>
        <w:t>To develop a public facing emergency plan which sets out what support and help communities can expect in emergencies and how to take simple, accessible steps to improve their own resilience – individuals, households and businesses.</w:t>
      </w:r>
    </w:p>
    <w:p w14:paraId="407DC9C1" w14:textId="77777777" w:rsidR="00865CCE" w:rsidRPr="00B42511" w:rsidRDefault="00865CCE" w:rsidP="00824F94">
      <w:pPr>
        <w:pStyle w:val="Default"/>
        <w:numPr>
          <w:ilvl w:val="0"/>
          <w:numId w:val="12"/>
        </w:numPr>
        <w:ind w:left="426"/>
        <w:rPr>
          <w:rFonts w:ascii="Poppins" w:hAnsi="Poppins" w:cs="Poppins"/>
        </w:rPr>
      </w:pPr>
      <w:r w:rsidRPr="00B42511">
        <w:rPr>
          <w:rFonts w:ascii="Poppins" w:hAnsi="Poppins" w:cs="Poppins"/>
          <w:color w:val="000000" w:themeColor="text1"/>
        </w:rPr>
        <w:t xml:space="preserve">Work with partners in the voluntary and community sector to develop community emergency plans to help </w:t>
      </w:r>
      <w:r w:rsidRPr="00B42511">
        <w:rPr>
          <w:rFonts w:ascii="Poppins" w:hAnsi="Poppins" w:cs="Poppins"/>
        </w:rPr>
        <w:t>groups and agencies supporting people in our communities continue during disruption.</w:t>
      </w:r>
    </w:p>
    <w:p w14:paraId="34B1BA2B" w14:textId="20E94880" w:rsidR="00865CCE" w:rsidRPr="00B42511" w:rsidRDefault="00865CCE" w:rsidP="00824F94">
      <w:pPr>
        <w:pStyle w:val="Default"/>
        <w:numPr>
          <w:ilvl w:val="0"/>
          <w:numId w:val="12"/>
        </w:numPr>
        <w:ind w:left="426"/>
        <w:rPr>
          <w:rFonts w:ascii="Poppins" w:hAnsi="Poppins" w:cs="Poppins"/>
        </w:rPr>
      </w:pPr>
      <w:r w:rsidRPr="00B42511">
        <w:rPr>
          <w:rFonts w:ascii="Poppins" w:hAnsi="Poppins" w:cs="Poppins"/>
          <w:color w:val="000000" w:themeColor="text1"/>
        </w:rPr>
        <w:t xml:space="preserve">Build on the community spirit embodied during the </w:t>
      </w:r>
      <w:r w:rsidR="00603CD4" w:rsidRPr="00B42511">
        <w:rPr>
          <w:rFonts w:ascii="Poppins" w:hAnsi="Poppins" w:cs="Poppins"/>
          <w:color w:val="000000" w:themeColor="text1"/>
        </w:rPr>
        <w:t>COVID-</w:t>
      </w:r>
      <w:r w:rsidRPr="00B42511">
        <w:rPr>
          <w:rFonts w:ascii="Poppins" w:hAnsi="Poppins" w:cs="Poppins"/>
          <w:color w:val="000000" w:themeColor="text1"/>
        </w:rPr>
        <w:t>19 pandemic and our existing volunteer networks to develop a strategy to harness the power of volunteers to help our communities in emergencies.</w:t>
      </w:r>
    </w:p>
    <w:p w14:paraId="213FE149" w14:textId="77777777" w:rsidR="00865CCE" w:rsidRPr="00B42511" w:rsidRDefault="00865CCE" w:rsidP="00824F94">
      <w:pPr>
        <w:pStyle w:val="Default"/>
        <w:numPr>
          <w:ilvl w:val="0"/>
          <w:numId w:val="12"/>
        </w:numPr>
        <w:ind w:left="426"/>
        <w:rPr>
          <w:rFonts w:ascii="Poppins" w:hAnsi="Poppins" w:cs="Poppins"/>
        </w:rPr>
      </w:pPr>
      <w:r w:rsidRPr="00B42511">
        <w:rPr>
          <w:rFonts w:ascii="Poppins" w:hAnsi="Poppins" w:cs="Poppins"/>
        </w:rPr>
        <w:t xml:space="preserve">Continue to provide advice to businesses and voluntary organisations in relation to business continuity and promote the development of business continuity plans to ensure that services can continue during disruptions. </w:t>
      </w:r>
    </w:p>
    <w:p w14:paraId="2AB262F2" w14:textId="77777777" w:rsidR="00865CCE" w:rsidRPr="00B42511" w:rsidRDefault="00865CCE" w:rsidP="00865CCE">
      <w:pPr>
        <w:rPr>
          <w:sz w:val="24"/>
          <w:szCs w:val="24"/>
          <w:lang w:val="en-US" w:eastAsia="zh-TW"/>
        </w:rPr>
      </w:pPr>
      <w:r w:rsidRPr="00B42511">
        <w:rPr>
          <w:sz w:val="24"/>
          <w:szCs w:val="24"/>
          <w:lang w:val="en-US" w:eastAsia="zh-TW"/>
        </w:rPr>
        <w:br w:type="page"/>
      </w:r>
    </w:p>
    <w:p w14:paraId="188AA4F3" w14:textId="77777777" w:rsidR="00865CCE" w:rsidRPr="00B42511" w:rsidRDefault="00865CCE" w:rsidP="00824F94">
      <w:pPr>
        <w:rPr>
          <w:rFonts w:eastAsiaTheme="majorEastAsia"/>
          <w:b/>
          <w:color w:val="000F9F"/>
          <w:spacing w:val="-10"/>
          <w:kern w:val="28"/>
          <w:sz w:val="24"/>
          <w:szCs w:val="24"/>
          <w:u w:val="single"/>
        </w:rPr>
      </w:pPr>
      <w:r w:rsidRPr="00B42511">
        <w:rPr>
          <w:rFonts w:eastAsiaTheme="majorEastAsia"/>
          <w:b/>
          <w:color w:val="000F9F"/>
          <w:spacing w:val="-10"/>
          <w:kern w:val="28"/>
          <w:sz w:val="24"/>
          <w:szCs w:val="24"/>
          <w:u w:val="single"/>
        </w:rPr>
        <w:lastRenderedPageBreak/>
        <w:t>Overseeing the production of emergency plans and response arrangements</w:t>
      </w:r>
    </w:p>
    <w:p w14:paraId="19E6B940" w14:textId="77777777" w:rsidR="00865CCE" w:rsidRPr="00B42511" w:rsidRDefault="00865CCE" w:rsidP="00824F94">
      <w:pPr>
        <w:rPr>
          <w:b/>
          <w:sz w:val="24"/>
          <w:szCs w:val="28"/>
          <w:u w:val="single"/>
          <w:lang w:val="en-US" w:eastAsia="zh-TW"/>
        </w:rPr>
      </w:pPr>
    </w:p>
    <w:p w14:paraId="435D7DDA" w14:textId="77777777" w:rsidR="00865CCE" w:rsidRPr="00B42511" w:rsidRDefault="00865CCE" w:rsidP="00824F94">
      <w:pPr>
        <w:rPr>
          <w:sz w:val="24"/>
          <w:szCs w:val="28"/>
          <w:lang w:val="en-US" w:eastAsia="zh-TW"/>
        </w:rPr>
      </w:pPr>
      <w:r w:rsidRPr="00B42511">
        <w:rPr>
          <w:sz w:val="24"/>
          <w:szCs w:val="28"/>
          <w:lang w:val="en-US" w:eastAsia="zh-TW"/>
        </w:rPr>
        <w:t>The Civil Contingencies Act 2004 places a range of statutory duties on responders. Most identified responders have a duty to assess risks, maintain robust plans to manage the consequences of those risks, to undertake training and exercising activity in preparation for a response and to warn and inform the public about emergencies.</w:t>
      </w:r>
    </w:p>
    <w:p w14:paraId="74B1F779" w14:textId="77777777" w:rsidR="00865CCE" w:rsidRPr="00B42511" w:rsidRDefault="00865CCE" w:rsidP="00824F94">
      <w:pPr>
        <w:rPr>
          <w:sz w:val="24"/>
          <w:szCs w:val="28"/>
          <w:lang w:val="en-US" w:eastAsia="zh-TW"/>
        </w:rPr>
      </w:pPr>
    </w:p>
    <w:p w14:paraId="6A6FD0A5" w14:textId="02226E29" w:rsidR="00865CCE" w:rsidRPr="00B42511" w:rsidRDefault="00865CCE" w:rsidP="00824F94">
      <w:pPr>
        <w:rPr>
          <w:sz w:val="24"/>
          <w:szCs w:val="28"/>
          <w:lang w:val="en-US" w:eastAsia="zh-TW"/>
        </w:rPr>
      </w:pPr>
      <w:r w:rsidRPr="00B42511">
        <w:rPr>
          <w:sz w:val="24"/>
          <w:szCs w:val="28"/>
          <w:lang w:val="en-US" w:eastAsia="zh-TW"/>
        </w:rPr>
        <w:t>There is also a requirement to share information with and coordinate activity with other responders. Many aspects of this duty are discharged through the Northumbria Local Resilience Forum</w:t>
      </w:r>
      <w:r w:rsidR="00603CD4" w:rsidRPr="00B42511">
        <w:rPr>
          <w:sz w:val="24"/>
          <w:szCs w:val="28"/>
          <w:lang w:val="en-US" w:eastAsia="zh-TW"/>
        </w:rPr>
        <w:t xml:space="preserve"> (NLRF)</w:t>
      </w:r>
      <w:r w:rsidRPr="00B42511">
        <w:rPr>
          <w:sz w:val="24"/>
          <w:szCs w:val="28"/>
          <w:lang w:val="en-US" w:eastAsia="zh-TW"/>
        </w:rPr>
        <w:t>.</w:t>
      </w:r>
    </w:p>
    <w:p w14:paraId="5EA4352A" w14:textId="77777777" w:rsidR="00865CCE" w:rsidRPr="00B42511" w:rsidRDefault="00865CCE" w:rsidP="00824F94">
      <w:pPr>
        <w:rPr>
          <w:sz w:val="24"/>
          <w:szCs w:val="28"/>
          <w:lang w:val="en-US" w:eastAsia="zh-TW"/>
        </w:rPr>
      </w:pPr>
    </w:p>
    <w:p w14:paraId="5C986353" w14:textId="77777777" w:rsidR="00865CCE" w:rsidRPr="00B42511" w:rsidRDefault="00865CCE" w:rsidP="00824F94">
      <w:pPr>
        <w:rPr>
          <w:sz w:val="24"/>
          <w:szCs w:val="24"/>
        </w:rPr>
      </w:pPr>
      <w:r w:rsidRPr="00B42511">
        <w:rPr>
          <w:sz w:val="24"/>
          <w:szCs w:val="24"/>
        </w:rPr>
        <w:t>There are a number of objectives for the SNTB in terms of ensuring that the Borough is prepared for emergencies in addition to the work of the NLRF:</w:t>
      </w:r>
    </w:p>
    <w:p w14:paraId="5D27438A" w14:textId="77777777" w:rsidR="00865CCE" w:rsidRPr="00B42511" w:rsidRDefault="00865CCE" w:rsidP="00865CCE">
      <w:pPr>
        <w:ind w:left="426"/>
        <w:rPr>
          <w:sz w:val="24"/>
          <w:szCs w:val="24"/>
        </w:rPr>
      </w:pPr>
    </w:p>
    <w:p w14:paraId="4656DD8C" w14:textId="77777777" w:rsidR="00865CCE" w:rsidRPr="00B42511" w:rsidRDefault="00865CCE" w:rsidP="00824F94">
      <w:pPr>
        <w:pStyle w:val="ListParagraph"/>
        <w:numPr>
          <w:ilvl w:val="0"/>
          <w:numId w:val="21"/>
        </w:numPr>
        <w:ind w:left="426"/>
        <w:rPr>
          <w:sz w:val="24"/>
          <w:szCs w:val="28"/>
          <w:lang w:val="en-US" w:eastAsia="zh-TW"/>
        </w:rPr>
      </w:pPr>
      <w:r w:rsidRPr="00B42511">
        <w:rPr>
          <w:sz w:val="24"/>
          <w:szCs w:val="28"/>
          <w:lang w:val="en-US" w:eastAsia="zh-TW"/>
        </w:rPr>
        <w:t xml:space="preserve">Review an annual list of plans and arrangements which are in place to manage the impacts of risk-based emergencies. </w:t>
      </w:r>
    </w:p>
    <w:p w14:paraId="0D7E2A97" w14:textId="77777777" w:rsidR="00865CCE" w:rsidRPr="00B42511" w:rsidRDefault="00865CCE" w:rsidP="00824F94">
      <w:pPr>
        <w:pStyle w:val="ListParagraph"/>
        <w:numPr>
          <w:ilvl w:val="0"/>
          <w:numId w:val="21"/>
        </w:numPr>
        <w:ind w:left="426"/>
        <w:rPr>
          <w:sz w:val="24"/>
          <w:szCs w:val="28"/>
          <w:lang w:val="en-US" w:eastAsia="zh-TW"/>
        </w:rPr>
      </w:pPr>
      <w:r w:rsidRPr="00B42511">
        <w:rPr>
          <w:sz w:val="24"/>
          <w:szCs w:val="28"/>
          <w:lang w:val="en-US" w:eastAsia="zh-TW"/>
        </w:rPr>
        <w:t>Review a collated calendar of local events across partners which are designed to enhance planning by training responders and exercising plans.</w:t>
      </w:r>
    </w:p>
    <w:p w14:paraId="3C349775" w14:textId="77777777" w:rsidR="00865CCE" w:rsidRPr="00B42511" w:rsidRDefault="00865CCE" w:rsidP="00824F94">
      <w:pPr>
        <w:pStyle w:val="ListParagraph"/>
        <w:numPr>
          <w:ilvl w:val="0"/>
          <w:numId w:val="21"/>
        </w:numPr>
        <w:ind w:left="426"/>
        <w:rPr>
          <w:sz w:val="24"/>
          <w:szCs w:val="28"/>
          <w:lang w:val="en-US" w:eastAsia="zh-TW"/>
        </w:rPr>
      </w:pPr>
      <w:r w:rsidRPr="00B42511">
        <w:rPr>
          <w:sz w:val="24"/>
          <w:szCs w:val="28"/>
          <w:lang w:val="en-US" w:eastAsia="zh-TW"/>
        </w:rPr>
        <w:t>Receive multi-agency debrief reports and disseminate any relevant lessons within the SNTP membership.</w:t>
      </w:r>
    </w:p>
    <w:p w14:paraId="48A32A9C" w14:textId="77777777" w:rsidR="00865CCE" w:rsidRPr="00B42511" w:rsidRDefault="00865CCE" w:rsidP="00824F94">
      <w:pPr>
        <w:pStyle w:val="ListParagraph"/>
        <w:numPr>
          <w:ilvl w:val="0"/>
          <w:numId w:val="21"/>
        </w:numPr>
        <w:ind w:left="426"/>
        <w:rPr>
          <w:sz w:val="24"/>
          <w:szCs w:val="28"/>
          <w:lang w:val="en-US" w:eastAsia="zh-TW"/>
        </w:rPr>
      </w:pPr>
      <w:r w:rsidRPr="00B42511">
        <w:rPr>
          <w:sz w:val="24"/>
          <w:szCs w:val="28"/>
          <w:lang w:val="en-US" w:eastAsia="zh-TW"/>
        </w:rPr>
        <w:t xml:space="preserve">Seek assurance from partners locally that the borough is prepared for known seasonal </w:t>
      </w:r>
      <w:proofErr w:type="gramStart"/>
      <w:r w:rsidRPr="00B42511">
        <w:rPr>
          <w:sz w:val="24"/>
          <w:szCs w:val="28"/>
          <w:lang w:val="en-US" w:eastAsia="zh-TW"/>
        </w:rPr>
        <w:t>risks;</w:t>
      </w:r>
      <w:proofErr w:type="gramEnd"/>
      <w:r w:rsidRPr="00B42511">
        <w:rPr>
          <w:sz w:val="24"/>
          <w:szCs w:val="28"/>
          <w:lang w:val="en-US" w:eastAsia="zh-TW"/>
        </w:rPr>
        <w:t xml:space="preserve"> Summer and Winter.</w:t>
      </w:r>
    </w:p>
    <w:p w14:paraId="36A68AF9" w14:textId="77777777" w:rsidR="00865CCE" w:rsidRPr="00B42511" w:rsidRDefault="00865CCE" w:rsidP="00865CCE">
      <w:pPr>
        <w:rPr>
          <w:sz w:val="24"/>
          <w:szCs w:val="28"/>
          <w:lang w:val="en-US" w:eastAsia="zh-TW"/>
        </w:rPr>
      </w:pPr>
    </w:p>
    <w:p w14:paraId="2E2E464E" w14:textId="77777777" w:rsidR="00865CCE" w:rsidRPr="000E0374" w:rsidRDefault="00865CCE" w:rsidP="00865CCE">
      <w:pPr>
        <w:ind w:left="426"/>
        <w:rPr>
          <w:sz w:val="24"/>
          <w:szCs w:val="28"/>
          <w:highlight w:val="yellow"/>
          <w:lang w:val="en-US" w:eastAsia="zh-TW"/>
        </w:rPr>
      </w:pPr>
    </w:p>
    <w:p w14:paraId="404BDBA1" w14:textId="77777777" w:rsidR="00865CCE" w:rsidRPr="000E0374" w:rsidRDefault="00865CCE" w:rsidP="00865CCE">
      <w:pPr>
        <w:rPr>
          <w:b/>
          <w:sz w:val="24"/>
          <w:szCs w:val="28"/>
          <w:highlight w:val="yellow"/>
          <w:u w:val="single"/>
          <w:lang w:val="en-US" w:eastAsia="zh-T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0E0374">
        <w:rPr>
          <w:b/>
          <w:sz w:val="24"/>
          <w:szCs w:val="28"/>
          <w:highlight w:val="yellow"/>
          <w:u w:val="single"/>
          <w:lang w:val="en-US" w:eastAsia="zh-TW"/>
        </w:rPr>
        <w:br w:type="page"/>
      </w:r>
    </w:p>
    <w:p w14:paraId="3935794B" w14:textId="77777777" w:rsidR="00865CCE" w:rsidRPr="00AB0F1F" w:rsidRDefault="00865CCE" w:rsidP="00824F94">
      <w:pPr>
        <w:rPr>
          <w:rFonts w:eastAsiaTheme="majorEastAsia"/>
          <w:b/>
          <w:color w:val="000F9F"/>
          <w:spacing w:val="-10"/>
          <w:kern w:val="28"/>
          <w:sz w:val="24"/>
          <w:szCs w:val="24"/>
          <w:u w:val="single"/>
        </w:rPr>
      </w:pPr>
      <w:r w:rsidRPr="00AB0F1F">
        <w:rPr>
          <w:rFonts w:eastAsiaTheme="majorEastAsia"/>
          <w:b/>
          <w:color w:val="000F9F"/>
          <w:spacing w:val="-10"/>
          <w:kern w:val="28"/>
          <w:sz w:val="24"/>
          <w:szCs w:val="24"/>
          <w:u w:val="single"/>
        </w:rPr>
        <w:lastRenderedPageBreak/>
        <w:t>Delivery of the government’s ‘CONTEST’ strategy</w:t>
      </w:r>
    </w:p>
    <w:p w14:paraId="537B08DD" w14:textId="77777777" w:rsidR="00865CCE" w:rsidRPr="00AB0F1F" w:rsidRDefault="00865CCE" w:rsidP="00824F94">
      <w:pPr>
        <w:rPr>
          <w:b/>
          <w:sz w:val="24"/>
          <w:szCs w:val="28"/>
          <w:lang w:val="en-US" w:eastAsia="zh-TW"/>
        </w:rPr>
      </w:pPr>
    </w:p>
    <w:p w14:paraId="320FDF3A" w14:textId="77777777" w:rsidR="00865CCE" w:rsidRPr="00AB0F1F" w:rsidRDefault="00865CCE" w:rsidP="00824F94">
      <w:pPr>
        <w:rPr>
          <w:rFonts w:cs="Arial"/>
          <w:color w:val="0B0C0C"/>
          <w:sz w:val="24"/>
          <w:szCs w:val="28"/>
          <w:shd w:val="clear" w:color="auto" w:fill="FFFFFF"/>
        </w:rPr>
      </w:pPr>
      <w:r w:rsidRPr="00AB0F1F">
        <w:rPr>
          <w:rFonts w:cs="Arial"/>
          <w:color w:val="0B0C0C"/>
          <w:sz w:val="24"/>
          <w:szCs w:val="28"/>
          <w:shd w:val="clear" w:color="auto" w:fill="FFFFFF"/>
        </w:rPr>
        <w:t>The aim of the UK Government’s CONTEST (Counter Terrorism) strategy is to reduce the risk to the UK and its citizens and interests overseas from terrorism, so that people can go about their lives freely and with confidence.</w:t>
      </w:r>
    </w:p>
    <w:p w14:paraId="25F37EDA" w14:textId="77777777" w:rsidR="00865CCE" w:rsidRPr="00AB0F1F" w:rsidRDefault="00865CCE" w:rsidP="00824F94">
      <w:pPr>
        <w:rPr>
          <w:rFonts w:cs="Arial"/>
          <w:color w:val="0B0C0C"/>
          <w:sz w:val="24"/>
          <w:szCs w:val="28"/>
          <w:shd w:val="clear" w:color="auto" w:fill="FFFFFF"/>
        </w:rPr>
      </w:pPr>
    </w:p>
    <w:p w14:paraId="264A987D" w14:textId="2FF0BAE1" w:rsidR="00865CCE" w:rsidRPr="00AB0F1F" w:rsidRDefault="00865CCE" w:rsidP="00824F94">
      <w:pPr>
        <w:rPr>
          <w:rFonts w:cs="Arial"/>
          <w:color w:val="0B0C0C"/>
          <w:sz w:val="24"/>
          <w:szCs w:val="28"/>
          <w:shd w:val="clear" w:color="auto" w:fill="FFFFFF"/>
        </w:rPr>
      </w:pPr>
      <w:r w:rsidRPr="00AB0F1F">
        <w:rPr>
          <w:rFonts w:cs="Arial"/>
          <w:color w:val="0B0C0C"/>
          <w:sz w:val="24"/>
          <w:szCs w:val="28"/>
          <w:shd w:val="clear" w:color="auto" w:fill="FFFFFF"/>
        </w:rPr>
        <w:t xml:space="preserve">Public authorities have a range of duties within this strategy and each agency must maintain its own arrangements under the legislation. </w:t>
      </w:r>
      <w:r w:rsidR="00AB0F1F" w:rsidRPr="00AB0F1F">
        <w:rPr>
          <w:rFonts w:cs="Arial"/>
          <w:color w:val="0B0C0C"/>
          <w:sz w:val="24"/>
          <w:szCs w:val="28"/>
          <w:shd w:val="clear" w:color="auto" w:fill="FFFFFF"/>
        </w:rPr>
        <w:t xml:space="preserve">During 2024, the Safer North Tyneside Board established a </w:t>
      </w:r>
      <w:r w:rsidR="007B6981" w:rsidRPr="00AB0F1F">
        <w:rPr>
          <w:rFonts w:cs="Arial"/>
          <w:color w:val="0B0C0C"/>
          <w:sz w:val="24"/>
          <w:szCs w:val="28"/>
          <w:shd w:val="clear" w:color="auto" w:fill="FFFFFF"/>
        </w:rPr>
        <w:t>new Local CONTEST Group</w:t>
      </w:r>
      <w:r w:rsidR="00367FD2" w:rsidRPr="00AB0F1F">
        <w:rPr>
          <w:rFonts w:cs="Arial"/>
          <w:color w:val="0B0C0C"/>
          <w:sz w:val="24"/>
          <w:szCs w:val="28"/>
          <w:shd w:val="clear" w:color="auto" w:fill="FFFFFF"/>
        </w:rPr>
        <w:t xml:space="preserve"> </w:t>
      </w:r>
      <w:r w:rsidR="00AB0F1F" w:rsidRPr="00AB0F1F">
        <w:rPr>
          <w:rFonts w:cs="Arial"/>
          <w:color w:val="0B0C0C"/>
          <w:sz w:val="24"/>
          <w:szCs w:val="28"/>
          <w:shd w:val="clear" w:color="auto" w:fill="FFFFFF"/>
        </w:rPr>
        <w:t>to</w:t>
      </w:r>
      <w:r w:rsidRPr="00AB0F1F">
        <w:rPr>
          <w:rFonts w:cs="Arial"/>
          <w:color w:val="0B0C0C"/>
          <w:sz w:val="24"/>
          <w:szCs w:val="28"/>
          <w:shd w:val="clear" w:color="auto" w:fill="FFFFFF"/>
        </w:rPr>
        <w:t xml:space="preserve"> </w:t>
      </w:r>
      <w:r w:rsidR="007D695C" w:rsidRPr="00AB0F1F">
        <w:rPr>
          <w:rFonts w:cs="Arial"/>
          <w:color w:val="0B0C0C"/>
          <w:sz w:val="24"/>
          <w:szCs w:val="28"/>
          <w:shd w:val="clear" w:color="auto" w:fill="FFFFFF"/>
        </w:rPr>
        <w:t>deliver the Prevent, Protect and Prepare workstreams under the government’s CONTEST agenda</w:t>
      </w:r>
      <w:r w:rsidR="00E83374" w:rsidRPr="00AB0F1F">
        <w:rPr>
          <w:rFonts w:cs="Arial"/>
          <w:color w:val="0B0C0C"/>
          <w:sz w:val="24"/>
          <w:szCs w:val="28"/>
          <w:shd w:val="clear" w:color="auto" w:fill="FFFFFF"/>
        </w:rPr>
        <w:t xml:space="preserve">, monitoring the Prevent Partnership Plan and receiving reports from the Channel Steering Group.  </w:t>
      </w:r>
      <w:r w:rsidRPr="00AB0F1F">
        <w:rPr>
          <w:rStyle w:val="eop"/>
          <w:sz w:val="24"/>
          <w:szCs w:val="24"/>
        </w:rPr>
        <w:t xml:space="preserve">This work </w:t>
      </w:r>
      <w:r w:rsidR="00AB0F1F" w:rsidRPr="00AB0F1F">
        <w:rPr>
          <w:rStyle w:val="eop"/>
          <w:sz w:val="24"/>
          <w:szCs w:val="24"/>
        </w:rPr>
        <w:t xml:space="preserve">is carried out </w:t>
      </w:r>
      <w:r w:rsidRPr="00AB0F1F">
        <w:rPr>
          <w:rStyle w:val="eop"/>
          <w:sz w:val="24"/>
          <w:szCs w:val="24"/>
        </w:rPr>
        <w:t>in consultation with the Home Office Regional Prevent Advisor.</w:t>
      </w:r>
    </w:p>
    <w:p w14:paraId="16C8BC2B" w14:textId="77777777" w:rsidR="00865CCE" w:rsidRDefault="00865CCE" w:rsidP="00824F94">
      <w:pPr>
        <w:rPr>
          <w:rFonts w:cs="Arial"/>
          <w:color w:val="0B0C0C"/>
          <w:sz w:val="24"/>
          <w:szCs w:val="28"/>
          <w:highlight w:val="yellow"/>
          <w:shd w:val="clear" w:color="auto" w:fill="FFFFFF"/>
        </w:rPr>
      </w:pPr>
    </w:p>
    <w:p w14:paraId="67F27B0B" w14:textId="3B60CB1F" w:rsidR="006C5DEA" w:rsidRPr="00D9769A" w:rsidRDefault="006C5DEA" w:rsidP="006C5DEA">
      <w:pPr>
        <w:pStyle w:val="ListParagraph"/>
        <w:ind w:left="0"/>
        <w:rPr>
          <w:b/>
          <w:bCs/>
          <w:sz w:val="24"/>
          <w:szCs w:val="28"/>
          <w:lang w:val="en-US" w:eastAsia="zh-TW"/>
        </w:rPr>
      </w:pPr>
      <w:r w:rsidRPr="00D9769A">
        <w:rPr>
          <w:b/>
          <w:bCs/>
          <w:sz w:val="24"/>
          <w:szCs w:val="28"/>
          <w:lang w:val="en-US" w:eastAsia="zh-TW"/>
        </w:rPr>
        <w:t xml:space="preserve">Volume </w:t>
      </w:r>
      <w:r>
        <w:rPr>
          <w:b/>
          <w:bCs/>
          <w:sz w:val="24"/>
          <w:szCs w:val="28"/>
          <w:lang w:val="en-US" w:eastAsia="zh-TW"/>
        </w:rPr>
        <w:t xml:space="preserve">in North-East </w:t>
      </w:r>
      <w:r w:rsidRPr="00D9769A">
        <w:rPr>
          <w:b/>
          <w:bCs/>
          <w:sz w:val="24"/>
          <w:szCs w:val="28"/>
          <w:lang w:val="en-US" w:eastAsia="zh-TW"/>
        </w:rPr>
        <w:t xml:space="preserve">and comparison to </w:t>
      </w:r>
      <w:r>
        <w:rPr>
          <w:b/>
          <w:bCs/>
          <w:sz w:val="24"/>
          <w:szCs w:val="28"/>
          <w:lang w:val="en-US" w:eastAsia="zh-TW"/>
        </w:rPr>
        <w:t>England</w:t>
      </w:r>
      <w:r w:rsidR="005158BC">
        <w:rPr>
          <w:b/>
          <w:bCs/>
          <w:sz w:val="24"/>
          <w:szCs w:val="28"/>
          <w:lang w:val="en-US" w:eastAsia="zh-TW"/>
        </w:rPr>
        <w:t xml:space="preserve"> and Wales</w:t>
      </w:r>
      <w:r w:rsidRPr="00D9769A">
        <w:rPr>
          <w:b/>
          <w:bCs/>
          <w:sz w:val="24"/>
          <w:szCs w:val="28"/>
          <w:lang w:val="en-US" w:eastAsia="zh-TW"/>
        </w:rPr>
        <w:t xml:space="preserve">: </w:t>
      </w:r>
    </w:p>
    <w:p w14:paraId="47D8EC6A" w14:textId="77777777" w:rsidR="006C5DEA" w:rsidRDefault="006C5DEA" w:rsidP="00824F94">
      <w:pPr>
        <w:rPr>
          <w:rFonts w:cs="Arial"/>
          <w:color w:val="0B0C0C"/>
          <w:sz w:val="24"/>
          <w:szCs w:val="28"/>
          <w:highlight w:val="yellow"/>
          <w:shd w:val="clear" w:color="auto" w:fill="FFFFFF"/>
        </w:rPr>
      </w:pPr>
    </w:p>
    <w:tbl>
      <w:tblPr>
        <w:tblStyle w:val="TableGrid"/>
        <w:tblW w:w="0" w:type="auto"/>
        <w:tblInd w:w="-5" w:type="dxa"/>
        <w:tblLayout w:type="fixed"/>
        <w:tblLook w:val="04A0" w:firstRow="1" w:lastRow="0" w:firstColumn="1" w:lastColumn="0" w:noHBand="0" w:noVBand="1"/>
      </w:tblPr>
      <w:tblGrid>
        <w:gridCol w:w="3828"/>
        <w:gridCol w:w="1771"/>
        <w:gridCol w:w="2198"/>
      </w:tblGrid>
      <w:tr w:rsidR="00AB0F1F" w:rsidRPr="00D9769A" w14:paraId="324C2455" w14:textId="77777777" w:rsidTr="005158BC">
        <w:tc>
          <w:tcPr>
            <w:tcW w:w="3828" w:type="dxa"/>
          </w:tcPr>
          <w:p w14:paraId="3F992E8D" w14:textId="77777777" w:rsidR="00AB0F1F" w:rsidRPr="00D9769A" w:rsidRDefault="00AB0F1F" w:rsidP="00252EC2">
            <w:pPr>
              <w:pStyle w:val="ListParagraph"/>
              <w:ind w:left="0"/>
              <w:rPr>
                <w:b/>
                <w:bCs/>
                <w:sz w:val="18"/>
                <w:szCs w:val="20"/>
                <w:lang w:val="en-US" w:eastAsia="zh-TW"/>
              </w:rPr>
            </w:pPr>
            <w:r w:rsidRPr="00D9769A">
              <w:rPr>
                <w:b/>
                <w:bCs/>
                <w:sz w:val="18"/>
                <w:szCs w:val="20"/>
                <w:lang w:val="en-US" w:eastAsia="zh-TW"/>
              </w:rPr>
              <w:t>Measure</w:t>
            </w:r>
          </w:p>
        </w:tc>
        <w:tc>
          <w:tcPr>
            <w:tcW w:w="1771" w:type="dxa"/>
          </w:tcPr>
          <w:p w14:paraId="729BB062" w14:textId="5E6C1FE4" w:rsidR="00AB0F1F" w:rsidRPr="00D9769A" w:rsidRDefault="00AB0F1F" w:rsidP="00252EC2">
            <w:pPr>
              <w:pStyle w:val="ListParagraph"/>
              <w:ind w:left="0"/>
              <w:rPr>
                <w:b/>
                <w:bCs/>
                <w:sz w:val="18"/>
                <w:szCs w:val="20"/>
                <w:lang w:val="en-US" w:eastAsia="zh-TW"/>
              </w:rPr>
            </w:pPr>
            <w:r>
              <w:rPr>
                <w:b/>
                <w:bCs/>
                <w:sz w:val="18"/>
                <w:szCs w:val="20"/>
                <w:lang w:val="en-US" w:eastAsia="zh-TW"/>
              </w:rPr>
              <w:t>North</w:t>
            </w:r>
            <w:r w:rsidR="00476714">
              <w:rPr>
                <w:b/>
                <w:bCs/>
                <w:sz w:val="18"/>
                <w:szCs w:val="20"/>
                <w:lang w:val="en-US" w:eastAsia="zh-TW"/>
              </w:rPr>
              <w:t xml:space="preserve">- </w:t>
            </w:r>
            <w:r>
              <w:rPr>
                <w:b/>
                <w:bCs/>
                <w:sz w:val="18"/>
                <w:szCs w:val="20"/>
                <w:lang w:val="en-US" w:eastAsia="zh-TW"/>
              </w:rPr>
              <w:t>East</w:t>
            </w:r>
            <w:r>
              <w:rPr>
                <w:rStyle w:val="FootnoteReference"/>
                <w:b/>
                <w:bCs/>
                <w:sz w:val="18"/>
                <w:szCs w:val="20"/>
                <w:lang w:val="en-US" w:eastAsia="zh-TW"/>
              </w:rPr>
              <w:footnoteReference w:id="17"/>
            </w:r>
          </w:p>
        </w:tc>
        <w:tc>
          <w:tcPr>
            <w:tcW w:w="2198" w:type="dxa"/>
          </w:tcPr>
          <w:p w14:paraId="48103EF5" w14:textId="1C905619" w:rsidR="00AB0F1F" w:rsidRPr="00D9769A" w:rsidRDefault="00AB0F1F" w:rsidP="00252EC2">
            <w:pPr>
              <w:pStyle w:val="ListParagraph"/>
              <w:ind w:left="0"/>
              <w:rPr>
                <w:b/>
                <w:bCs/>
                <w:sz w:val="18"/>
                <w:szCs w:val="20"/>
                <w:lang w:val="en-US" w:eastAsia="zh-TW"/>
              </w:rPr>
            </w:pPr>
            <w:r w:rsidRPr="00D9769A">
              <w:rPr>
                <w:b/>
                <w:bCs/>
                <w:sz w:val="18"/>
                <w:szCs w:val="20"/>
                <w:lang w:val="en-US" w:eastAsia="zh-TW"/>
              </w:rPr>
              <w:t>England</w:t>
            </w:r>
            <w:r w:rsidR="005158BC">
              <w:rPr>
                <w:b/>
                <w:bCs/>
                <w:sz w:val="18"/>
                <w:szCs w:val="20"/>
                <w:lang w:val="en-US" w:eastAsia="zh-TW"/>
              </w:rPr>
              <w:t xml:space="preserve"> and Wales</w:t>
            </w:r>
          </w:p>
        </w:tc>
      </w:tr>
      <w:tr w:rsidR="00AB0F1F" w:rsidRPr="000E0374" w14:paraId="5A21C9CF" w14:textId="77777777" w:rsidTr="005158BC">
        <w:tc>
          <w:tcPr>
            <w:tcW w:w="3828" w:type="dxa"/>
          </w:tcPr>
          <w:p w14:paraId="2E1A96DD" w14:textId="04209A6D" w:rsidR="00AB0F1F" w:rsidRPr="00D9769A" w:rsidRDefault="00AB0F1F" w:rsidP="00252EC2">
            <w:pPr>
              <w:pStyle w:val="ListParagraph"/>
              <w:ind w:left="0"/>
              <w:rPr>
                <w:sz w:val="18"/>
                <w:szCs w:val="20"/>
                <w:lang w:val="en-US" w:eastAsia="zh-TW"/>
              </w:rPr>
            </w:pPr>
            <w:r>
              <w:rPr>
                <w:sz w:val="18"/>
                <w:szCs w:val="20"/>
                <w:lang w:val="en-US" w:eastAsia="zh-TW"/>
              </w:rPr>
              <w:t>Prevent Referrals</w:t>
            </w:r>
          </w:p>
          <w:p w14:paraId="4D1A68C9" w14:textId="2A25242B" w:rsidR="00AB0F1F" w:rsidRPr="00D9769A" w:rsidRDefault="00AB0F1F" w:rsidP="00252EC2">
            <w:pPr>
              <w:pStyle w:val="ListParagraph"/>
              <w:ind w:left="0"/>
              <w:rPr>
                <w:sz w:val="18"/>
                <w:szCs w:val="20"/>
                <w:lang w:val="en-US" w:eastAsia="zh-TW"/>
              </w:rPr>
            </w:pPr>
            <w:r w:rsidRPr="00D9769A">
              <w:rPr>
                <w:sz w:val="18"/>
                <w:szCs w:val="20"/>
                <w:lang w:val="en-US" w:eastAsia="zh-TW"/>
              </w:rPr>
              <w:t xml:space="preserve">(Rate per </w:t>
            </w:r>
            <w:r w:rsidR="00476714">
              <w:rPr>
                <w:sz w:val="18"/>
                <w:szCs w:val="20"/>
                <w:lang w:val="en-US" w:eastAsia="zh-TW"/>
              </w:rPr>
              <w:t>million population</w:t>
            </w:r>
            <w:r w:rsidRPr="00D9769A">
              <w:rPr>
                <w:sz w:val="18"/>
                <w:szCs w:val="20"/>
                <w:lang w:val="en-US" w:eastAsia="zh-TW"/>
              </w:rPr>
              <w:t>)</w:t>
            </w:r>
          </w:p>
        </w:tc>
        <w:tc>
          <w:tcPr>
            <w:tcW w:w="1771" w:type="dxa"/>
          </w:tcPr>
          <w:p w14:paraId="31E0C962" w14:textId="77777777" w:rsidR="00AB0F1F" w:rsidRDefault="00AB0F1F" w:rsidP="00252EC2">
            <w:pPr>
              <w:pStyle w:val="ListParagraph"/>
              <w:ind w:left="0"/>
              <w:jc w:val="right"/>
              <w:rPr>
                <w:sz w:val="18"/>
                <w:szCs w:val="20"/>
                <w:lang w:val="en-US" w:eastAsia="zh-TW"/>
              </w:rPr>
            </w:pPr>
            <w:r>
              <w:rPr>
                <w:sz w:val="18"/>
                <w:szCs w:val="20"/>
                <w:lang w:val="en-US" w:eastAsia="zh-TW"/>
              </w:rPr>
              <w:t>1,040</w:t>
            </w:r>
          </w:p>
          <w:p w14:paraId="7DBB4B75" w14:textId="6C79C66E" w:rsidR="00476714" w:rsidRPr="00D9769A" w:rsidRDefault="00476714" w:rsidP="00252EC2">
            <w:pPr>
              <w:pStyle w:val="ListParagraph"/>
              <w:ind w:left="0"/>
              <w:jc w:val="right"/>
              <w:rPr>
                <w:sz w:val="18"/>
                <w:szCs w:val="20"/>
                <w:lang w:val="en-US" w:eastAsia="zh-TW"/>
              </w:rPr>
            </w:pPr>
            <w:r>
              <w:rPr>
                <w:sz w:val="18"/>
                <w:szCs w:val="20"/>
                <w:lang w:val="en-US" w:eastAsia="zh-TW"/>
              </w:rPr>
              <w:t>(128.0)</w:t>
            </w:r>
          </w:p>
        </w:tc>
        <w:tc>
          <w:tcPr>
            <w:tcW w:w="2198" w:type="dxa"/>
          </w:tcPr>
          <w:p w14:paraId="7B3C6420" w14:textId="77777777" w:rsidR="00AB0F1F" w:rsidRDefault="00AB0F1F" w:rsidP="00252EC2">
            <w:pPr>
              <w:pStyle w:val="ListParagraph"/>
              <w:ind w:left="0"/>
              <w:jc w:val="right"/>
              <w:rPr>
                <w:sz w:val="18"/>
                <w:szCs w:val="20"/>
                <w:lang w:val="en-US" w:eastAsia="zh-TW"/>
              </w:rPr>
            </w:pPr>
            <w:r>
              <w:rPr>
                <w:sz w:val="18"/>
                <w:szCs w:val="20"/>
                <w:lang w:val="en-US" w:eastAsia="zh-TW"/>
              </w:rPr>
              <w:t>6,922</w:t>
            </w:r>
          </w:p>
          <w:p w14:paraId="40460B06" w14:textId="7B112412" w:rsidR="00476714" w:rsidRPr="00D9769A" w:rsidRDefault="00476714" w:rsidP="00252EC2">
            <w:pPr>
              <w:pStyle w:val="ListParagraph"/>
              <w:ind w:left="0"/>
              <w:jc w:val="right"/>
              <w:rPr>
                <w:sz w:val="18"/>
                <w:szCs w:val="20"/>
                <w:lang w:val="en-US" w:eastAsia="zh-TW"/>
              </w:rPr>
            </w:pPr>
            <w:r>
              <w:rPr>
                <w:sz w:val="18"/>
                <w:szCs w:val="20"/>
                <w:lang w:val="en-US" w:eastAsia="zh-TW"/>
              </w:rPr>
              <w:t>(116.1)</w:t>
            </w:r>
          </w:p>
        </w:tc>
      </w:tr>
      <w:tr w:rsidR="00AB0F1F" w:rsidRPr="000E0374" w14:paraId="51C07166" w14:textId="77777777" w:rsidTr="005158BC">
        <w:tc>
          <w:tcPr>
            <w:tcW w:w="3828" w:type="dxa"/>
          </w:tcPr>
          <w:p w14:paraId="5D47E1DD" w14:textId="55574E5E" w:rsidR="00AB0F1F" w:rsidRPr="00D9769A" w:rsidRDefault="00AB0F1F" w:rsidP="00252EC2">
            <w:pPr>
              <w:pStyle w:val="ListParagraph"/>
              <w:ind w:left="0"/>
              <w:rPr>
                <w:sz w:val="18"/>
                <w:szCs w:val="20"/>
                <w:lang w:val="en-US" w:eastAsia="zh-TW"/>
              </w:rPr>
            </w:pPr>
            <w:r>
              <w:rPr>
                <w:sz w:val="18"/>
                <w:szCs w:val="20"/>
                <w:lang w:val="en-US" w:eastAsia="zh-TW"/>
              </w:rPr>
              <w:t xml:space="preserve">Discussed at Channel Panel </w:t>
            </w:r>
          </w:p>
          <w:p w14:paraId="29B0C90F" w14:textId="5B5E956A" w:rsidR="00AB0F1F" w:rsidRPr="00D9769A" w:rsidRDefault="00AB0F1F" w:rsidP="00252EC2">
            <w:pPr>
              <w:pStyle w:val="ListParagraph"/>
              <w:ind w:left="0"/>
              <w:rPr>
                <w:sz w:val="18"/>
                <w:szCs w:val="20"/>
                <w:lang w:val="en-US" w:eastAsia="zh-TW"/>
              </w:rPr>
            </w:pPr>
            <w:r w:rsidRPr="00D9769A">
              <w:rPr>
                <w:sz w:val="18"/>
                <w:szCs w:val="20"/>
                <w:lang w:val="en-US" w:eastAsia="zh-TW"/>
              </w:rPr>
              <w:t>(</w:t>
            </w:r>
            <w:r w:rsidR="00476714" w:rsidRPr="00D9769A">
              <w:rPr>
                <w:sz w:val="18"/>
                <w:szCs w:val="20"/>
                <w:lang w:val="en-US" w:eastAsia="zh-TW"/>
              </w:rPr>
              <w:t xml:space="preserve">Rate per </w:t>
            </w:r>
            <w:r w:rsidR="00476714">
              <w:rPr>
                <w:sz w:val="18"/>
                <w:szCs w:val="20"/>
                <w:lang w:val="en-US" w:eastAsia="zh-TW"/>
              </w:rPr>
              <w:t>million population</w:t>
            </w:r>
            <w:r w:rsidR="00476714" w:rsidRPr="00D9769A">
              <w:rPr>
                <w:sz w:val="18"/>
                <w:szCs w:val="20"/>
                <w:lang w:val="en-US" w:eastAsia="zh-TW"/>
              </w:rPr>
              <w:t>)</w:t>
            </w:r>
          </w:p>
        </w:tc>
        <w:tc>
          <w:tcPr>
            <w:tcW w:w="1771" w:type="dxa"/>
          </w:tcPr>
          <w:p w14:paraId="2074B098" w14:textId="77777777" w:rsidR="00AB0F1F" w:rsidRDefault="00AB0F1F" w:rsidP="00252EC2">
            <w:pPr>
              <w:pStyle w:val="ListParagraph"/>
              <w:ind w:left="0"/>
              <w:jc w:val="right"/>
              <w:rPr>
                <w:sz w:val="18"/>
                <w:szCs w:val="20"/>
                <w:lang w:val="en-US" w:eastAsia="zh-TW"/>
              </w:rPr>
            </w:pPr>
            <w:r>
              <w:rPr>
                <w:sz w:val="18"/>
                <w:szCs w:val="20"/>
                <w:lang w:val="en-US" w:eastAsia="zh-TW"/>
              </w:rPr>
              <w:t>129</w:t>
            </w:r>
          </w:p>
          <w:p w14:paraId="5F5569EA" w14:textId="6412BB76" w:rsidR="00476714" w:rsidRPr="00D9769A" w:rsidRDefault="00476714" w:rsidP="00252EC2">
            <w:pPr>
              <w:pStyle w:val="ListParagraph"/>
              <w:ind w:left="0"/>
              <w:jc w:val="right"/>
              <w:rPr>
                <w:sz w:val="18"/>
                <w:szCs w:val="20"/>
                <w:lang w:val="en-US" w:eastAsia="zh-TW"/>
              </w:rPr>
            </w:pPr>
            <w:r>
              <w:rPr>
                <w:sz w:val="18"/>
                <w:szCs w:val="20"/>
                <w:lang w:val="en-US" w:eastAsia="zh-TW"/>
              </w:rPr>
              <w:t>(15.9)</w:t>
            </w:r>
          </w:p>
        </w:tc>
        <w:tc>
          <w:tcPr>
            <w:tcW w:w="2198" w:type="dxa"/>
          </w:tcPr>
          <w:p w14:paraId="694F2D63" w14:textId="77777777" w:rsidR="00AB0F1F" w:rsidRDefault="00AB0F1F" w:rsidP="00252EC2">
            <w:pPr>
              <w:pStyle w:val="ListParagraph"/>
              <w:ind w:left="0"/>
              <w:jc w:val="right"/>
              <w:rPr>
                <w:sz w:val="18"/>
                <w:szCs w:val="20"/>
                <w:lang w:val="en-US" w:eastAsia="zh-TW"/>
              </w:rPr>
            </w:pPr>
            <w:r>
              <w:rPr>
                <w:sz w:val="18"/>
                <w:szCs w:val="20"/>
                <w:lang w:val="en-US" w:eastAsia="zh-TW"/>
              </w:rPr>
              <w:t>893</w:t>
            </w:r>
          </w:p>
          <w:p w14:paraId="1F3F12C9" w14:textId="60024E61" w:rsidR="00476714" w:rsidRPr="00D9769A" w:rsidRDefault="00476714" w:rsidP="00252EC2">
            <w:pPr>
              <w:pStyle w:val="ListParagraph"/>
              <w:ind w:left="0"/>
              <w:jc w:val="right"/>
              <w:rPr>
                <w:sz w:val="18"/>
                <w:szCs w:val="20"/>
                <w:lang w:val="en-US" w:eastAsia="zh-TW"/>
              </w:rPr>
            </w:pPr>
            <w:r>
              <w:rPr>
                <w:sz w:val="18"/>
                <w:szCs w:val="20"/>
                <w:lang w:val="en-US" w:eastAsia="zh-TW"/>
              </w:rPr>
              <w:t>(15.0)</w:t>
            </w:r>
          </w:p>
        </w:tc>
      </w:tr>
      <w:tr w:rsidR="00AB0F1F" w:rsidRPr="00E430AC" w14:paraId="29D89F33" w14:textId="77777777" w:rsidTr="005158BC">
        <w:tc>
          <w:tcPr>
            <w:tcW w:w="3828" w:type="dxa"/>
          </w:tcPr>
          <w:p w14:paraId="5ECB41BA" w14:textId="75A79AF5" w:rsidR="00AB0F1F" w:rsidRPr="00E430AC" w:rsidRDefault="00AB0F1F" w:rsidP="00252EC2">
            <w:pPr>
              <w:pStyle w:val="ListParagraph"/>
              <w:tabs>
                <w:tab w:val="left" w:pos="2422"/>
              </w:tabs>
              <w:ind w:left="0"/>
              <w:rPr>
                <w:sz w:val="18"/>
                <w:szCs w:val="20"/>
                <w:lang w:val="en-US" w:eastAsia="zh-TW"/>
              </w:rPr>
            </w:pPr>
            <w:r>
              <w:rPr>
                <w:sz w:val="18"/>
                <w:szCs w:val="20"/>
                <w:lang w:val="en-US" w:eastAsia="zh-TW"/>
              </w:rPr>
              <w:t>Adopted as a Channel Case</w:t>
            </w:r>
          </w:p>
          <w:p w14:paraId="36A55716" w14:textId="74E18F10" w:rsidR="00AB0F1F" w:rsidRPr="00E430AC" w:rsidRDefault="00AB0F1F" w:rsidP="00252EC2">
            <w:pPr>
              <w:pStyle w:val="ListParagraph"/>
              <w:ind w:left="0"/>
              <w:rPr>
                <w:sz w:val="18"/>
                <w:szCs w:val="20"/>
                <w:lang w:val="en-US" w:eastAsia="zh-TW"/>
              </w:rPr>
            </w:pPr>
            <w:r w:rsidRPr="00E430AC">
              <w:rPr>
                <w:sz w:val="18"/>
                <w:szCs w:val="20"/>
                <w:lang w:val="en-US" w:eastAsia="zh-TW"/>
              </w:rPr>
              <w:t>(</w:t>
            </w:r>
            <w:r w:rsidR="00476714" w:rsidRPr="00D9769A">
              <w:rPr>
                <w:sz w:val="18"/>
                <w:szCs w:val="20"/>
                <w:lang w:val="en-US" w:eastAsia="zh-TW"/>
              </w:rPr>
              <w:t xml:space="preserve">Rate per </w:t>
            </w:r>
            <w:r w:rsidR="00476714">
              <w:rPr>
                <w:sz w:val="18"/>
                <w:szCs w:val="20"/>
                <w:lang w:val="en-US" w:eastAsia="zh-TW"/>
              </w:rPr>
              <w:t>million population</w:t>
            </w:r>
            <w:r w:rsidR="00476714" w:rsidRPr="00D9769A">
              <w:rPr>
                <w:sz w:val="18"/>
                <w:szCs w:val="20"/>
                <w:lang w:val="en-US" w:eastAsia="zh-TW"/>
              </w:rPr>
              <w:t>)</w:t>
            </w:r>
          </w:p>
        </w:tc>
        <w:tc>
          <w:tcPr>
            <w:tcW w:w="1771" w:type="dxa"/>
          </w:tcPr>
          <w:p w14:paraId="6D076053" w14:textId="77777777" w:rsidR="00AB0F1F" w:rsidRDefault="00AB0F1F" w:rsidP="00252EC2">
            <w:pPr>
              <w:pStyle w:val="ListParagraph"/>
              <w:ind w:left="0"/>
              <w:jc w:val="right"/>
              <w:rPr>
                <w:sz w:val="18"/>
                <w:szCs w:val="20"/>
                <w:lang w:val="en-US" w:eastAsia="zh-TW"/>
              </w:rPr>
            </w:pPr>
            <w:r>
              <w:rPr>
                <w:sz w:val="18"/>
                <w:szCs w:val="20"/>
                <w:lang w:val="en-US" w:eastAsia="zh-TW"/>
              </w:rPr>
              <w:t>78</w:t>
            </w:r>
          </w:p>
          <w:p w14:paraId="3441A355" w14:textId="59655DFF" w:rsidR="00476714" w:rsidRPr="00E430AC" w:rsidRDefault="00476714" w:rsidP="00252EC2">
            <w:pPr>
              <w:pStyle w:val="ListParagraph"/>
              <w:ind w:left="0"/>
              <w:jc w:val="right"/>
              <w:rPr>
                <w:sz w:val="18"/>
                <w:szCs w:val="20"/>
                <w:lang w:val="en-US" w:eastAsia="zh-TW"/>
              </w:rPr>
            </w:pPr>
            <w:r>
              <w:rPr>
                <w:sz w:val="18"/>
                <w:szCs w:val="20"/>
                <w:lang w:val="en-US" w:eastAsia="zh-TW"/>
              </w:rPr>
              <w:t>(9.6)</w:t>
            </w:r>
          </w:p>
        </w:tc>
        <w:tc>
          <w:tcPr>
            <w:tcW w:w="2198" w:type="dxa"/>
          </w:tcPr>
          <w:p w14:paraId="4CB25F15" w14:textId="77777777" w:rsidR="00AB0F1F" w:rsidRDefault="00AB0F1F" w:rsidP="00252EC2">
            <w:pPr>
              <w:pStyle w:val="ListParagraph"/>
              <w:ind w:left="0"/>
              <w:jc w:val="right"/>
              <w:rPr>
                <w:sz w:val="18"/>
                <w:szCs w:val="20"/>
                <w:lang w:val="en-US" w:eastAsia="zh-TW"/>
              </w:rPr>
            </w:pPr>
            <w:r>
              <w:rPr>
                <w:sz w:val="18"/>
                <w:szCs w:val="20"/>
                <w:lang w:val="en-US" w:eastAsia="zh-TW"/>
              </w:rPr>
              <w:t>512</w:t>
            </w:r>
          </w:p>
          <w:p w14:paraId="200CE5CD" w14:textId="7B388D46" w:rsidR="00476714" w:rsidRPr="00E430AC" w:rsidRDefault="00476714" w:rsidP="00252EC2">
            <w:pPr>
              <w:pStyle w:val="ListParagraph"/>
              <w:ind w:left="0"/>
              <w:jc w:val="right"/>
              <w:rPr>
                <w:sz w:val="18"/>
                <w:szCs w:val="20"/>
                <w:lang w:val="en-US" w:eastAsia="zh-TW"/>
              </w:rPr>
            </w:pPr>
            <w:r>
              <w:rPr>
                <w:sz w:val="18"/>
                <w:szCs w:val="20"/>
                <w:lang w:val="en-US" w:eastAsia="zh-TW"/>
              </w:rPr>
              <w:t>(8.6)</w:t>
            </w:r>
          </w:p>
        </w:tc>
      </w:tr>
    </w:tbl>
    <w:p w14:paraId="48EFFBA6" w14:textId="77777777" w:rsidR="00AB0F1F" w:rsidRDefault="00AB0F1F" w:rsidP="00824F94">
      <w:pPr>
        <w:rPr>
          <w:rFonts w:cs="Arial"/>
          <w:color w:val="0B0C0C"/>
          <w:sz w:val="24"/>
          <w:szCs w:val="28"/>
          <w:highlight w:val="yellow"/>
          <w:shd w:val="clear" w:color="auto" w:fill="FFFFFF"/>
        </w:rPr>
      </w:pPr>
    </w:p>
    <w:p w14:paraId="13830496" w14:textId="77777777" w:rsidR="006C5DEA" w:rsidRDefault="006C5DEA" w:rsidP="00824F94">
      <w:pPr>
        <w:rPr>
          <w:rFonts w:cs="Arial"/>
          <w:color w:val="0B0C0C"/>
          <w:sz w:val="24"/>
          <w:szCs w:val="28"/>
          <w:highlight w:val="yellow"/>
          <w:shd w:val="clear" w:color="auto" w:fill="FFFFFF"/>
        </w:rPr>
      </w:pPr>
    </w:p>
    <w:p w14:paraId="2FF9175C" w14:textId="50476C23" w:rsidR="00C733A2" w:rsidRPr="006C5DEA" w:rsidRDefault="006C5DEA" w:rsidP="00C733A2">
      <w:pPr>
        <w:rPr>
          <w:sz w:val="24"/>
          <w:szCs w:val="28"/>
          <w:lang w:val="en-US" w:eastAsia="zh-TW"/>
        </w:rPr>
      </w:pPr>
      <w:r w:rsidRPr="002A3B90">
        <w:rPr>
          <w:b/>
          <w:bCs/>
          <w:sz w:val="24"/>
          <w:szCs w:val="28"/>
          <w:lang w:val="en-US" w:eastAsia="zh-TW"/>
        </w:rPr>
        <w:t>Direction of travel:</w:t>
      </w:r>
      <w:r w:rsidR="00C733A2" w:rsidRPr="00C733A2">
        <w:rPr>
          <w:sz w:val="24"/>
          <w:szCs w:val="28"/>
          <w:lang w:val="en-US" w:eastAsia="zh-TW"/>
        </w:rPr>
        <w:t xml:space="preserve"> </w:t>
      </w:r>
      <w:r w:rsidR="00C733A2">
        <w:rPr>
          <w:sz w:val="24"/>
          <w:szCs w:val="28"/>
          <w:lang w:val="en-US" w:eastAsia="zh-TW"/>
        </w:rPr>
        <w:t xml:space="preserve">The number of Prevent referrals has been consistent over the last three years, following a decrease in referrals during 2020/21.  The number of cases discussed at Channel Panel and adopted as a Channel Case has decreased significantly over the last three years. The number of cases discussed at Channel Panel are at </w:t>
      </w:r>
      <w:proofErr w:type="spellStart"/>
      <w:proofErr w:type="gramStart"/>
      <w:r w:rsidR="00C733A2">
        <w:rPr>
          <w:sz w:val="24"/>
          <w:szCs w:val="28"/>
          <w:lang w:val="en-US" w:eastAsia="zh-TW"/>
        </w:rPr>
        <w:t>it’s</w:t>
      </w:r>
      <w:proofErr w:type="spellEnd"/>
      <w:proofErr w:type="gramEnd"/>
      <w:r w:rsidR="00C733A2">
        <w:rPr>
          <w:sz w:val="24"/>
          <w:szCs w:val="28"/>
          <w:lang w:val="en-US" w:eastAsia="zh-TW"/>
        </w:rPr>
        <w:t xml:space="preserve"> lowest level in 5 years. </w:t>
      </w:r>
    </w:p>
    <w:p w14:paraId="6D3DE565" w14:textId="77777777" w:rsidR="006C5DEA" w:rsidRDefault="006C5DEA" w:rsidP="00824F94">
      <w:pPr>
        <w:rPr>
          <w:b/>
          <w:bCs/>
          <w:sz w:val="24"/>
          <w:szCs w:val="28"/>
          <w:lang w:val="en-US" w:eastAsia="zh-TW"/>
        </w:rPr>
      </w:pPr>
    </w:p>
    <w:p w14:paraId="3904F085" w14:textId="6A3ECEAA" w:rsidR="006C5DEA" w:rsidRPr="006F057F" w:rsidRDefault="006C5DEA" w:rsidP="004847AD">
      <w:pPr>
        <w:pStyle w:val="ListParagraph"/>
        <w:ind w:left="0"/>
        <w:rPr>
          <w:rFonts w:cs="Arial"/>
          <w:color w:val="0B0C0C"/>
          <w:sz w:val="24"/>
          <w:szCs w:val="28"/>
          <w:shd w:val="clear" w:color="auto" w:fill="FFFFFF"/>
        </w:rPr>
      </w:pPr>
      <w:r w:rsidRPr="00C733A2">
        <w:rPr>
          <w:b/>
          <w:bCs/>
          <w:sz w:val="24"/>
          <w:szCs w:val="28"/>
          <w:lang w:val="en-US" w:eastAsia="zh-TW"/>
        </w:rPr>
        <w:t>Summary:</w:t>
      </w:r>
      <w:r w:rsidR="004847AD">
        <w:rPr>
          <w:b/>
          <w:bCs/>
          <w:sz w:val="24"/>
          <w:szCs w:val="28"/>
          <w:lang w:val="en-US" w:eastAsia="zh-TW"/>
        </w:rPr>
        <w:t xml:space="preserve"> </w:t>
      </w:r>
      <w:r w:rsidR="006F057F" w:rsidRPr="006F057F">
        <w:rPr>
          <w:rFonts w:cs="Arial"/>
          <w:color w:val="0B0C0C"/>
          <w:sz w:val="24"/>
          <w:szCs w:val="28"/>
          <w:shd w:val="clear" w:color="auto" w:fill="FFFFFF"/>
        </w:rPr>
        <w:t xml:space="preserve">There were 1,040 Prevent Referrals at a North-East level made during 2023/24.  Of them 129 (12%) were discussed at Channel Panel and 78 (7.5%) were adopted as a Channel Case. The majority of referrals were from Education (453/44%) and the Police (31%). </w:t>
      </w:r>
    </w:p>
    <w:p w14:paraId="6598CFD1" w14:textId="77777777" w:rsidR="00865CCE" w:rsidRDefault="00865CCE" w:rsidP="00865CCE">
      <w:pPr>
        <w:ind w:left="567"/>
        <w:rPr>
          <w:rFonts w:cs="Arial"/>
          <w:color w:val="0B0C0C"/>
          <w:sz w:val="24"/>
          <w:szCs w:val="28"/>
          <w:highlight w:val="yellow"/>
          <w:shd w:val="clear" w:color="auto" w:fill="FFFFFF"/>
        </w:rPr>
      </w:pPr>
    </w:p>
    <w:p w14:paraId="6B085B5D" w14:textId="08E43EDC" w:rsidR="006C5DEA" w:rsidRPr="000E0374" w:rsidRDefault="006C5DEA" w:rsidP="00865CCE">
      <w:pPr>
        <w:ind w:left="567"/>
        <w:rPr>
          <w:rFonts w:cs="Arial"/>
          <w:color w:val="0B0C0C"/>
          <w:sz w:val="24"/>
          <w:szCs w:val="28"/>
          <w:highlight w:val="yellow"/>
          <w:shd w:val="clear" w:color="auto" w:fill="FFFFFF"/>
        </w:rPr>
      </w:pPr>
      <w:r>
        <w:rPr>
          <w:rFonts w:cs="Arial"/>
          <w:noProof/>
          <w:color w:val="0B0C0C"/>
          <w:sz w:val="24"/>
          <w:szCs w:val="28"/>
          <w:shd w:val="clear" w:color="auto" w:fill="FFFFFF"/>
        </w:rPr>
        <w:lastRenderedPageBreak/>
        <w:drawing>
          <wp:inline distT="0" distB="0" distL="0" distR="0" wp14:anchorId="374C4076" wp14:editId="5D248944">
            <wp:extent cx="5486400" cy="2561492"/>
            <wp:effectExtent l="0" t="0" r="0" b="10795"/>
            <wp:docPr id="18389021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2696296" w14:textId="77777777" w:rsidR="00865CCE" w:rsidRPr="000E0374" w:rsidRDefault="00865CCE" w:rsidP="00865CCE">
      <w:pPr>
        <w:ind w:left="567"/>
        <w:rPr>
          <w:sz w:val="24"/>
          <w:szCs w:val="28"/>
          <w:highlight w:val="yellow"/>
          <w:lang w:val="en-US" w:eastAsia="zh-TW"/>
        </w:rPr>
      </w:pPr>
    </w:p>
    <w:p w14:paraId="1B0E70C7" w14:textId="03FEC007" w:rsidR="0093746F" w:rsidRPr="00C701D2" w:rsidRDefault="0093746F" w:rsidP="00C86283">
      <w:pPr>
        <w:rPr>
          <w:b/>
          <w:bCs/>
          <w:sz w:val="24"/>
          <w:szCs w:val="28"/>
          <w:lang w:val="en-US" w:eastAsia="zh-TW"/>
        </w:rPr>
      </w:pPr>
      <w:r w:rsidRPr="00C701D2">
        <w:rPr>
          <w:b/>
          <w:bCs/>
          <w:sz w:val="24"/>
          <w:szCs w:val="28"/>
          <w:lang w:val="en-US" w:eastAsia="zh-TW"/>
        </w:rPr>
        <w:t>Type of Concern</w:t>
      </w:r>
    </w:p>
    <w:p w14:paraId="6FE6B645" w14:textId="77777777" w:rsidR="0093746F" w:rsidRPr="00C701D2" w:rsidRDefault="0093746F" w:rsidP="00C86283">
      <w:pPr>
        <w:rPr>
          <w:b/>
          <w:bCs/>
          <w:sz w:val="24"/>
          <w:szCs w:val="28"/>
          <w:lang w:val="en-US" w:eastAsia="zh-TW"/>
        </w:rPr>
      </w:pPr>
    </w:p>
    <w:p w14:paraId="49B71127" w14:textId="09B1846D" w:rsidR="00C0260C" w:rsidRPr="00C701D2" w:rsidRDefault="00C0260C" w:rsidP="00C86283">
      <w:pPr>
        <w:rPr>
          <w:sz w:val="24"/>
          <w:szCs w:val="28"/>
          <w:lang w:val="en-US" w:eastAsia="zh-TW"/>
        </w:rPr>
      </w:pPr>
      <w:r w:rsidRPr="00C701D2">
        <w:rPr>
          <w:sz w:val="24"/>
          <w:szCs w:val="28"/>
          <w:lang w:val="en-US" w:eastAsia="zh-TW"/>
        </w:rPr>
        <w:t xml:space="preserve">Just under three out of ten </w:t>
      </w:r>
      <w:r w:rsidR="00C701D2">
        <w:rPr>
          <w:sz w:val="24"/>
          <w:szCs w:val="28"/>
          <w:lang w:val="en-US" w:eastAsia="zh-TW"/>
        </w:rPr>
        <w:t xml:space="preserve">prevent </w:t>
      </w:r>
      <w:r w:rsidRPr="00C701D2">
        <w:rPr>
          <w:sz w:val="24"/>
          <w:szCs w:val="28"/>
          <w:lang w:val="en-US" w:eastAsia="zh-TW"/>
        </w:rPr>
        <w:t>referrals are attributable to being conflicted, which has increased by 12% compared to 2022/23 and by 85% in 2021/22.  Just over a quarter are attributed to “vulnerability present b</w:t>
      </w:r>
      <w:r w:rsidR="00C32BCE">
        <w:rPr>
          <w:sz w:val="24"/>
          <w:szCs w:val="28"/>
          <w:lang w:val="en-US" w:eastAsia="zh-TW"/>
        </w:rPr>
        <w:t>ut</w:t>
      </w:r>
      <w:r w:rsidRPr="00C701D2">
        <w:rPr>
          <w:sz w:val="24"/>
          <w:szCs w:val="28"/>
          <w:lang w:val="en-US" w:eastAsia="zh-TW"/>
        </w:rPr>
        <w:t xml:space="preserve"> no ideology or CT risk”, which has decreased compared to the previous two years by 16% compared to 2022/23 and 26% compared to 2021/22.  </w:t>
      </w:r>
      <w:r w:rsidR="00C701D2" w:rsidRPr="00C701D2">
        <w:rPr>
          <w:sz w:val="24"/>
          <w:szCs w:val="28"/>
          <w:lang w:val="en-US" w:eastAsia="zh-TW"/>
        </w:rPr>
        <w:t xml:space="preserve">One in five are due to extreme ring wing views, 8% decrease compared to 2022/23 and 22% decreased compared to 2021/22. </w:t>
      </w:r>
    </w:p>
    <w:p w14:paraId="70FA0576" w14:textId="77777777" w:rsidR="00C0260C" w:rsidRDefault="00C0260C" w:rsidP="00865CCE">
      <w:pPr>
        <w:ind w:left="567"/>
        <w:rPr>
          <w:b/>
          <w:bCs/>
          <w:sz w:val="24"/>
          <w:szCs w:val="28"/>
          <w:highlight w:val="yellow"/>
          <w:lang w:val="en-US" w:eastAsia="zh-TW"/>
        </w:rPr>
      </w:pPr>
    </w:p>
    <w:p w14:paraId="53FFFCBD" w14:textId="0E2F4F70" w:rsidR="0093746F" w:rsidRDefault="0093746F" w:rsidP="00865CCE">
      <w:pPr>
        <w:ind w:left="567"/>
        <w:rPr>
          <w:b/>
          <w:bCs/>
          <w:sz w:val="24"/>
          <w:szCs w:val="28"/>
          <w:highlight w:val="yellow"/>
          <w:lang w:val="en-US" w:eastAsia="zh-TW"/>
        </w:rPr>
      </w:pPr>
      <w:r>
        <w:rPr>
          <w:b/>
          <w:bCs/>
          <w:noProof/>
          <w:sz w:val="24"/>
          <w:szCs w:val="28"/>
          <w:lang w:val="en-US" w:eastAsia="zh-TW"/>
        </w:rPr>
        <w:lastRenderedPageBreak/>
        <w:drawing>
          <wp:inline distT="0" distB="0" distL="0" distR="0" wp14:anchorId="480734EF" wp14:editId="14DFB87B">
            <wp:extent cx="5486400" cy="4226170"/>
            <wp:effectExtent l="0" t="0" r="0" b="3175"/>
            <wp:docPr id="123669943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3C80C32" w14:textId="77777777" w:rsidR="0093746F" w:rsidRDefault="0093746F" w:rsidP="00865CCE">
      <w:pPr>
        <w:ind w:left="567"/>
        <w:rPr>
          <w:b/>
          <w:bCs/>
          <w:sz w:val="24"/>
          <w:szCs w:val="28"/>
          <w:highlight w:val="yellow"/>
          <w:lang w:val="en-US" w:eastAsia="zh-TW"/>
        </w:rPr>
      </w:pPr>
    </w:p>
    <w:p w14:paraId="7399858E" w14:textId="7E0957B5" w:rsidR="0093746F" w:rsidRPr="00C86283" w:rsidRDefault="0093746F" w:rsidP="00C86283">
      <w:pPr>
        <w:rPr>
          <w:b/>
          <w:bCs/>
          <w:sz w:val="24"/>
          <w:szCs w:val="28"/>
          <w:lang w:val="en-US" w:eastAsia="zh-TW"/>
        </w:rPr>
      </w:pPr>
      <w:r w:rsidRPr="00C86283">
        <w:rPr>
          <w:b/>
          <w:bCs/>
          <w:sz w:val="24"/>
          <w:szCs w:val="28"/>
          <w:lang w:val="en-US" w:eastAsia="zh-TW"/>
        </w:rPr>
        <w:t xml:space="preserve">Regional Trend </w:t>
      </w:r>
    </w:p>
    <w:p w14:paraId="1BCB7E30" w14:textId="77777777" w:rsidR="0093746F" w:rsidRDefault="0093746F" w:rsidP="00C86283">
      <w:pPr>
        <w:rPr>
          <w:b/>
          <w:bCs/>
          <w:sz w:val="24"/>
          <w:szCs w:val="28"/>
          <w:highlight w:val="yellow"/>
          <w:lang w:val="en-US" w:eastAsia="zh-TW"/>
        </w:rPr>
      </w:pPr>
    </w:p>
    <w:p w14:paraId="214206B3" w14:textId="168F0F41" w:rsidR="005158BC" w:rsidRDefault="00C86283" w:rsidP="00C86283">
      <w:pPr>
        <w:rPr>
          <w:b/>
          <w:bCs/>
          <w:noProof/>
          <w:sz w:val="24"/>
          <w:szCs w:val="28"/>
          <w:lang w:val="en-US" w:eastAsia="zh-TW"/>
        </w:rPr>
      </w:pPr>
      <w:r>
        <w:rPr>
          <w:noProof/>
          <w:sz w:val="24"/>
          <w:szCs w:val="28"/>
          <w:lang w:val="en-US" w:eastAsia="zh-TW"/>
        </w:rPr>
        <w:t xml:space="preserve">In 2023/24, the North-East received the third highest Prevent referrals per 1m population (128), behind West Midlands (140.3) and the South-East (129.3).  Had the second highest rate of cases discussed at Channel Panel (15.9), behind North-West (25.8) and had the third highest adoption rate at 9.6, behind the North-West (12.7) and East (10.1).   </w:t>
      </w:r>
    </w:p>
    <w:p w14:paraId="2CAA1EC5" w14:textId="77777777" w:rsidR="005158BC" w:rsidRDefault="005158BC" w:rsidP="00865CCE">
      <w:pPr>
        <w:ind w:left="567"/>
        <w:rPr>
          <w:b/>
          <w:bCs/>
          <w:noProof/>
          <w:sz w:val="24"/>
          <w:szCs w:val="28"/>
          <w:lang w:val="en-US" w:eastAsia="zh-TW"/>
        </w:rPr>
      </w:pPr>
    </w:p>
    <w:tbl>
      <w:tblPr>
        <w:tblStyle w:val="TableGrid"/>
        <w:tblW w:w="9356" w:type="dxa"/>
        <w:tblInd w:w="-5" w:type="dxa"/>
        <w:tblLook w:val="04A0" w:firstRow="1" w:lastRow="0" w:firstColumn="1" w:lastColumn="0" w:noHBand="0" w:noVBand="1"/>
      </w:tblPr>
      <w:tblGrid>
        <w:gridCol w:w="1995"/>
        <w:gridCol w:w="1226"/>
        <w:gridCol w:w="1315"/>
        <w:gridCol w:w="1139"/>
        <w:gridCol w:w="1227"/>
        <w:gridCol w:w="1227"/>
        <w:gridCol w:w="1227"/>
      </w:tblGrid>
      <w:tr w:rsidR="00F066BC" w14:paraId="22E34BD5" w14:textId="77777777" w:rsidTr="00C86283">
        <w:tc>
          <w:tcPr>
            <w:tcW w:w="1995" w:type="dxa"/>
            <w:vMerge w:val="restart"/>
          </w:tcPr>
          <w:p w14:paraId="332DC0A5" w14:textId="4A0A0AAD" w:rsidR="00F066BC" w:rsidRPr="00F066BC" w:rsidRDefault="00F066BC" w:rsidP="005158BC">
            <w:pPr>
              <w:rPr>
                <w:b/>
                <w:bCs/>
                <w:sz w:val="24"/>
                <w:szCs w:val="28"/>
                <w:lang w:val="en-US" w:eastAsia="zh-TW"/>
              </w:rPr>
            </w:pPr>
            <w:r w:rsidRPr="00F066BC">
              <w:rPr>
                <w:b/>
                <w:bCs/>
                <w:sz w:val="24"/>
                <w:szCs w:val="28"/>
                <w:lang w:val="en-US" w:eastAsia="zh-TW"/>
              </w:rPr>
              <w:t>Area</w:t>
            </w:r>
          </w:p>
        </w:tc>
        <w:tc>
          <w:tcPr>
            <w:tcW w:w="2541" w:type="dxa"/>
            <w:gridSpan w:val="2"/>
          </w:tcPr>
          <w:p w14:paraId="4123D345" w14:textId="22D01E7D" w:rsidR="00F066BC" w:rsidRPr="00F066BC" w:rsidRDefault="00F066BC" w:rsidP="005158BC">
            <w:pPr>
              <w:rPr>
                <w:b/>
                <w:bCs/>
                <w:sz w:val="24"/>
                <w:szCs w:val="28"/>
                <w:lang w:val="en-US" w:eastAsia="zh-TW"/>
              </w:rPr>
            </w:pPr>
            <w:r w:rsidRPr="00F066BC">
              <w:rPr>
                <w:b/>
                <w:bCs/>
                <w:sz w:val="24"/>
                <w:szCs w:val="28"/>
                <w:lang w:val="en-US" w:eastAsia="zh-TW"/>
              </w:rPr>
              <w:t>Prevent Referrals</w:t>
            </w:r>
          </w:p>
        </w:tc>
        <w:tc>
          <w:tcPr>
            <w:tcW w:w="2366" w:type="dxa"/>
            <w:gridSpan w:val="2"/>
          </w:tcPr>
          <w:p w14:paraId="66594B55" w14:textId="62CC6F6B" w:rsidR="00F066BC" w:rsidRPr="00F066BC" w:rsidRDefault="00F066BC" w:rsidP="005158BC">
            <w:pPr>
              <w:rPr>
                <w:b/>
                <w:bCs/>
                <w:sz w:val="24"/>
                <w:szCs w:val="28"/>
                <w:lang w:val="en-US" w:eastAsia="zh-TW"/>
              </w:rPr>
            </w:pPr>
            <w:r w:rsidRPr="00F066BC">
              <w:rPr>
                <w:b/>
                <w:bCs/>
                <w:sz w:val="24"/>
                <w:szCs w:val="28"/>
                <w:lang w:val="en-US" w:eastAsia="zh-TW"/>
              </w:rPr>
              <w:t>Discussed at Channel Panel</w:t>
            </w:r>
          </w:p>
        </w:tc>
        <w:tc>
          <w:tcPr>
            <w:tcW w:w="2454" w:type="dxa"/>
            <w:gridSpan w:val="2"/>
          </w:tcPr>
          <w:p w14:paraId="0262C9C5" w14:textId="4C7E6C94" w:rsidR="00F066BC" w:rsidRPr="00F066BC" w:rsidRDefault="00F066BC" w:rsidP="005158BC">
            <w:pPr>
              <w:rPr>
                <w:b/>
                <w:bCs/>
                <w:sz w:val="24"/>
                <w:szCs w:val="28"/>
                <w:lang w:val="en-US" w:eastAsia="zh-TW"/>
              </w:rPr>
            </w:pPr>
            <w:r w:rsidRPr="00F066BC">
              <w:rPr>
                <w:b/>
                <w:bCs/>
                <w:sz w:val="24"/>
                <w:szCs w:val="28"/>
                <w:lang w:val="en-US" w:eastAsia="zh-TW"/>
              </w:rPr>
              <w:t>Adopted as a Channel Case</w:t>
            </w:r>
          </w:p>
        </w:tc>
      </w:tr>
      <w:tr w:rsidR="00C86283" w14:paraId="74427261" w14:textId="77777777" w:rsidTr="00C86283">
        <w:tc>
          <w:tcPr>
            <w:tcW w:w="1995" w:type="dxa"/>
            <w:vMerge/>
          </w:tcPr>
          <w:p w14:paraId="689D267D" w14:textId="784A00B5" w:rsidR="00F066BC" w:rsidRPr="00F066BC" w:rsidRDefault="00F066BC" w:rsidP="00F066BC">
            <w:pPr>
              <w:rPr>
                <w:b/>
                <w:bCs/>
                <w:sz w:val="24"/>
                <w:szCs w:val="28"/>
                <w:lang w:val="en-US" w:eastAsia="zh-TW"/>
              </w:rPr>
            </w:pPr>
          </w:p>
        </w:tc>
        <w:tc>
          <w:tcPr>
            <w:tcW w:w="1226" w:type="dxa"/>
          </w:tcPr>
          <w:p w14:paraId="6FDA7382" w14:textId="2FA4F1B2" w:rsidR="00F066BC" w:rsidRPr="00C86283" w:rsidRDefault="00F066BC" w:rsidP="00F066BC">
            <w:pPr>
              <w:rPr>
                <w:b/>
                <w:bCs/>
                <w:sz w:val="18"/>
                <w:szCs w:val="20"/>
                <w:lang w:val="en-US" w:eastAsia="zh-TW"/>
              </w:rPr>
            </w:pPr>
            <w:r w:rsidRPr="00C86283">
              <w:rPr>
                <w:b/>
                <w:bCs/>
                <w:sz w:val="18"/>
                <w:szCs w:val="20"/>
                <w:lang w:val="en-US" w:eastAsia="zh-TW"/>
              </w:rPr>
              <w:t>Total</w:t>
            </w:r>
          </w:p>
        </w:tc>
        <w:tc>
          <w:tcPr>
            <w:tcW w:w="1315" w:type="dxa"/>
          </w:tcPr>
          <w:p w14:paraId="2A8E23DC" w14:textId="3A828656" w:rsidR="00F066BC" w:rsidRPr="00C86283" w:rsidRDefault="00F066BC" w:rsidP="00F066BC">
            <w:pPr>
              <w:rPr>
                <w:b/>
                <w:bCs/>
                <w:sz w:val="18"/>
                <w:szCs w:val="20"/>
                <w:lang w:val="en-US" w:eastAsia="zh-TW"/>
              </w:rPr>
            </w:pPr>
            <w:r w:rsidRPr="00C86283">
              <w:rPr>
                <w:b/>
                <w:bCs/>
                <w:sz w:val="18"/>
                <w:szCs w:val="20"/>
                <w:lang w:val="en-US" w:eastAsia="zh-TW"/>
              </w:rPr>
              <w:t xml:space="preserve">Per 1m pop. </w:t>
            </w:r>
          </w:p>
        </w:tc>
        <w:tc>
          <w:tcPr>
            <w:tcW w:w="1139" w:type="dxa"/>
          </w:tcPr>
          <w:p w14:paraId="2A027C79" w14:textId="3A77D27B" w:rsidR="00F066BC" w:rsidRPr="00C86283" w:rsidRDefault="00F066BC" w:rsidP="00F066BC">
            <w:pPr>
              <w:rPr>
                <w:b/>
                <w:bCs/>
                <w:sz w:val="18"/>
                <w:szCs w:val="20"/>
                <w:lang w:val="en-US" w:eastAsia="zh-TW"/>
              </w:rPr>
            </w:pPr>
            <w:r w:rsidRPr="00C86283">
              <w:rPr>
                <w:b/>
                <w:bCs/>
                <w:sz w:val="18"/>
                <w:szCs w:val="20"/>
                <w:lang w:val="en-US" w:eastAsia="zh-TW"/>
              </w:rPr>
              <w:t>Total</w:t>
            </w:r>
          </w:p>
        </w:tc>
        <w:tc>
          <w:tcPr>
            <w:tcW w:w="1227" w:type="dxa"/>
          </w:tcPr>
          <w:p w14:paraId="3C6E07B9" w14:textId="277F8284" w:rsidR="00F066BC" w:rsidRPr="00C86283" w:rsidRDefault="00F066BC" w:rsidP="00F066BC">
            <w:pPr>
              <w:rPr>
                <w:b/>
                <w:bCs/>
                <w:sz w:val="18"/>
                <w:szCs w:val="20"/>
                <w:lang w:val="en-US" w:eastAsia="zh-TW"/>
              </w:rPr>
            </w:pPr>
            <w:r w:rsidRPr="00C86283">
              <w:rPr>
                <w:b/>
                <w:bCs/>
                <w:sz w:val="18"/>
                <w:szCs w:val="20"/>
                <w:lang w:val="en-US" w:eastAsia="zh-TW"/>
              </w:rPr>
              <w:t xml:space="preserve">Per 1m pop. </w:t>
            </w:r>
          </w:p>
        </w:tc>
        <w:tc>
          <w:tcPr>
            <w:tcW w:w="1227" w:type="dxa"/>
          </w:tcPr>
          <w:p w14:paraId="642B0EE9" w14:textId="3F1CA779" w:rsidR="00F066BC" w:rsidRPr="00C86283" w:rsidRDefault="00F066BC" w:rsidP="00F066BC">
            <w:pPr>
              <w:rPr>
                <w:b/>
                <w:bCs/>
                <w:sz w:val="18"/>
                <w:szCs w:val="20"/>
                <w:lang w:val="en-US" w:eastAsia="zh-TW"/>
              </w:rPr>
            </w:pPr>
            <w:r w:rsidRPr="00C86283">
              <w:rPr>
                <w:b/>
                <w:bCs/>
                <w:sz w:val="18"/>
                <w:szCs w:val="20"/>
                <w:lang w:val="en-US" w:eastAsia="zh-TW"/>
              </w:rPr>
              <w:t>Total</w:t>
            </w:r>
          </w:p>
        </w:tc>
        <w:tc>
          <w:tcPr>
            <w:tcW w:w="1227" w:type="dxa"/>
          </w:tcPr>
          <w:p w14:paraId="62E7DE27" w14:textId="59E94F44" w:rsidR="00F066BC" w:rsidRPr="00C86283" w:rsidRDefault="00F066BC" w:rsidP="00F066BC">
            <w:pPr>
              <w:rPr>
                <w:b/>
                <w:bCs/>
                <w:sz w:val="18"/>
                <w:szCs w:val="20"/>
                <w:lang w:val="en-US" w:eastAsia="zh-TW"/>
              </w:rPr>
            </w:pPr>
            <w:r w:rsidRPr="00C86283">
              <w:rPr>
                <w:b/>
                <w:bCs/>
                <w:sz w:val="18"/>
                <w:szCs w:val="20"/>
                <w:lang w:val="en-US" w:eastAsia="zh-TW"/>
              </w:rPr>
              <w:t xml:space="preserve">Per 1m pop. </w:t>
            </w:r>
          </w:p>
        </w:tc>
      </w:tr>
      <w:tr w:rsidR="00F066BC" w14:paraId="5FDEF590" w14:textId="77777777" w:rsidTr="00C86283">
        <w:tc>
          <w:tcPr>
            <w:tcW w:w="1995" w:type="dxa"/>
          </w:tcPr>
          <w:p w14:paraId="342AE8E0" w14:textId="6BC43B78" w:rsidR="005158BC" w:rsidRPr="00F066BC" w:rsidRDefault="005158BC" w:rsidP="005158BC">
            <w:pPr>
              <w:rPr>
                <w:sz w:val="24"/>
                <w:szCs w:val="28"/>
                <w:lang w:val="en-US" w:eastAsia="zh-TW"/>
              </w:rPr>
            </w:pPr>
            <w:r w:rsidRPr="00F066BC">
              <w:rPr>
                <w:sz w:val="24"/>
                <w:szCs w:val="28"/>
                <w:lang w:val="en-US" w:eastAsia="zh-TW"/>
              </w:rPr>
              <w:t>East</w:t>
            </w:r>
          </w:p>
        </w:tc>
        <w:tc>
          <w:tcPr>
            <w:tcW w:w="1226" w:type="dxa"/>
          </w:tcPr>
          <w:p w14:paraId="6D34BA1B" w14:textId="04377E34" w:rsidR="005158BC" w:rsidRPr="00F066BC" w:rsidRDefault="005158BC" w:rsidP="00F066BC">
            <w:pPr>
              <w:jc w:val="right"/>
              <w:rPr>
                <w:sz w:val="24"/>
                <w:szCs w:val="28"/>
                <w:lang w:val="en-US" w:eastAsia="zh-TW"/>
              </w:rPr>
            </w:pPr>
            <w:r w:rsidRPr="00F066BC">
              <w:rPr>
                <w:sz w:val="24"/>
                <w:szCs w:val="28"/>
                <w:lang w:val="en-US" w:eastAsia="zh-TW"/>
              </w:rPr>
              <w:t>540</w:t>
            </w:r>
          </w:p>
        </w:tc>
        <w:tc>
          <w:tcPr>
            <w:tcW w:w="1315" w:type="dxa"/>
          </w:tcPr>
          <w:p w14:paraId="1AD48AC2" w14:textId="00B7D270" w:rsidR="005158BC" w:rsidRPr="00F066BC" w:rsidRDefault="005158BC" w:rsidP="00F066BC">
            <w:pPr>
              <w:jc w:val="right"/>
              <w:rPr>
                <w:sz w:val="24"/>
                <w:szCs w:val="28"/>
                <w:lang w:val="en-US" w:eastAsia="zh-TW"/>
              </w:rPr>
            </w:pPr>
            <w:r w:rsidRPr="00F066BC">
              <w:rPr>
                <w:sz w:val="24"/>
                <w:szCs w:val="28"/>
                <w:lang w:val="en-US" w:eastAsia="zh-TW"/>
              </w:rPr>
              <w:t>85.2</w:t>
            </w:r>
          </w:p>
        </w:tc>
        <w:tc>
          <w:tcPr>
            <w:tcW w:w="1139" w:type="dxa"/>
          </w:tcPr>
          <w:p w14:paraId="66DBEC25" w14:textId="4641F0F4" w:rsidR="005158BC" w:rsidRPr="00F066BC" w:rsidRDefault="005158BC" w:rsidP="00F066BC">
            <w:pPr>
              <w:jc w:val="right"/>
              <w:rPr>
                <w:sz w:val="24"/>
                <w:szCs w:val="28"/>
                <w:lang w:val="en-US" w:eastAsia="zh-TW"/>
              </w:rPr>
            </w:pPr>
            <w:r w:rsidRPr="00F066BC">
              <w:rPr>
                <w:sz w:val="24"/>
                <w:szCs w:val="28"/>
                <w:lang w:val="en-US" w:eastAsia="zh-TW"/>
              </w:rPr>
              <w:t>96</w:t>
            </w:r>
          </w:p>
        </w:tc>
        <w:tc>
          <w:tcPr>
            <w:tcW w:w="1227" w:type="dxa"/>
          </w:tcPr>
          <w:p w14:paraId="1DFF4613" w14:textId="7FF07734" w:rsidR="005158BC" w:rsidRPr="00F066BC" w:rsidRDefault="005158BC" w:rsidP="00F066BC">
            <w:pPr>
              <w:jc w:val="right"/>
              <w:rPr>
                <w:sz w:val="24"/>
                <w:szCs w:val="28"/>
                <w:lang w:val="en-US" w:eastAsia="zh-TW"/>
              </w:rPr>
            </w:pPr>
            <w:r w:rsidRPr="00F066BC">
              <w:rPr>
                <w:sz w:val="24"/>
                <w:szCs w:val="28"/>
                <w:lang w:val="en-US" w:eastAsia="zh-TW"/>
              </w:rPr>
              <w:t>15.2</w:t>
            </w:r>
          </w:p>
        </w:tc>
        <w:tc>
          <w:tcPr>
            <w:tcW w:w="1227" w:type="dxa"/>
          </w:tcPr>
          <w:p w14:paraId="652FF954" w14:textId="49B0F7C3" w:rsidR="005158BC" w:rsidRPr="00F066BC" w:rsidRDefault="005158BC" w:rsidP="00F066BC">
            <w:pPr>
              <w:jc w:val="right"/>
              <w:rPr>
                <w:sz w:val="24"/>
                <w:szCs w:val="28"/>
                <w:lang w:val="en-US" w:eastAsia="zh-TW"/>
              </w:rPr>
            </w:pPr>
            <w:r w:rsidRPr="00F066BC">
              <w:rPr>
                <w:sz w:val="24"/>
                <w:szCs w:val="28"/>
                <w:lang w:val="en-US" w:eastAsia="zh-TW"/>
              </w:rPr>
              <w:t>64</w:t>
            </w:r>
          </w:p>
        </w:tc>
        <w:tc>
          <w:tcPr>
            <w:tcW w:w="1227" w:type="dxa"/>
          </w:tcPr>
          <w:p w14:paraId="7C7CEEB8" w14:textId="1F32D13C" w:rsidR="005158BC" w:rsidRPr="00F066BC" w:rsidRDefault="005158BC" w:rsidP="00F066BC">
            <w:pPr>
              <w:jc w:val="right"/>
              <w:rPr>
                <w:sz w:val="24"/>
                <w:szCs w:val="28"/>
                <w:lang w:val="en-US" w:eastAsia="zh-TW"/>
              </w:rPr>
            </w:pPr>
            <w:r w:rsidRPr="00F066BC">
              <w:rPr>
                <w:sz w:val="24"/>
                <w:szCs w:val="28"/>
                <w:lang w:val="en-US" w:eastAsia="zh-TW"/>
              </w:rPr>
              <w:t>10.1</w:t>
            </w:r>
          </w:p>
        </w:tc>
      </w:tr>
      <w:tr w:rsidR="00F066BC" w14:paraId="0ED3DE76" w14:textId="77777777" w:rsidTr="00C86283">
        <w:tc>
          <w:tcPr>
            <w:tcW w:w="1995" w:type="dxa"/>
          </w:tcPr>
          <w:p w14:paraId="077F84BC" w14:textId="43542A66" w:rsidR="005158BC" w:rsidRPr="00F066BC" w:rsidRDefault="005158BC" w:rsidP="005158BC">
            <w:pPr>
              <w:rPr>
                <w:sz w:val="24"/>
                <w:szCs w:val="28"/>
                <w:lang w:val="en-US" w:eastAsia="zh-TW"/>
              </w:rPr>
            </w:pPr>
            <w:r w:rsidRPr="00F066BC">
              <w:rPr>
                <w:sz w:val="24"/>
                <w:szCs w:val="28"/>
                <w:lang w:val="en-US" w:eastAsia="zh-TW"/>
              </w:rPr>
              <w:t>East Midlands</w:t>
            </w:r>
          </w:p>
        </w:tc>
        <w:tc>
          <w:tcPr>
            <w:tcW w:w="1226" w:type="dxa"/>
          </w:tcPr>
          <w:p w14:paraId="4213D798" w14:textId="27C77E5F" w:rsidR="005158BC" w:rsidRPr="00F066BC" w:rsidRDefault="00F066BC" w:rsidP="00F066BC">
            <w:pPr>
              <w:jc w:val="right"/>
              <w:rPr>
                <w:sz w:val="24"/>
                <w:szCs w:val="28"/>
                <w:lang w:val="en-US" w:eastAsia="zh-TW"/>
              </w:rPr>
            </w:pPr>
            <w:r w:rsidRPr="00F066BC">
              <w:rPr>
                <w:sz w:val="24"/>
                <w:szCs w:val="28"/>
                <w:lang w:val="en-US" w:eastAsia="zh-TW"/>
              </w:rPr>
              <w:t>622</w:t>
            </w:r>
          </w:p>
        </w:tc>
        <w:tc>
          <w:tcPr>
            <w:tcW w:w="1315" w:type="dxa"/>
          </w:tcPr>
          <w:p w14:paraId="0E42BE02" w14:textId="053D341B" w:rsidR="005158BC" w:rsidRPr="00F066BC" w:rsidRDefault="00F066BC" w:rsidP="00F066BC">
            <w:pPr>
              <w:jc w:val="right"/>
              <w:rPr>
                <w:sz w:val="24"/>
                <w:szCs w:val="28"/>
                <w:lang w:val="en-US" w:eastAsia="zh-TW"/>
              </w:rPr>
            </w:pPr>
            <w:r w:rsidRPr="00F066BC">
              <w:rPr>
                <w:sz w:val="24"/>
                <w:szCs w:val="28"/>
                <w:lang w:val="en-US" w:eastAsia="zh-TW"/>
              </w:rPr>
              <w:t>127.5</w:t>
            </w:r>
          </w:p>
        </w:tc>
        <w:tc>
          <w:tcPr>
            <w:tcW w:w="1139" w:type="dxa"/>
          </w:tcPr>
          <w:p w14:paraId="318019C3" w14:textId="69F8937C" w:rsidR="005158BC" w:rsidRPr="00F066BC" w:rsidRDefault="00F066BC" w:rsidP="00F066BC">
            <w:pPr>
              <w:jc w:val="right"/>
              <w:rPr>
                <w:sz w:val="24"/>
                <w:szCs w:val="28"/>
                <w:lang w:val="en-US" w:eastAsia="zh-TW"/>
              </w:rPr>
            </w:pPr>
            <w:r w:rsidRPr="00F066BC">
              <w:rPr>
                <w:sz w:val="24"/>
                <w:szCs w:val="28"/>
                <w:lang w:val="en-US" w:eastAsia="zh-TW"/>
              </w:rPr>
              <w:t>72</w:t>
            </w:r>
          </w:p>
        </w:tc>
        <w:tc>
          <w:tcPr>
            <w:tcW w:w="1227" w:type="dxa"/>
          </w:tcPr>
          <w:p w14:paraId="1A6908D0" w14:textId="5CA26B48" w:rsidR="005158BC" w:rsidRPr="00F066BC" w:rsidRDefault="00F066BC" w:rsidP="00F066BC">
            <w:pPr>
              <w:jc w:val="right"/>
              <w:rPr>
                <w:sz w:val="24"/>
                <w:szCs w:val="28"/>
                <w:lang w:val="en-US" w:eastAsia="zh-TW"/>
              </w:rPr>
            </w:pPr>
            <w:r w:rsidRPr="00F066BC">
              <w:rPr>
                <w:sz w:val="24"/>
                <w:szCs w:val="28"/>
                <w:lang w:val="en-US" w:eastAsia="zh-TW"/>
              </w:rPr>
              <w:t>14.8</w:t>
            </w:r>
          </w:p>
        </w:tc>
        <w:tc>
          <w:tcPr>
            <w:tcW w:w="1227" w:type="dxa"/>
          </w:tcPr>
          <w:p w14:paraId="4A83C52A" w14:textId="2AE95D62" w:rsidR="005158BC" w:rsidRPr="00F066BC" w:rsidRDefault="00F066BC" w:rsidP="00F066BC">
            <w:pPr>
              <w:jc w:val="right"/>
              <w:rPr>
                <w:sz w:val="24"/>
                <w:szCs w:val="28"/>
                <w:lang w:val="en-US" w:eastAsia="zh-TW"/>
              </w:rPr>
            </w:pPr>
            <w:r w:rsidRPr="00F066BC">
              <w:rPr>
                <w:sz w:val="24"/>
                <w:szCs w:val="28"/>
                <w:lang w:val="en-US" w:eastAsia="zh-TW"/>
              </w:rPr>
              <w:t>29</w:t>
            </w:r>
          </w:p>
        </w:tc>
        <w:tc>
          <w:tcPr>
            <w:tcW w:w="1227" w:type="dxa"/>
          </w:tcPr>
          <w:p w14:paraId="3C2FBF8A" w14:textId="2CB07464" w:rsidR="005158BC" w:rsidRPr="00F066BC" w:rsidRDefault="00F066BC" w:rsidP="00F066BC">
            <w:pPr>
              <w:jc w:val="right"/>
              <w:rPr>
                <w:sz w:val="24"/>
                <w:szCs w:val="28"/>
                <w:lang w:val="en-US" w:eastAsia="zh-TW"/>
              </w:rPr>
            </w:pPr>
            <w:r w:rsidRPr="00F066BC">
              <w:rPr>
                <w:sz w:val="24"/>
                <w:szCs w:val="28"/>
                <w:lang w:val="en-US" w:eastAsia="zh-TW"/>
              </w:rPr>
              <w:t>5.9</w:t>
            </w:r>
          </w:p>
        </w:tc>
      </w:tr>
      <w:tr w:rsidR="00F066BC" w14:paraId="1357409A" w14:textId="77777777" w:rsidTr="00C86283">
        <w:tc>
          <w:tcPr>
            <w:tcW w:w="1995" w:type="dxa"/>
          </w:tcPr>
          <w:p w14:paraId="710A19B9" w14:textId="01A2A73C" w:rsidR="005158BC" w:rsidRPr="00F066BC" w:rsidRDefault="00F066BC" w:rsidP="005158BC">
            <w:pPr>
              <w:rPr>
                <w:sz w:val="24"/>
                <w:szCs w:val="28"/>
                <w:lang w:val="en-US" w:eastAsia="zh-TW"/>
              </w:rPr>
            </w:pPr>
            <w:r w:rsidRPr="00F066BC">
              <w:rPr>
                <w:sz w:val="24"/>
                <w:szCs w:val="28"/>
                <w:lang w:val="en-US" w:eastAsia="zh-TW"/>
              </w:rPr>
              <w:t>London</w:t>
            </w:r>
          </w:p>
        </w:tc>
        <w:tc>
          <w:tcPr>
            <w:tcW w:w="1226" w:type="dxa"/>
          </w:tcPr>
          <w:p w14:paraId="2B89CBA3" w14:textId="5976B726" w:rsidR="005158BC" w:rsidRPr="00F066BC" w:rsidRDefault="00F066BC" w:rsidP="00F066BC">
            <w:pPr>
              <w:jc w:val="right"/>
              <w:rPr>
                <w:sz w:val="24"/>
                <w:szCs w:val="28"/>
                <w:lang w:val="en-US" w:eastAsia="zh-TW"/>
              </w:rPr>
            </w:pPr>
            <w:r w:rsidRPr="00F066BC">
              <w:rPr>
                <w:sz w:val="24"/>
                <w:szCs w:val="28"/>
                <w:lang w:val="en-US" w:eastAsia="zh-TW"/>
              </w:rPr>
              <w:t>981</w:t>
            </w:r>
          </w:p>
        </w:tc>
        <w:tc>
          <w:tcPr>
            <w:tcW w:w="1315" w:type="dxa"/>
          </w:tcPr>
          <w:p w14:paraId="605608C0" w14:textId="33484A23" w:rsidR="005158BC" w:rsidRPr="00F066BC" w:rsidRDefault="00F066BC" w:rsidP="00F066BC">
            <w:pPr>
              <w:jc w:val="right"/>
              <w:rPr>
                <w:sz w:val="24"/>
                <w:szCs w:val="28"/>
                <w:lang w:val="en-US" w:eastAsia="zh-TW"/>
              </w:rPr>
            </w:pPr>
            <w:r w:rsidRPr="00F066BC">
              <w:rPr>
                <w:sz w:val="24"/>
                <w:szCs w:val="28"/>
                <w:lang w:val="en-US" w:eastAsia="zh-TW"/>
              </w:rPr>
              <w:t>111.5</w:t>
            </w:r>
          </w:p>
        </w:tc>
        <w:tc>
          <w:tcPr>
            <w:tcW w:w="1139" w:type="dxa"/>
          </w:tcPr>
          <w:p w14:paraId="5F9A941A" w14:textId="736A10A7" w:rsidR="005158BC" w:rsidRPr="00F066BC" w:rsidRDefault="00F066BC" w:rsidP="00F066BC">
            <w:pPr>
              <w:jc w:val="right"/>
              <w:rPr>
                <w:sz w:val="24"/>
                <w:szCs w:val="28"/>
                <w:lang w:val="en-US" w:eastAsia="zh-TW"/>
              </w:rPr>
            </w:pPr>
            <w:r w:rsidRPr="00F066BC">
              <w:rPr>
                <w:sz w:val="24"/>
                <w:szCs w:val="28"/>
                <w:lang w:val="en-US" w:eastAsia="zh-TW"/>
              </w:rPr>
              <w:t>100</w:t>
            </w:r>
          </w:p>
        </w:tc>
        <w:tc>
          <w:tcPr>
            <w:tcW w:w="1227" w:type="dxa"/>
          </w:tcPr>
          <w:p w14:paraId="483087EE" w14:textId="64E0C380" w:rsidR="005158BC" w:rsidRPr="00F066BC" w:rsidRDefault="00F066BC" w:rsidP="00F066BC">
            <w:pPr>
              <w:jc w:val="right"/>
              <w:rPr>
                <w:sz w:val="24"/>
                <w:szCs w:val="28"/>
                <w:lang w:val="en-US" w:eastAsia="zh-TW"/>
              </w:rPr>
            </w:pPr>
            <w:r w:rsidRPr="00F066BC">
              <w:rPr>
                <w:sz w:val="24"/>
                <w:szCs w:val="28"/>
                <w:lang w:val="en-US" w:eastAsia="zh-TW"/>
              </w:rPr>
              <w:t>11.4</w:t>
            </w:r>
          </w:p>
        </w:tc>
        <w:tc>
          <w:tcPr>
            <w:tcW w:w="1227" w:type="dxa"/>
          </w:tcPr>
          <w:p w14:paraId="08DB912D" w14:textId="6401FCA4" w:rsidR="005158BC" w:rsidRPr="00F066BC" w:rsidRDefault="00F066BC" w:rsidP="00F066BC">
            <w:pPr>
              <w:jc w:val="right"/>
              <w:rPr>
                <w:sz w:val="24"/>
                <w:szCs w:val="28"/>
                <w:lang w:val="en-US" w:eastAsia="zh-TW"/>
              </w:rPr>
            </w:pPr>
            <w:r w:rsidRPr="00F066BC">
              <w:rPr>
                <w:sz w:val="24"/>
                <w:szCs w:val="28"/>
                <w:lang w:val="en-US" w:eastAsia="zh-TW"/>
              </w:rPr>
              <w:t>57</w:t>
            </w:r>
          </w:p>
        </w:tc>
        <w:tc>
          <w:tcPr>
            <w:tcW w:w="1227" w:type="dxa"/>
          </w:tcPr>
          <w:p w14:paraId="6A5D2B69" w14:textId="08160488" w:rsidR="005158BC" w:rsidRPr="00F066BC" w:rsidRDefault="00F066BC" w:rsidP="00F066BC">
            <w:pPr>
              <w:jc w:val="right"/>
              <w:rPr>
                <w:sz w:val="24"/>
                <w:szCs w:val="28"/>
                <w:lang w:val="en-US" w:eastAsia="zh-TW"/>
              </w:rPr>
            </w:pPr>
            <w:r w:rsidRPr="00F066BC">
              <w:rPr>
                <w:sz w:val="24"/>
                <w:szCs w:val="28"/>
                <w:lang w:val="en-US" w:eastAsia="zh-TW"/>
              </w:rPr>
              <w:t>6.5</w:t>
            </w:r>
          </w:p>
        </w:tc>
      </w:tr>
      <w:tr w:rsidR="00F066BC" w14:paraId="5C72D992" w14:textId="77777777" w:rsidTr="00C86283">
        <w:tc>
          <w:tcPr>
            <w:tcW w:w="1995" w:type="dxa"/>
            <w:shd w:val="clear" w:color="auto" w:fill="B4C6E7" w:themeFill="accent1" w:themeFillTint="66"/>
          </w:tcPr>
          <w:p w14:paraId="1556052D" w14:textId="3729807A" w:rsidR="005158BC" w:rsidRPr="00F066BC" w:rsidRDefault="00F066BC" w:rsidP="005158BC">
            <w:pPr>
              <w:rPr>
                <w:sz w:val="24"/>
                <w:szCs w:val="28"/>
                <w:lang w:val="en-US" w:eastAsia="zh-TW"/>
              </w:rPr>
            </w:pPr>
            <w:r w:rsidRPr="00F066BC">
              <w:rPr>
                <w:sz w:val="24"/>
                <w:szCs w:val="28"/>
                <w:lang w:val="en-US" w:eastAsia="zh-TW"/>
              </w:rPr>
              <w:t>North</w:t>
            </w:r>
            <w:r>
              <w:rPr>
                <w:sz w:val="24"/>
                <w:szCs w:val="28"/>
                <w:lang w:val="en-US" w:eastAsia="zh-TW"/>
              </w:rPr>
              <w:t>-</w:t>
            </w:r>
            <w:r w:rsidRPr="00F066BC">
              <w:rPr>
                <w:sz w:val="24"/>
                <w:szCs w:val="28"/>
                <w:lang w:val="en-US" w:eastAsia="zh-TW"/>
              </w:rPr>
              <w:t>East</w:t>
            </w:r>
          </w:p>
        </w:tc>
        <w:tc>
          <w:tcPr>
            <w:tcW w:w="1226" w:type="dxa"/>
            <w:shd w:val="clear" w:color="auto" w:fill="B4C6E7" w:themeFill="accent1" w:themeFillTint="66"/>
          </w:tcPr>
          <w:p w14:paraId="20114FCA" w14:textId="1B0CC81B" w:rsidR="005158BC" w:rsidRPr="00F066BC" w:rsidRDefault="00F066BC" w:rsidP="00F066BC">
            <w:pPr>
              <w:jc w:val="right"/>
              <w:rPr>
                <w:sz w:val="24"/>
                <w:szCs w:val="28"/>
                <w:lang w:val="en-US" w:eastAsia="zh-TW"/>
              </w:rPr>
            </w:pPr>
            <w:r w:rsidRPr="00F066BC">
              <w:rPr>
                <w:sz w:val="24"/>
                <w:szCs w:val="28"/>
                <w:lang w:val="en-US" w:eastAsia="zh-TW"/>
              </w:rPr>
              <w:t>1040</w:t>
            </w:r>
          </w:p>
        </w:tc>
        <w:tc>
          <w:tcPr>
            <w:tcW w:w="1315" w:type="dxa"/>
            <w:shd w:val="clear" w:color="auto" w:fill="B4C6E7" w:themeFill="accent1" w:themeFillTint="66"/>
          </w:tcPr>
          <w:p w14:paraId="532EB3F3" w14:textId="23AF2BF9" w:rsidR="005158BC" w:rsidRPr="00F066BC" w:rsidRDefault="00F066BC" w:rsidP="00F066BC">
            <w:pPr>
              <w:jc w:val="right"/>
              <w:rPr>
                <w:sz w:val="24"/>
                <w:szCs w:val="28"/>
                <w:lang w:val="en-US" w:eastAsia="zh-TW"/>
              </w:rPr>
            </w:pPr>
            <w:r w:rsidRPr="00F066BC">
              <w:rPr>
                <w:sz w:val="24"/>
                <w:szCs w:val="28"/>
                <w:lang w:val="en-US" w:eastAsia="zh-TW"/>
              </w:rPr>
              <w:t>128.0</w:t>
            </w:r>
          </w:p>
        </w:tc>
        <w:tc>
          <w:tcPr>
            <w:tcW w:w="1139" w:type="dxa"/>
            <w:shd w:val="clear" w:color="auto" w:fill="B4C6E7" w:themeFill="accent1" w:themeFillTint="66"/>
          </w:tcPr>
          <w:p w14:paraId="41BA5AA0" w14:textId="3DDE1D20" w:rsidR="005158BC" w:rsidRPr="00F066BC" w:rsidRDefault="00F066BC" w:rsidP="00F066BC">
            <w:pPr>
              <w:jc w:val="right"/>
              <w:rPr>
                <w:sz w:val="24"/>
                <w:szCs w:val="28"/>
                <w:lang w:val="en-US" w:eastAsia="zh-TW"/>
              </w:rPr>
            </w:pPr>
            <w:r w:rsidRPr="00F066BC">
              <w:rPr>
                <w:sz w:val="24"/>
                <w:szCs w:val="28"/>
                <w:lang w:val="en-US" w:eastAsia="zh-TW"/>
              </w:rPr>
              <w:t>129</w:t>
            </w:r>
          </w:p>
        </w:tc>
        <w:tc>
          <w:tcPr>
            <w:tcW w:w="1227" w:type="dxa"/>
            <w:shd w:val="clear" w:color="auto" w:fill="B4C6E7" w:themeFill="accent1" w:themeFillTint="66"/>
          </w:tcPr>
          <w:p w14:paraId="253394CD" w14:textId="3AF5E23C" w:rsidR="005158BC" w:rsidRPr="00F066BC" w:rsidRDefault="00F066BC" w:rsidP="00F066BC">
            <w:pPr>
              <w:jc w:val="right"/>
              <w:rPr>
                <w:sz w:val="24"/>
                <w:szCs w:val="28"/>
                <w:lang w:val="en-US" w:eastAsia="zh-TW"/>
              </w:rPr>
            </w:pPr>
            <w:r w:rsidRPr="00F066BC">
              <w:rPr>
                <w:sz w:val="24"/>
                <w:szCs w:val="28"/>
                <w:lang w:val="en-US" w:eastAsia="zh-TW"/>
              </w:rPr>
              <w:t>15.9</w:t>
            </w:r>
          </w:p>
        </w:tc>
        <w:tc>
          <w:tcPr>
            <w:tcW w:w="1227" w:type="dxa"/>
            <w:shd w:val="clear" w:color="auto" w:fill="B4C6E7" w:themeFill="accent1" w:themeFillTint="66"/>
          </w:tcPr>
          <w:p w14:paraId="46E04CCC" w14:textId="0919318B" w:rsidR="005158BC" w:rsidRPr="00F066BC" w:rsidRDefault="00F066BC" w:rsidP="00F066BC">
            <w:pPr>
              <w:jc w:val="right"/>
              <w:rPr>
                <w:sz w:val="24"/>
                <w:szCs w:val="28"/>
                <w:lang w:val="en-US" w:eastAsia="zh-TW"/>
              </w:rPr>
            </w:pPr>
            <w:r w:rsidRPr="00F066BC">
              <w:rPr>
                <w:sz w:val="24"/>
                <w:szCs w:val="28"/>
                <w:lang w:val="en-US" w:eastAsia="zh-TW"/>
              </w:rPr>
              <w:t>78</w:t>
            </w:r>
          </w:p>
        </w:tc>
        <w:tc>
          <w:tcPr>
            <w:tcW w:w="1227" w:type="dxa"/>
            <w:shd w:val="clear" w:color="auto" w:fill="B4C6E7" w:themeFill="accent1" w:themeFillTint="66"/>
          </w:tcPr>
          <w:p w14:paraId="25EEFD29" w14:textId="26B85A3A" w:rsidR="005158BC" w:rsidRPr="00F066BC" w:rsidRDefault="00F066BC" w:rsidP="00F066BC">
            <w:pPr>
              <w:jc w:val="right"/>
              <w:rPr>
                <w:sz w:val="24"/>
                <w:szCs w:val="28"/>
                <w:lang w:val="en-US" w:eastAsia="zh-TW"/>
              </w:rPr>
            </w:pPr>
            <w:r w:rsidRPr="00F066BC">
              <w:rPr>
                <w:sz w:val="24"/>
                <w:szCs w:val="28"/>
                <w:lang w:val="en-US" w:eastAsia="zh-TW"/>
              </w:rPr>
              <w:t>9.6</w:t>
            </w:r>
          </w:p>
        </w:tc>
      </w:tr>
      <w:tr w:rsidR="00F066BC" w14:paraId="5D9B79DE" w14:textId="77777777" w:rsidTr="00C86283">
        <w:tc>
          <w:tcPr>
            <w:tcW w:w="1995" w:type="dxa"/>
          </w:tcPr>
          <w:p w14:paraId="3D11A169" w14:textId="06FF9685" w:rsidR="005158BC" w:rsidRPr="00F066BC" w:rsidRDefault="00F066BC" w:rsidP="005158BC">
            <w:pPr>
              <w:rPr>
                <w:sz w:val="24"/>
                <w:szCs w:val="28"/>
                <w:lang w:val="en-US" w:eastAsia="zh-TW"/>
              </w:rPr>
            </w:pPr>
            <w:r w:rsidRPr="00F066BC">
              <w:rPr>
                <w:sz w:val="24"/>
                <w:szCs w:val="28"/>
                <w:lang w:val="en-US" w:eastAsia="zh-TW"/>
              </w:rPr>
              <w:t>North</w:t>
            </w:r>
            <w:r>
              <w:rPr>
                <w:sz w:val="24"/>
                <w:szCs w:val="28"/>
                <w:lang w:val="en-US" w:eastAsia="zh-TW"/>
              </w:rPr>
              <w:t>-</w:t>
            </w:r>
            <w:r w:rsidRPr="00F066BC">
              <w:rPr>
                <w:sz w:val="24"/>
                <w:szCs w:val="28"/>
                <w:lang w:val="en-US" w:eastAsia="zh-TW"/>
              </w:rPr>
              <w:t>West</w:t>
            </w:r>
          </w:p>
        </w:tc>
        <w:tc>
          <w:tcPr>
            <w:tcW w:w="1226" w:type="dxa"/>
          </w:tcPr>
          <w:p w14:paraId="686A1E25" w14:textId="68AF2D03" w:rsidR="005158BC" w:rsidRPr="00F066BC" w:rsidRDefault="00F066BC" w:rsidP="00F066BC">
            <w:pPr>
              <w:jc w:val="right"/>
              <w:rPr>
                <w:sz w:val="24"/>
                <w:szCs w:val="28"/>
                <w:lang w:val="en-US" w:eastAsia="zh-TW"/>
              </w:rPr>
            </w:pPr>
            <w:r w:rsidRPr="00F066BC">
              <w:rPr>
                <w:sz w:val="24"/>
                <w:szCs w:val="28"/>
                <w:lang w:val="en-US" w:eastAsia="zh-TW"/>
              </w:rPr>
              <w:t>948</w:t>
            </w:r>
          </w:p>
        </w:tc>
        <w:tc>
          <w:tcPr>
            <w:tcW w:w="1315" w:type="dxa"/>
          </w:tcPr>
          <w:p w14:paraId="4A136BF3" w14:textId="132E006C" w:rsidR="005158BC" w:rsidRPr="00F066BC" w:rsidRDefault="00F066BC" w:rsidP="00F066BC">
            <w:pPr>
              <w:jc w:val="right"/>
              <w:rPr>
                <w:sz w:val="24"/>
                <w:szCs w:val="28"/>
                <w:lang w:val="en-US" w:eastAsia="zh-TW"/>
              </w:rPr>
            </w:pPr>
            <w:r w:rsidRPr="00F066BC">
              <w:rPr>
                <w:sz w:val="24"/>
                <w:szCs w:val="28"/>
                <w:lang w:val="en-US" w:eastAsia="zh-TW"/>
              </w:rPr>
              <w:t>127.8</w:t>
            </w:r>
          </w:p>
        </w:tc>
        <w:tc>
          <w:tcPr>
            <w:tcW w:w="1139" w:type="dxa"/>
          </w:tcPr>
          <w:p w14:paraId="66212271" w14:textId="42A06EEF" w:rsidR="005158BC" w:rsidRPr="00F066BC" w:rsidRDefault="00F066BC" w:rsidP="00F066BC">
            <w:pPr>
              <w:jc w:val="right"/>
              <w:rPr>
                <w:sz w:val="24"/>
                <w:szCs w:val="28"/>
                <w:lang w:val="en-US" w:eastAsia="zh-TW"/>
              </w:rPr>
            </w:pPr>
            <w:r w:rsidRPr="00F066BC">
              <w:rPr>
                <w:sz w:val="24"/>
                <w:szCs w:val="28"/>
                <w:lang w:val="en-US" w:eastAsia="zh-TW"/>
              </w:rPr>
              <w:t>191</w:t>
            </w:r>
          </w:p>
        </w:tc>
        <w:tc>
          <w:tcPr>
            <w:tcW w:w="1227" w:type="dxa"/>
          </w:tcPr>
          <w:p w14:paraId="203328BD" w14:textId="10199A68" w:rsidR="005158BC" w:rsidRPr="00F066BC" w:rsidRDefault="00F066BC" w:rsidP="00F066BC">
            <w:pPr>
              <w:jc w:val="right"/>
              <w:rPr>
                <w:sz w:val="24"/>
                <w:szCs w:val="28"/>
                <w:lang w:val="en-US" w:eastAsia="zh-TW"/>
              </w:rPr>
            </w:pPr>
            <w:r w:rsidRPr="00F066BC">
              <w:rPr>
                <w:sz w:val="24"/>
                <w:szCs w:val="28"/>
                <w:lang w:val="en-US" w:eastAsia="zh-TW"/>
              </w:rPr>
              <w:t>25.8</w:t>
            </w:r>
          </w:p>
        </w:tc>
        <w:tc>
          <w:tcPr>
            <w:tcW w:w="1227" w:type="dxa"/>
          </w:tcPr>
          <w:p w14:paraId="65AE8C69" w14:textId="3DC061BB" w:rsidR="005158BC" w:rsidRPr="00F066BC" w:rsidRDefault="00F066BC" w:rsidP="00F066BC">
            <w:pPr>
              <w:jc w:val="right"/>
              <w:rPr>
                <w:sz w:val="24"/>
                <w:szCs w:val="28"/>
                <w:lang w:val="en-US" w:eastAsia="zh-TW"/>
              </w:rPr>
            </w:pPr>
            <w:r w:rsidRPr="00F066BC">
              <w:rPr>
                <w:sz w:val="24"/>
                <w:szCs w:val="28"/>
                <w:lang w:val="en-US" w:eastAsia="zh-TW"/>
              </w:rPr>
              <w:t>94</w:t>
            </w:r>
          </w:p>
        </w:tc>
        <w:tc>
          <w:tcPr>
            <w:tcW w:w="1227" w:type="dxa"/>
          </w:tcPr>
          <w:p w14:paraId="744D895C" w14:textId="0551FA9B" w:rsidR="005158BC" w:rsidRPr="00F066BC" w:rsidRDefault="00F066BC" w:rsidP="00F066BC">
            <w:pPr>
              <w:jc w:val="right"/>
              <w:rPr>
                <w:sz w:val="24"/>
                <w:szCs w:val="28"/>
                <w:lang w:val="en-US" w:eastAsia="zh-TW"/>
              </w:rPr>
            </w:pPr>
            <w:r w:rsidRPr="00F066BC">
              <w:rPr>
                <w:sz w:val="24"/>
                <w:szCs w:val="28"/>
                <w:lang w:val="en-US" w:eastAsia="zh-TW"/>
              </w:rPr>
              <w:t>12.7</w:t>
            </w:r>
          </w:p>
        </w:tc>
      </w:tr>
      <w:tr w:rsidR="00C86283" w14:paraId="4B667D0F" w14:textId="77777777" w:rsidTr="00C86283">
        <w:tc>
          <w:tcPr>
            <w:tcW w:w="1995" w:type="dxa"/>
          </w:tcPr>
          <w:p w14:paraId="4050B65E" w14:textId="67EF0512" w:rsidR="00F066BC" w:rsidRPr="00F066BC" w:rsidRDefault="00F066BC" w:rsidP="005158BC">
            <w:pPr>
              <w:rPr>
                <w:sz w:val="24"/>
                <w:szCs w:val="28"/>
                <w:lang w:val="en-US" w:eastAsia="zh-TW"/>
              </w:rPr>
            </w:pPr>
            <w:r w:rsidRPr="00F066BC">
              <w:rPr>
                <w:sz w:val="24"/>
                <w:szCs w:val="28"/>
                <w:lang w:val="en-US" w:eastAsia="zh-TW"/>
              </w:rPr>
              <w:t>South</w:t>
            </w:r>
            <w:r>
              <w:rPr>
                <w:sz w:val="24"/>
                <w:szCs w:val="28"/>
                <w:lang w:val="en-US" w:eastAsia="zh-TW"/>
              </w:rPr>
              <w:t>-</w:t>
            </w:r>
            <w:r w:rsidRPr="00F066BC">
              <w:rPr>
                <w:sz w:val="24"/>
                <w:szCs w:val="28"/>
                <w:lang w:val="en-US" w:eastAsia="zh-TW"/>
              </w:rPr>
              <w:t>East</w:t>
            </w:r>
          </w:p>
        </w:tc>
        <w:tc>
          <w:tcPr>
            <w:tcW w:w="1226" w:type="dxa"/>
          </w:tcPr>
          <w:p w14:paraId="7371116E" w14:textId="1A21A2E4" w:rsidR="00F066BC" w:rsidRPr="00F066BC" w:rsidRDefault="00F066BC" w:rsidP="00F066BC">
            <w:pPr>
              <w:jc w:val="right"/>
              <w:rPr>
                <w:sz w:val="24"/>
                <w:szCs w:val="28"/>
                <w:lang w:val="en-US" w:eastAsia="zh-TW"/>
              </w:rPr>
            </w:pPr>
            <w:r w:rsidRPr="00F066BC">
              <w:rPr>
                <w:sz w:val="24"/>
                <w:szCs w:val="28"/>
                <w:lang w:val="en-US" w:eastAsia="zh-TW"/>
              </w:rPr>
              <w:t>1200</w:t>
            </w:r>
          </w:p>
        </w:tc>
        <w:tc>
          <w:tcPr>
            <w:tcW w:w="1315" w:type="dxa"/>
          </w:tcPr>
          <w:p w14:paraId="53B6AEA2" w14:textId="0F1933F3" w:rsidR="00F066BC" w:rsidRPr="00F066BC" w:rsidRDefault="00F066BC" w:rsidP="00F066BC">
            <w:pPr>
              <w:jc w:val="right"/>
              <w:rPr>
                <w:sz w:val="24"/>
                <w:szCs w:val="28"/>
                <w:lang w:val="en-US" w:eastAsia="zh-TW"/>
              </w:rPr>
            </w:pPr>
            <w:r w:rsidRPr="00F066BC">
              <w:rPr>
                <w:sz w:val="24"/>
                <w:szCs w:val="28"/>
                <w:lang w:val="en-US" w:eastAsia="zh-TW"/>
              </w:rPr>
              <w:t>129.3</w:t>
            </w:r>
          </w:p>
        </w:tc>
        <w:tc>
          <w:tcPr>
            <w:tcW w:w="1139" w:type="dxa"/>
          </w:tcPr>
          <w:p w14:paraId="2256587E" w14:textId="7352D16D" w:rsidR="00F066BC" w:rsidRPr="00F066BC" w:rsidRDefault="00F066BC" w:rsidP="00F066BC">
            <w:pPr>
              <w:jc w:val="right"/>
              <w:rPr>
                <w:sz w:val="24"/>
                <w:szCs w:val="28"/>
                <w:lang w:val="en-US" w:eastAsia="zh-TW"/>
              </w:rPr>
            </w:pPr>
            <w:r w:rsidRPr="00F066BC">
              <w:rPr>
                <w:sz w:val="24"/>
                <w:szCs w:val="28"/>
                <w:lang w:val="en-US" w:eastAsia="zh-TW"/>
              </w:rPr>
              <w:t>139</w:t>
            </w:r>
          </w:p>
        </w:tc>
        <w:tc>
          <w:tcPr>
            <w:tcW w:w="1227" w:type="dxa"/>
          </w:tcPr>
          <w:p w14:paraId="658D92DE" w14:textId="20584C2B" w:rsidR="00F066BC" w:rsidRPr="00F066BC" w:rsidRDefault="00F066BC" w:rsidP="00F066BC">
            <w:pPr>
              <w:jc w:val="right"/>
              <w:rPr>
                <w:sz w:val="24"/>
                <w:szCs w:val="28"/>
                <w:lang w:val="en-US" w:eastAsia="zh-TW"/>
              </w:rPr>
            </w:pPr>
            <w:r w:rsidRPr="00F066BC">
              <w:rPr>
                <w:sz w:val="24"/>
                <w:szCs w:val="28"/>
                <w:lang w:val="en-US" w:eastAsia="zh-TW"/>
              </w:rPr>
              <w:t>15.0</w:t>
            </w:r>
          </w:p>
        </w:tc>
        <w:tc>
          <w:tcPr>
            <w:tcW w:w="1227" w:type="dxa"/>
          </w:tcPr>
          <w:p w14:paraId="0348383A" w14:textId="6EB5135B" w:rsidR="00F066BC" w:rsidRPr="00F066BC" w:rsidRDefault="00F066BC" w:rsidP="00F066BC">
            <w:pPr>
              <w:jc w:val="right"/>
              <w:rPr>
                <w:sz w:val="24"/>
                <w:szCs w:val="28"/>
                <w:lang w:val="en-US" w:eastAsia="zh-TW"/>
              </w:rPr>
            </w:pPr>
            <w:r w:rsidRPr="00F066BC">
              <w:rPr>
                <w:sz w:val="24"/>
                <w:szCs w:val="28"/>
                <w:lang w:val="en-US" w:eastAsia="zh-TW"/>
              </w:rPr>
              <w:t>83</w:t>
            </w:r>
          </w:p>
        </w:tc>
        <w:tc>
          <w:tcPr>
            <w:tcW w:w="1227" w:type="dxa"/>
          </w:tcPr>
          <w:p w14:paraId="04A1B9ED" w14:textId="2586B78A" w:rsidR="00F066BC" w:rsidRPr="00F066BC" w:rsidRDefault="00F066BC" w:rsidP="00F066BC">
            <w:pPr>
              <w:jc w:val="right"/>
              <w:rPr>
                <w:sz w:val="24"/>
                <w:szCs w:val="28"/>
                <w:lang w:val="en-US" w:eastAsia="zh-TW"/>
              </w:rPr>
            </w:pPr>
            <w:r w:rsidRPr="00F066BC">
              <w:rPr>
                <w:sz w:val="24"/>
                <w:szCs w:val="28"/>
                <w:lang w:val="en-US" w:eastAsia="zh-TW"/>
              </w:rPr>
              <w:t>8.9</w:t>
            </w:r>
          </w:p>
        </w:tc>
      </w:tr>
      <w:tr w:rsidR="00C86283" w14:paraId="63EB61DA" w14:textId="77777777" w:rsidTr="00C86283">
        <w:tc>
          <w:tcPr>
            <w:tcW w:w="1995" w:type="dxa"/>
          </w:tcPr>
          <w:p w14:paraId="0E392D94" w14:textId="0FD02B45" w:rsidR="00F066BC" w:rsidRPr="00F066BC" w:rsidRDefault="00F066BC" w:rsidP="005158BC">
            <w:pPr>
              <w:rPr>
                <w:sz w:val="24"/>
                <w:szCs w:val="28"/>
                <w:lang w:val="en-US" w:eastAsia="zh-TW"/>
              </w:rPr>
            </w:pPr>
            <w:r w:rsidRPr="00F066BC">
              <w:rPr>
                <w:sz w:val="24"/>
                <w:szCs w:val="28"/>
                <w:lang w:val="en-US" w:eastAsia="zh-TW"/>
              </w:rPr>
              <w:t>South</w:t>
            </w:r>
            <w:r>
              <w:rPr>
                <w:sz w:val="24"/>
                <w:szCs w:val="28"/>
                <w:lang w:val="en-US" w:eastAsia="zh-TW"/>
              </w:rPr>
              <w:t>-</w:t>
            </w:r>
            <w:r w:rsidRPr="00F066BC">
              <w:rPr>
                <w:sz w:val="24"/>
                <w:szCs w:val="28"/>
                <w:lang w:val="en-US" w:eastAsia="zh-TW"/>
              </w:rPr>
              <w:t>West</w:t>
            </w:r>
          </w:p>
        </w:tc>
        <w:tc>
          <w:tcPr>
            <w:tcW w:w="1226" w:type="dxa"/>
          </w:tcPr>
          <w:p w14:paraId="4296499A" w14:textId="60C3ACF5" w:rsidR="00F066BC" w:rsidRPr="00F066BC" w:rsidRDefault="00F066BC" w:rsidP="00F066BC">
            <w:pPr>
              <w:jc w:val="right"/>
              <w:rPr>
                <w:sz w:val="24"/>
                <w:szCs w:val="28"/>
                <w:lang w:val="en-US" w:eastAsia="zh-TW"/>
              </w:rPr>
            </w:pPr>
            <w:r w:rsidRPr="00F066BC">
              <w:rPr>
                <w:sz w:val="24"/>
                <w:szCs w:val="28"/>
                <w:lang w:val="en-US" w:eastAsia="zh-TW"/>
              </w:rPr>
              <w:t>481</w:t>
            </w:r>
          </w:p>
        </w:tc>
        <w:tc>
          <w:tcPr>
            <w:tcW w:w="1315" w:type="dxa"/>
          </w:tcPr>
          <w:p w14:paraId="1A9273B0" w14:textId="3709CC62" w:rsidR="00F066BC" w:rsidRPr="00F066BC" w:rsidRDefault="00F066BC" w:rsidP="00F066BC">
            <w:pPr>
              <w:jc w:val="right"/>
              <w:rPr>
                <w:sz w:val="24"/>
                <w:szCs w:val="28"/>
                <w:lang w:val="en-US" w:eastAsia="zh-TW"/>
              </w:rPr>
            </w:pPr>
            <w:r w:rsidRPr="00F066BC">
              <w:rPr>
                <w:sz w:val="24"/>
                <w:szCs w:val="28"/>
                <w:lang w:val="en-US" w:eastAsia="zh-TW"/>
              </w:rPr>
              <w:t>84.4</w:t>
            </w:r>
          </w:p>
        </w:tc>
        <w:tc>
          <w:tcPr>
            <w:tcW w:w="1139" w:type="dxa"/>
          </w:tcPr>
          <w:p w14:paraId="7F6CD923" w14:textId="6F8DBB2A" w:rsidR="00F066BC" w:rsidRPr="00F066BC" w:rsidRDefault="00F066BC" w:rsidP="00F066BC">
            <w:pPr>
              <w:jc w:val="right"/>
              <w:rPr>
                <w:sz w:val="24"/>
                <w:szCs w:val="28"/>
                <w:lang w:val="en-US" w:eastAsia="zh-TW"/>
              </w:rPr>
            </w:pPr>
            <w:r w:rsidRPr="00F066BC">
              <w:rPr>
                <w:sz w:val="24"/>
                <w:szCs w:val="28"/>
                <w:lang w:val="en-US" w:eastAsia="zh-TW"/>
              </w:rPr>
              <w:t>44</w:t>
            </w:r>
          </w:p>
        </w:tc>
        <w:tc>
          <w:tcPr>
            <w:tcW w:w="1227" w:type="dxa"/>
          </w:tcPr>
          <w:p w14:paraId="0DD30862" w14:textId="6C899FB1" w:rsidR="00F066BC" w:rsidRPr="00F066BC" w:rsidRDefault="00F066BC" w:rsidP="00F066BC">
            <w:pPr>
              <w:jc w:val="right"/>
              <w:rPr>
                <w:sz w:val="24"/>
                <w:szCs w:val="28"/>
                <w:lang w:val="en-US" w:eastAsia="zh-TW"/>
              </w:rPr>
            </w:pPr>
            <w:r w:rsidRPr="00F066BC">
              <w:rPr>
                <w:sz w:val="24"/>
                <w:szCs w:val="28"/>
                <w:lang w:val="en-US" w:eastAsia="zh-TW"/>
              </w:rPr>
              <w:t>7.7</w:t>
            </w:r>
          </w:p>
        </w:tc>
        <w:tc>
          <w:tcPr>
            <w:tcW w:w="1227" w:type="dxa"/>
          </w:tcPr>
          <w:p w14:paraId="73F54408" w14:textId="2D5A5E6B" w:rsidR="00F066BC" w:rsidRPr="00F066BC" w:rsidRDefault="00F066BC" w:rsidP="00F066BC">
            <w:pPr>
              <w:jc w:val="right"/>
              <w:rPr>
                <w:sz w:val="24"/>
                <w:szCs w:val="28"/>
                <w:lang w:val="en-US" w:eastAsia="zh-TW"/>
              </w:rPr>
            </w:pPr>
            <w:r w:rsidRPr="00F066BC">
              <w:rPr>
                <w:sz w:val="24"/>
                <w:szCs w:val="28"/>
                <w:lang w:val="en-US" w:eastAsia="zh-TW"/>
              </w:rPr>
              <w:t>28</w:t>
            </w:r>
          </w:p>
        </w:tc>
        <w:tc>
          <w:tcPr>
            <w:tcW w:w="1227" w:type="dxa"/>
          </w:tcPr>
          <w:p w14:paraId="233FDC19" w14:textId="62BCC68B" w:rsidR="00F066BC" w:rsidRPr="00F066BC" w:rsidRDefault="00F066BC" w:rsidP="00F066BC">
            <w:pPr>
              <w:jc w:val="right"/>
              <w:rPr>
                <w:sz w:val="24"/>
                <w:szCs w:val="28"/>
                <w:lang w:val="en-US" w:eastAsia="zh-TW"/>
              </w:rPr>
            </w:pPr>
            <w:r w:rsidRPr="00F066BC">
              <w:rPr>
                <w:sz w:val="24"/>
                <w:szCs w:val="28"/>
                <w:lang w:val="en-US" w:eastAsia="zh-TW"/>
              </w:rPr>
              <w:t>4.9</w:t>
            </w:r>
          </w:p>
        </w:tc>
      </w:tr>
      <w:tr w:rsidR="00C86283" w14:paraId="0E6BF143" w14:textId="77777777" w:rsidTr="00C86283">
        <w:tc>
          <w:tcPr>
            <w:tcW w:w="1995" w:type="dxa"/>
          </w:tcPr>
          <w:p w14:paraId="5EC25E8E" w14:textId="0F30E086" w:rsidR="00F066BC" w:rsidRPr="00F066BC" w:rsidRDefault="00F066BC" w:rsidP="005158BC">
            <w:pPr>
              <w:rPr>
                <w:sz w:val="24"/>
                <w:szCs w:val="28"/>
                <w:lang w:val="en-US" w:eastAsia="zh-TW"/>
              </w:rPr>
            </w:pPr>
            <w:r w:rsidRPr="00F066BC">
              <w:rPr>
                <w:sz w:val="24"/>
                <w:szCs w:val="28"/>
                <w:lang w:val="en-US" w:eastAsia="zh-TW"/>
              </w:rPr>
              <w:lastRenderedPageBreak/>
              <w:t>Wales</w:t>
            </w:r>
          </w:p>
        </w:tc>
        <w:tc>
          <w:tcPr>
            <w:tcW w:w="1226" w:type="dxa"/>
          </w:tcPr>
          <w:p w14:paraId="61B25758" w14:textId="31E7CD94" w:rsidR="00F066BC" w:rsidRPr="00F066BC" w:rsidRDefault="00F066BC" w:rsidP="00F066BC">
            <w:pPr>
              <w:jc w:val="right"/>
              <w:rPr>
                <w:sz w:val="24"/>
                <w:szCs w:val="28"/>
                <w:lang w:val="en-US" w:eastAsia="zh-TW"/>
              </w:rPr>
            </w:pPr>
            <w:r w:rsidRPr="00F066BC">
              <w:rPr>
                <w:sz w:val="24"/>
                <w:szCs w:val="28"/>
                <w:lang w:val="en-US" w:eastAsia="zh-TW"/>
              </w:rPr>
              <w:t>275</w:t>
            </w:r>
          </w:p>
        </w:tc>
        <w:tc>
          <w:tcPr>
            <w:tcW w:w="1315" w:type="dxa"/>
          </w:tcPr>
          <w:p w14:paraId="11CDC6C1" w14:textId="7AD5A0DA" w:rsidR="00F066BC" w:rsidRPr="00F066BC" w:rsidRDefault="00F066BC" w:rsidP="00F066BC">
            <w:pPr>
              <w:jc w:val="right"/>
              <w:rPr>
                <w:sz w:val="24"/>
                <w:szCs w:val="28"/>
                <w:lang w:val="en-US" w:eastAsia="zh-TW"/>
              </w:rPr>
            </w:pPr>
            <w:r w:rsidRPr="00F066BC">
              <w:rPr>
                <w:sz w:val="24"/>
                <w:szCs w:val="28"/>
                <w:lang w:val="en-US" w:eastAsia="zh-TW"/>
              </w:rPr>
              <w:t>88.5</w:t>
            </w:r>
          </w:p>
        </w:tc>
        <w:tc>
          <w:tcPr>
            <w:tcW w:w="1139" w:type="dxa"/>
          </w:tcPr>
          <w:p w14:paraId="1E4E904A" w14:textId="0A9709B1" w:rsidR="00F066BC" w:rsidRPr="00F066BC" w:rsidRDefault="00F066BC" w:rsidP="00F066BC">
            <w:pPr>
              <w:jc w:val="right"/>
              <w:rPr>
                <w:sz w:val="24"/>
                <w:szCs w:val="28"/>
                <w:lang w:val="en-US" w:eastAsia="zh-TW"/>
              </w:rPr>
            </w:pPr>
            <w:r w:rsidRPr="00F066BC">
              <w:rPr>
                <w:sz w:val="24"/>
                <w:szCs w:val="28"/>
                <w:lang w:val="en-US" w:eastAsia="zh-TW"/>
              </w:rPr>
              <w:t>34</w:t>
            </w:r>
          </w:p>
        </w:tc>
        <w:tc>
          <w:tcPr>
            <w:tcW w:w="1227" w:type="dxa"/>
          </w:tcPr>
          <w:p w14:paraId="470226DF" w14:textId="52A4486D" w:rsidR="00F066BC" w:rsidRPr="00F066BC" w:rsidRDefault="00F066BC" w:rsidP="00F066BC">
            <w:pPr>
              <w:jc w:val="right"/>
              <w:rPr>
                <w:sz w:val="24"/>
                <w:szCs w:val="28"/>
                <w:lang w:val="en-US" w:eastAsia="zh-TW"/>
              </w:rPr>
            </w:pPr>
            <w:r w:rsidRPr="00F066BC">
              <w:rPr>
                <w:sz w:val="24"/>
                <w:szCs w:val="28"/>
                <w:lang w:val="en-US" w:eastAsia="zh-TW"/>
              </w:rPr>
              <w:t>10.9</w:t>
            </w:r>
          </w:p>
        </w:tc>
        <w:tc>
          <w:tcPr>
            <w:tcW w:w="1227" w:type="dxa"/>
          </w:tcPr>
          <w:p w14:paraId="389A177F" w14:textId="33B15E1C" w:rsidR="00F066BC" w:rsidRPr="00F066BC" w:rsidRDefault="00F066BC" w:rsidP="00F066BC">
            <w:pPr>
              <w:jc w:val="right"/>
              <w:rPr>
                <w:sz w:val="24"/>
                <w:szCs w:val="28"/>
                <w:lang w:val="en-US" w:eastAsia="zh-TW"/>
              </w:rPr>
            </w:pPr>
            <w:r w:rsidRPr="00F066BC">
              <w:rPr>
                <w:sz w:val="24"/>
                <w:szCs w:val="28"/>
                <w:lang w:val="en-US" w:eastAsia="zh-TW"/>
              </w:rPr>
              <w:t>24</w:t>
            </w:r>
          </w:p>
        </w:tc>
        <w:tc>
          <w:tcPr>
            <w:tcW w:w="1227" w:type="dxa"/>
          </w:tcPr>
          <w:p w14:paraId="0A843EDA" w14:textId="0AA0895E" w:rsidR="00F066BC" w:rsidRPr="00F066BC" w:rsidRDefault="00F066BC" w:rsidP="00F066BC">
            <w:pPr>
              <w:jc w:val="right"/>
              <w:rPr>
                <w:sz w:val="24"/>
                <w:szCs w:val="28"/>
                <w:lang w:val="en-US" w:eastAsia="zh-TW"/>
              </w:rPr>
            </w:pPr>
            <w:r w:rsidRPr="00F066BC">
              <w:rPr>
                <w:sz w:val="24"/>
                <w:szCs w:val="28"/>
                <w:lang w:val="en-US" w:eastAsia="zh-TW"/>
              </w:rPr>
              <w:t>7.7</w:t>
            </w:r>
          </w:p>
        </w:tc>
      </w:tr>
      <w:tr w:rsidR="00C86283" w14:paraId="2653E33D" w14:textId="77777777" w:rsidTr="00C86283">
        <w:tc>
          <w:tcPr>
            <w:tcW w:w="1995" w:type="dxa"/>
          </w:tcPr>
          <w:p w14:paraId="496F3A9D" w14:textId="3A31BCCD" w:rsidR="00F066BC" w:rsidRPr="00F066BC" w:rsidRDefault="00F066BC" w:rsidP="005158BC">
            <w:pPr>
              <w:rPr>
                <w:sz w:val="24"/>
                <w:szCs w:val="28"/>
                <w:lang w:val="en-US" w:eastAsia="zh-TW"/>
              </w:rPr>
            </w:pPr>
            <w:r w:rsidRPr="00F066BC">
              <w:rPr>
                <w:sz w:val="24"/>
                <w:szCs w:val="28"/>
                <w:lang w:val="en-US" w:eastAsia="zh-TW"/>
              </w:rPr>
              <w:t>West Midlands</w:t>
            </w:r>
          </w:p>
        </w:tc>
        <w:tc>
          <w:tcPr>
            <w:tcW w:w="1226" w:type="dxa"/>
          </w:tcPr>
          <w:p w14:paraId="4B2864DD" w14:textId="4BAF37FB" w:rsidR="00F066BC" w:rsidRPr="00F066BC" w:rsidRDefault="00F066BC" w:rsidP="00F066BC">
            <w:pPr>
              <w:jc w:val="right"/>
              <w:rPr>
                <w:sz w:val="24"/>
                <w:szCs w:val="28"/>
                <w:lang w:val="en-US" w:eastAsia="zh-TW"/>
              </w:rPr>
            </w:pPr>
            <w:r w:rsidRPr="00F066BC">
              <w:rPr>
                <w:sz w:val="24"/>
                <w:szCs w:val="28"/>
                <w:lang w:val="en-US" w:eastAsia="zh-TW"/>
              </w:rPr>
              <w:t>835</w:t>
            </w:r>
          </w:p>
        </w:tc>
        <w:tc>
          <w:tcPr>
            <w:tcW w:w="1315" w:type="dxa"/>
          </w:tcPr>
          <w:p w14:paraId="67B2453B" w14:textId="0917768B" w:rsidR="00F066BC" w:rsidRPr="00F066BC" w:rsidRDefault="00F066BC" w:rsidP="00F066BC">
            <w:pPr>
              <w:jc w:val="right"/>
              <w:rPr>
                <w:sz w:val="24"/>
                <w:szCs w:val="28"/>
                <w:lang w:val="en-US" w:eastAsia="zh-TW"/>
              </w:rPr>
            </w:pPr>
            <w:r w:rsidRPr="00F066BC">
              <w:rPr>
                <w:sz w:val="24"/>
                <w:szCs w:val="28"/>
                <w:lang w:val="en-US" w:eastAsia="zh-TW"/>
              </w:rPr>
              <w:t>140.3</w:t>
            </w:r>
          </w:p>
        </w:tc>
        <w:tc>
          <w:tcPr>
            <w:tcW w:w="1139" w:type="dxa"/>
          </w:tcPr>
          <w:p w14:paraId="3D16C532" w14:textId="555A7B9C" w:rsidR="00F066BC" w:rsidRPr="00F066BC" w:rsidRDefault="00F066BC" w:rsidP="00F066BC">
            <w:pPr>
              <w:jc w:val="right"/>
              <w:rPr>
                <w:sz w:val="24"/>
                <w:szCs w:val="28"/>
                <w:lang w:val="en-US" w:eastAsia="zh-TW"/>
              </w:rPr>
            </w:pPr>
            <w:r w:rsidRPr="00F066BC">
              <w:rPr>
                <w:sz w:val="24"/>
                <w:szCs w:val="28"/>
                <w:lang w:val="en-US" w:eastAsia="zh-TW"/>
              </w:rPr>
              <w:t>88</w:t>
            </w:r>
          </w:p>
        </w:tc>
        <w:tc>
          <w:tcPr>
            <w:tcW w:w="1227" w:type="dxa"/>
          </w:tcPr>
          <w:p w14:paraId="2D97E40F" w14:textId="3DDE6A60" w:rsidR="00F066BC" w:rsidRPr="00F066BC" w:rsidRDefault="00F066BC" w:rsidP="00F066BC">
            <w:pPr>
              <w:jc w:val="right"/>
              <w:rPr>
                <w:sz w:val="24"/>
                <w:szCs w:val="28"/>
                <w:lang w:val="en-US" w:eastAsia="zh-TW"/>
              </w:rPr>
            </w:pPr>
            <w:r w:rsidRPr="00F066BC">
              <w:rPr>
                <w:sz w:val="24"/>
                <w:szCs w:val="28"/>
                <w:lang w:val="en-US" w:eastAsia="zh-TW"/>
              </w:rPr>
              <w:t>14.8</w:t>
            </w:r>
          </w:p>
        </w:tc>
        <w:tc>
          <w:tcPr>
            <w:tcW w:w="1227" w:type="dxa"/>
          </w:tcPr>
          <w:p w14:paraId="3714E592" w14:textId="205989AA" w:rsidR="00F066BC" w:rsidRPr="00F066BC" w:rsidRDefault="00F066BC" w:rsidP="00F066BC">
            <w:pPr>
              <w:jc w:val="right"/>
              <w:rPr>
                <w:sz w:val="24"/>
                <w:szCs w:val="28"/>
                <w:lang w:val="en-US" w:eastAsia="zh-TW"/>
              </w:rPr>
            </w:pPr>
            <w:r w:rsidRPr="00F066BC">
              <w:rPr>
                <w:sz w:val="24"/>
                <w:szCs w:val="28"/>
                <w:lang w:val="en-US" w:eastAsia="zh-TW"/>
              </w:rPr>
              <w:t>55</w:t>
            </w:r>
          </w:p>
        </w:tc>
        <w:tc>
          <w:tcPr>
            <w:tcW w:w="1227" w:type="dxa"/>
          </w:tcPr>
          <w:p w14:paraId="37B7EEE0" w14:textId="377B6D2B" w:rsidR="00F066BC" w:rsidRPr="00F066BC" w:rsidRDefault="00F066BC" w:rsidP="00F066BC">
            <w:pPr>
              <w:jc w:val="right"/>
              <w:rPr>
                <w:sz w:val="24"/>
                <w:szCs w:val="28"/>
                <w:lang w:val="en-US" w:eastAsia="zh-TW"/>
              </w:rPr>
            </w:pPr>
            <w:r w:rsidRPr="00F066BC">
              <w:rPr>
                <w:sz w:val="24"/>
                <w:szCs w:val="28"/>
                <w:lang w:val="en-US" w:eastAsia="zh-TW"/>
              </w:rPr>
              <w:t>9.2</w:t>
            </w:r>
          </w:p>
        </w:tc>
      </w:tr>
      <w:tr w:rsidR="00C86283" w14:paraId="2D4FE22F" w14:textId="77777777" w:rsidTr="00C86283">
        <w:tc>
          <w:tcPr>
            <w:tcW w:w="1995" w:type="dxa"/>
          </w:tcPr>
          <w:p w14:paraId="279E6AC9" w14:textId="7AB30005" w:rsidR="00F066BC" w:rsidRPr="00F066BC" w:rsidRDefault="00F066BC" w:rsidP="005158BC">
            <w:pPr>
              <w:rPr>
                <w:b/>
                <w:bCs/>
                <w:sz w:val="24"/>
                <w:szCs w:val="28"/>
                <w:lang w:val="en-US" w:eastAsia="zh-TW"/>
              </w:rPr>
            </w:pPr>
            <w:r w:rsidRPr="00F066BC">
              <w:rPr>
                <w:b/>
                <w:bCs/>
                <w:sz w:val="24"/>
                <w:szCs w:val="28"/>
                <w:lang w:val="en-US" w:eastAsia="zh-TW"/>
              </w:rPr>
              <w:t>England and Wales</w:t>
            </w:r>
          </w:p>
        </w:tc>
        <w:tc>
          <w:tcPr>
            <w:tcW w:w="1226" w:type="dxa"/>
          </w:tcPr>
          <w:p w14:paraId="037360CA" w14:textId="463C93F3" w:rsidR="00F066BC" w:rsidRPr="00F066BC" w:rsidRDefault="00F066BC" w:rsidP="00F066BC">
            <w:pPr>
              <w:jc w:val="right"/>
              <w:rPr>
                <w:b/>
                <w:bCs/>
                <w:sz w:val="24"/>
                <w:szCs w:val="28"/>
                <w:lang w:val="en-US" w:eastAsia="zh-TW"/>
              </w:rPr>
            </w:pPr>
            <w:r w:rsidRPr="00F066BC">
              <w:rPr>
                <w:b/>
                <w:bCs/>
                <w:sz w:val="24"/>
                <w:szCs w:val="28"/>
                <w:lang w:val="en-US" w:eastAsia="zh-TW"/>
              </w:rPr>
              <w:t>6922</w:t>
            </w:r>
          </w:p>
        </w:tc>
        <w:tc>
          <w:tcPr>
            <w:tcW w:w="1315" w:type="dxa"/>
          </w:tcPr>
          <w:p w14:paraId="7C54C899" w14:textId="304FC17B" w:rsidR="00F066BC" w:rsidRPr="00F066BC" w:rsidRDefault="00F066BC" w:rsidP="00F066BC">
            <w:pPr>
              <w:jc w:val="right"/>
              <w:rPr>
                <w:b/>
                <w:bCs/>
                <w:sz w:val="24"/>
                <w:szCs w:val="28"/>
                <w:lang w:val="en-US" w:eastAsia="zh-TW"/>
              </w:rPr>
            </w:pPr>
            <w:r w:rsidRPr="00F066BC">
              <w:rPr>
                <w:b/>
                <w:bCs/>
                <w:sz w:val="24"/>
                <w:szCs w:val="28"/>
                <w:lang w:val="en-US" w:eastAsia="zh-TW"/>
              </w:rPr>
              <w:t>116.1</w:t>
            </w:r>
          </w:p>
        </w:tc>
        <w:tc>
          <w:tcPr>
            <w:tcW w:w="1139" w:type="dxa"/>
          </w:tcPr>
          <w:p w14:paraId="5BA07DA8" w14:textId="0E264220" w:rsidR="00F066BC" w:rsidRPr="00F066BC" w:rsidRDefault="00F066BC" w:rsidP="00F066BC">
            <w:pPr>
              <w:jc w:val="right"/>
              <w:rPr>
                <w:b/>
                <w:bCs/>
                <w:sz w:val="24"/>
                <w:szCs w:val="28"/>
                <w:lang w:val="en-US" w:eastAsia="zh-TW"/>
              </w:rPr>
            </w:pPr>
            <w:r w:rsidRPr="00F066BC">
              <w:rPr>
                <w:b/>
                <w:bCs/>
                <w:sz w:val="24"/>
                <w:szCs w:val="28"/>
                <w:lang w:val="en-US" w:eastAsia="zh-TW"/>
              </w:rPr>
              <w:t>893</w:t>
            </w:r>
          </w:p>
        </w:tc>
        <w:tc>
          <w:tcPr>
            <w:tcW w:w="1227" w:type="dxa"/>
          </w:tcPr>
          <w:p w14:paraId="37017B69" w14:textId="206DBFC2" w:rsidR="00F066BC" w:rsidRPr="00F066BC" w:rsidRDefault="00F066BC" w:rsidP="00F066BC">
            <w:pPr>
              <w:jc w:val="right"/>
              <w:rPr>
                <w:b/>
                <w:bCs/>
                <w:sz w:val="24"/>
                <w:szCs w:val="28"/>
                <w:lang w:val="en-US" w:eastAsia="zh-TW"/>
              </w:rPr>
            </w:pPr>
            <w:r w:rsidRPr="00F066BC">
              <w:rPr>
                <w:b/>
                <w:bCs/>
                <w:sz w:val="24"/>
                <w:szCs w:val="28"/>
                <w:lang w:val="en-US" w:eastAsia="zh-TW"/>
              </w:rPr>
              <w:t>15.0</w:t>
            </w:r>
          </w:p>
        </w:tc>
        <w:tc>
          <w:tcPr>
            <w:tcW w:w="1227" w:type="dxa"/>
          </w:tcPr>
          <w:p w14:paraId="4EE83BC4" w14:textId="7C815B64" w:rsidR="00F066BC" w:rsidRPr="00F066BC" w:rsidRDefault="00F066BC" w:rsidP="00F066BC">
            <w:pPr>
              <w:jc w:val="right"/>
              <w:rPr>
                <w:b/>
                <w:bCs/>
                <w:sz w:val="24"/>
                <w:szCs w:val="28"/>
                <w:lang w:val="en-US" w:eastAsia="zh-TW"/>
              </w:rPr>
            </w:pPr>
            <w:r w:rsidRPr="00F066BC">
              <w:rPr>
                <w:b/>
                <w:bCs/>
                <w:sz w:val="24"/>
                <w:szCs w:val="28"/>
                <w:lang w:val="en-US" w:eastAsia="zh-TW"/>
              </w:rPr>
              <w:t>512</w:t>
            </w:r>
          </w:p>
        </w:tc>
        <w:tc>
          <w:tcPr>
            <w:tcW w:w="1227" w:type="dxa"/>
          </w:tcPr>
          <w:p w14:paraId="3E49B920" w14:textId="33515A0D" w:rsidR="00F066BC" w:rsidRPr="00F066BC" w:rsidRDefault="00F066BC" w:rsidP="00F066BC">
            <w:pPr>
              <w:jc w:val="right"/>
              <w:rPr>
                <w:b/>
                <w:bCs/>
                <w:sz w:val="24"/>
                <w:szCs w:val="28"/>
                <w:lang w:val="en-US" w:eastAsia="zh-TW"/>
              </w:rPr>
            </w:pPr>
            <w:r w:rsidRPr="00F066BC">
              <w:rPr>
                <w:b/>
                <w:bCs/>
                <w:sz w:val="24"/>
                <w:szCs w:val="28"/>
                <w:lang w:val="en-US" w:eastAsia="zh-TW"/>
              </w:rPr>
              <w:t>8.6</w:t>
            </w:r>
          </w:p>
        </w:tc>
      </w:tr>
    </w:tbl>
    <w:p w14:paraId="4ACEEC71" w14:textId="77777777" w:rsidR="005158BC" w:rsidRDefault="005158BC" w:rsidP="00865CCE">
      <w:pPr>
        <w:ind w:left="567"/>
        <w:rPr>
          <w:b/>
          <w:bCs/>
          <w:sz w:val="24"/>
          <w:szCs w:val="28"/>
          <w:highlight w:val="yellow"/>
          <w:lang w:val="en-US" w:eastAsia="zh-TW"/>
        </w:rPr>
      </w:pPr>
    </w:p>
    <w:p w14:paraId="3F2B8289" w14:textId="091948EC" w:rsidR="00C0260C" w:rsidRPr="00C0260C" w:rsidRDefault="0093746F" w:rsidP="00C86283">
      <w:pPr>
        <w:rPr>
          <w:sz w:val="24"/>
          <w:szCs w:val="28"/>
          <w:lang w:val="en-US" w:eastAsia="zh-TW"/>
        </w:rPr>
      </w:pPr>
      <w:proofErr w:type="gramStart"/>
      <w:r w:rsidRPr="00C0260C">
        <w:rPr>
          <w:b/>
          <w:bCs/>
          <w:sz w:val="24"/>
          <w:szCs w:val="28"/>
          <w:lang w:val="en-US" w:eastAsia="zh-TW"/>
        </w:rPr>
        <w:t>Demographics</w:t>
      </w:r>
      <w:r w:rsidR="00C0260C" w:rsidRPr="00C0260C">
        <w:rPr>
          <w:b/>
          <w:bCs/>
          <w:sz w:val="24"/>
          <w:szCs w:val="28"/>
          <w:lang w:val="en-US" w:eastAsia="zh-TW"/>
        </w:rPr>
        <w:t>;</w:t>
      </w:r>
      <w:proofErr w:type="gramEnd"/>
      <w:r w:rsidR="00C0260C" w:rsidRPr="00C0260C">
        <w:rPr>
          <w:b/>
          <w:bCs/>
          <w:sz w:val="24"/>
          <w:szCs w:val="28"/>
          <w:lang w:val="en-US" w:eastAsia="zh-TW"/>
        </w:rPr>
        <w:t xml:space="preserve"> </w:t>
      </w:r>
      <w:r w:rsidR="00C0260C" w:rsidRPr="00C0260C">
        <w:rPr>
          <w:sz w:val="24"/>
          <w:szCs w:val="28"/>
          <w:lang w:val="en-US" w:eastAsia="zh-TW"/>
        </w:rPr>
        <w:t xml:space="preserve">Males in the North-East represent 90% of Prevent Referrals, mirroring the national picture and is a consistent trend.   </w:t>
      </w:r>
      <w:proofErr w:type="gramStart"/>
      <w:r w:rsidR="00C0260C" w:rsidRPr="00C0260C">
        <w:rPr>
          <w:sz w:val="24"/>
          <w:szCs w:val="28"/>
          <w:lang w:val="en-US" w:eastAsia="zh-TW"/>
        </w:rPr>
        <w:t>11-15 year olds</w:t>
      </w:r>
      <w:proofErr w:type="gramEnd"/>
      <w:r w:rsidR="00C0260C" w:rsidRPr="00C0260C">
        <w:rPr>
          <w:sz w:val="24"/>
          <w:szCs w:val="28"/>
          <w:lang w:val="en-US" w:eastAsia="zh-TW"/>
        </w:rPr>
        <w:t xml:space="preserve"> make up 42% of Prevent Referrals made, </w:t>
      </w:r>
      <w:proofErr w:type="gramStart"/>
      <w:r w:rsidR="00C0260C" w:rsidRPr="00C0260C">
        <w:rPr>
          <w:sz w:val="24"/>
          <w:szCs w:val="28"/>
          <w:lang w:val="en-US" w:eastAsia="zh-TW"/>
        </w:rPr>
        <w:t>16-17 year olds</w:t>
      </w:r>
      <w:proofErr w:type="gramEnd"/>
      <w:r w:rsidR="00C0260C" w:rsidRPr="00C0260C">
        <w:rPr>
          <w:sz w:val="24"/>
          <w:szCs w:val="28"/>
          <w:lang w:val="en-US" w:eastAsia="zh-TW"/>
        </w:rPr>
        <w:t xml:space="preserve"> account for 12%</w:t>
      </w:r>
    </w:p>
    <w:p w14:paraId="7A23F59A" w14:textId="77777777" w:rsidR="0093746F" w:rsidRPr="000E0374" w:rsidRDefault="0093746F" w:rsidP="00865CCE">
      <w:pPr>
        <w:ind w:left="567"/>
        <w:rPr>
          <w:b/>
          <w:bCs/>
          <w:sz w:val="24"/>
          <w:szCs w:val="28"/>
          <w:highlight w:val="yellow"/>
          <w:lang w:val="en-US" w:eastAsia="zh-TW"/>
        </w:rPr>
      </w:pPr>
    </w:p>
    <w:p w14:paraId="35C9C130" w14:textId="77777777" w:rsidR="00865CCE" w:rsidRPr="000E0374" w:rsidRDefault="00865CCE" w:rsidP="00865CCE">
      <w:pPr>
        <w:rPr>
          <w:b/>
          <w:bCs/>
          <w:sz w:val="24"/>
          <w:szCs w:val="28"/>
          <w:highlight w:val="yellow"/>
          <w:lang w:val="en-US" w:eastAsia="zh-TW"/>
        </w:rPr>
      </w:pPr>
    </w:p>
    <w:p w14:paraId="18052FC6" w14:textId="77777777" w:rsidR="00865CCE" w:rsidRDefault="00865CCE" w:rsidP="00865CCE">
      <w:pPr>
        <w:rPr>
          <w:b/>
          <w:bCs/>
          <w:sz w:val="24"/>
          <w:szCs w:val="28"/>
          <w:highlight w:val="yellow"/>
          <w:lang w:val="en-US" w:eastAsia="zh-TW"/>
        </w:rPr>
      </w:pPr>
      <w:r w:rsidRPr="000E0374">
        <w:rPr>
          <w:b/>
          <w:bCs/>
          <w:sz w:val="24"/>
          <w:szCs w:val="28"/>
          <w:highlight w:val="yellow"/>
          <w:lang w:val="en-US" w:eastAsia="zh-TW"/>
        </w:rPr>
        <w:br w:type="page"/>
      </w:r>
    </w:p>
    <w:p w14:paraId="12941828" w14:textId="4CEEE551" w:rsidR="0093746F" w:rsidRPr="000E0374" w:rsidRDefault="0093746F" w:rsidP="00865CCE">
      <w:pPr>
        <w:rPr>
          <w:b/>
          <w:bCs/>
          <w:sz w:val="24"/>
          <w:szCs w:val="28"/>
          <w:highlight w:val="yellow"/>
          <w:lang w:val="en-US" w:eastAsia="zh-TW"/>
        </w:rPr>
      </w:pPr>
    </w:p>
    <w:p w14:paraId="1A067089" w14:textId="77777777" w:rsidR="00865CCE" w:rsidRPr="00D9769A" w:rsidRDefault="00865CCE" w:rsidP="00824F94">
      <w:pPr>
        <w:rPr>
          <w:rFonts w:eastAsiaTheme="majorEastAsia"/>
          <w:b/>
          <w:bCs/>
          <w:color w:val="000F9F"/>
          <w:spacing w:val="-10"/>
          <w:kern w:val="28"/>
          <w:sz w:val="24"/>
          <w:szCs w:val="24"/>
        </w:rPr>
      </w:pPr>
      <w:r w:rsidRPr="00D9769A">
        <w:rPr>
          <w:rFonts w:eastAsiaTheme="majorEastAsia"/>
          <w:b/>
          <w:bCs/>
          <w:color w:val="000F9F"/>
          <w:spacing w:val="-10"/>
          <w:kern w:val="28"/>
          <w:sz w:val="24"/>
          <w:szCs w:val="24"/>
        </w:rPr>
        <w:t>Priority - Alcohol and Drugs</w:t>
      </w:r>
    </w:p>
    <w:p w14:paraId="0417F4B1" w14:textId="77777777" w:rsidR="00865CCE" w:rsidRDefault="00865CCE" w:rsidP="00824F94">
      <w:pPr>
        <w:rPr>
          <w:b/>
          <w:bCs/>
          <w:sz w:val="24"/>
          <w:szCs w:val="28"/>
          <w:lang w:val="en-US" w:eastAsia="zh-TW"/>
        </w:rPr>
      </w:pPr>
    </w:p>
    <w:p w14:paraId="36F4A46E" w14:textId="25175EA0" w:rsidR="0068508F" w:rsidRDefault="0068508F" w:rsidP="00824F94">
      <w:pPr>
        <w:rPr>
          <w:b/>
          <w:bCs/>
          <w:sz w:val="24"/>
          <w:szCs w:val="28"/>
          <w:u w:val="single"/>
          <w:lang w:val="en-US" w:eastAsia="zh-TW"/>
        </w:rPr>
      </w:pPr>
      <w:r w:rsidRPr="0068508F">
        <w:rPr>
          <w:b/>
          <w:bCs/>
          <w:sz w:val="24"/>
          <w:szCs w:val="28"/>
          <w:u w:val="single"/>
          <w:lang w:val="en-US" w:eastAsia="zh-TW"/>
        </w:rPr>
        <w:t>Crimes committed under the influence of alcohol or drugs</w:t>
      </w:r>
    </w:p>
    <w:p w14:paraId="6AC03B80" w14:textId="77777777" w:rsidR="0068508F" w:rsidRPr="00D9769A" w:rsidRDefault="0068508F" w:rsidP="00824F94">
      <w:pPr>
        <w:rPr>
          <w:b/>
          <w:bCs/>
          <w:sz w:val="24"/>
          <w:szCs w:val="28"/>
          <w:lang w:val="en-US" w:eastAsia="zh-TW"/>
        </w:rPr>
      </w:pPr>
    </w:p>
    <w:p w14:paraId="2612D144" w14:textId="77777777" w:rsidR="00865CCE" w:rsidRPr="00D9769A" w:rsidRDefault="00865CCE" w:rsidP="00824F94">
      <w:pPr>
        <w:pStyle w:val="ListParagraph"/>
        <w:ind w:left="0"/>
        <w:rPr>
          <w:b/>
          <w:bCs/>
          <w:sz w:val="24"/>
          <w:szCs w:val="28"/>
          <w:lang w:val="en-US" w:eastAsia="zh-TW"/>
        </w:rPr>
      </w:pPr>
      <w:r w:rsidRPr="00D9769A">
        <w:rPr>
          <w:b/>
          <w:bCs/>
          <w:sz w:val="24"/>
          <w:szCs w:val="28"/>
          <w:lang w:val="en-US" w:eastAsia="zh-TW"/>
        </w:rPr>
        <w:t xml:space="preserve">Volume and comparison to Northumbria Police Force Area, Most Similar Group and England: </w:t>
      </w:r>
    </w:p>
    <w:p w14:paraId="3AF2E290" w14:textId="77777777" w:rsidR="00865CCE" w:rsidRPr="00D9769A" w:rsidRDefault="00865CCE" w:rsidP="00865CCE">
      <w:pPr>
        <w:pStyle w:val="ListParagraph"/>
        <w:ind w:left="567"/>
        <w:rPr>
          <w:b/>
          <w:bCs/>
          <w:sz w:val="24"/>
          <w:szCs w:val="28"/>
          <w:lang w:val="en-US" w:eastAsia="zh-TW"/>
        </w:rPr>
      </w:pPr>
    </w:p>
    <w:tbl>
      <w:tblPr>
        <w:tblStyle w:val="TableGrid"/>
        <w:tblW w:w="0" w:type="auto"/>
        <w:tblInd w:w="-5" w:type="dxa"/>
        <w:tblLayout w:type="fixed"/>
        <w:tblLook w:val="04A0" w:firstRow="1" w:lastRow="0" w:firstColumn="1" w:lastColumn="0" w:noHBand="0" w:noVBand="1"/>
      </w:tblPr>
      <w:tblGrid>
        <w:gridCol w:w="3402"/>
        <w:gridCol w:w="1404"/>
        <w:gridCol w:w="1431"/>
        <w:gridCol w:w="1379"/>
        <w:gridCol w:w="1405"/>
      </w:tblGrid>
      <w:tr w:rsidR="00626144" w:rsidRPr="00D9769A" w14:paraId="1732F993" w14:textId="77777777" w:rsidTr="009A7B8F">
        <w:tc>
          <w:tcPr>
            <w:tcW w:w="3402" w:type="dxa"/>
          </w:tcPr>
          <w:p w14:paraId="12EA8562" w14:textId="77777777" w:rsidR="00865CCE" w:rsidRPr="00D9769A" w:rsidRDefault="00865CCE" w:rsidP="00AC456D">
            <w:pPr>
              <w:pStyle w:val="ListParagraph"/>
              <w:ind w:left="0"/>
              <w:rPr>
                <w:b/>
                <w:bCs/>
                <w:sz w:val="18"/>
                <w:szCs w:val="20"/>
                <w:lang w:val="en-US" w:eastAsia="zh-TW"/>
              </w:rPr>
            </w:pPr>
            <w:r w:rsidRPr="00D9769A">
              <w:rPr>
                <w:b/>
                <w:bCs/>
                <w:sz w:val="18"/>
                <w:szCs w:val="20"/>
                <w:lang w:val="en-US" w:eastAsia="zh-TW"/>
              </w:rPr>
              <w:t>Measure</w:t>
            </w:r>
          </w:p>
        </w:tc>
        <w:tc>
          <w:tcPr>
            <w:tcW w:w="1404" w:type="dxa"/>
          </w:tcPr>
          <w:p w14:paraId="4A0BB6A0" w14:textId="77777777" w:rsidR="00865CCE" w:rsidRPr="00D9769A" w:rsidRDefault="00865CCE" w:rsidP="00AC456D">
            <w:pPr>
              <w:pStyle w:val="ListParagraph"/>
              <w:ind w:left="0"/>
              <w:rPr>
                <w:b/>
                <w:bCs/>
                <w:sz w:val="18"/>
                <w:szCs w:val="20"/>
                <w:lang w:val="en-US" w:eastAsia="zh-TW"/>
              </w:rPr>
            </w:pPr>
            <w:r w:rsidRPr="00D9769A">
              <w:rPr>
                <w:b/>
                <w:bCs/>
                <w:sz w:val="18"/>
                <w:szCs w:val="20"/>
                <w:lang w:val="en-US" w:eastAsia="zh-TW"/>
              </w:rPr>
              <w:t>North Tyneside</w:t>
            </w:r>
          </w:p>
        </w:tc>
        <w:tc>
          <w:tcPr>
            <w:tcW w:w="1431" w:type="dxa"/>
          </w:tcPr>
          <w:p w14:paraId="3E69F08A" w14:textId="77777777" w:rsidR="00865CCE" w:rsidRPr="00D9769A" w:rsidRDefault="00865CCE" w:rsidP="00AC456D">
            <w:pPr>
              <w:pStyle w:val="ListParagraph"/>
              <w:ind w:left="0"/>
              <w:rPr>
                <w:b/>
                <w:bCs/>
                <w:sz w:val="18"/>
                <w:szCs w:val="20"/>
                <w:lang w:val="en-US" w:eastAsia="zh-TW"/>
              </w:rPr>
            </w:pPr>
            <w:r w:rsidRPr="00D9769A">
              <w:rPr>
                <w:b/>
                <w:bCs/>
                <w:sz w:val="18"/>
                <w:szCs w:val="20"/>
                <w:lang w:val="en-US" w:eastAsia="zh-TW"/>
              </w:rPr>
              <w:t>Northumbria Police Force</w:t>
            </w:r>
          </w:p>
        </w:tc>
        <w:tc>
          <w:tcPr>
            <w:tcW w:w="1379" w:type="dxa"/>
          </w:tcPr>
          <w:p w14:paraId="013DC4DD" w14:textId="77777777" w:rsidR="00865CCE" w:rsidRPr="00D9769A" w:rsidRDefault="00865CCE" w:rsidP="00AC456D">
            <w:pPr>
              <w:pStyle w:val="ListParagraph"/>
              <w:ind w:left="0"/>
              <w:rPr>
                <w:b/>
                <w:bCs/>
                <w:sz w:val="18"/>
                <w:szCs w:val="20"/>
                <w:lang w:val="en-US" w:eastAsia="zh-TW"/>
              </w:rPr>
            </w:pPr>
            <w:r w:rsidRPr="00D9769A">
              <w:rPr>
                <w:b/>
                <w:bCs/>
                <w:sz w:val="18"/>
                <w:szCs w:val="20"/>
                <w:lang w:val="en-US" w:eastAsia="zh-TW"/>
              </w:rPr>
              <w:t>Most Similar Group</w:t>
            </w:r>
          </w:p>
        </w:tc>
        <w:tc>
          <w:tcPr>
            <w:tcW w:w="1405" w:type="dxa"/>
          </w:tcPr>
          <w:p w14:paraId="39B606E3" w14:textId="77777777" w:rsidR="00865CCE" w:rsidRPr="00D9769A" w:rsidRDefault="00865CCE" w:rsidP="00AC456D">
            <w:pPr>
              <w:pStyle w:val="ListParagraph"/>
              <w:ind w:left="0"/>
              <w:rPr>
                <w:b/>
                <w:bCs/>
                <w:sz w:val="18"/>
                <w:szCs w:val="20"/>
                <w:lang w:val="en-US" w:eastAsia="zh-TW"/>
              </w:rPr>
            </w:pPr>
            <w:r w:rsidRPr="00D9769A">
              <w:rPr>
                <w:b/>
                <w:bCs/>
                <w:sz w:val="18"/>
                <w:szCs w:val="20"/>
                <w:lang w:val="en-US" w:eastAsia="zh-TW"/>
              </w:rPr>
              <w:t>England</w:t>
            </w:r>
          </w:p>
        </w:tc>
      </w:tr>
      <w:tr w:rsidR="00626144" w:rsidRPr="000E0374" w14:paraId="624B4141" w14:textId="77777777" w:rsidTr="009A7B8F">
        <w:tc>
          <w:tcPr>
            <w:tcW w:w="3402" w:type="dxa"/>
          </w:tcPr>
          <w:p w14:paraId="199D49CE" w14:textId="77777777" w:rsidR="00865CCE" w:rsidRPr="00D9769A" w:rsidRDefault="00865CCE" w:rsidP="00AC456D">
            <w:pPr>
              <w:pStyle w:val="ListParagraph"/>
              <w:ind w:left="0"/>
              <w:rPr>
                <w:sz w:val="18"/>
                <w:szCs w:val="20"/>
                <w:lang w:val="en-US" w:eastAsia="zh-TW"/>
              </w:rPr>
            </w:pPr>
            <w:r w:rsidRPr="00D9769A">
              <w:rPr>
                <w:sz w:val="18"/>
                <w:szCs w:val="20"/>
                <w:lang w:val="en-US" w:eastAsia="zh-TW"/>
              </w:rPr>
              <w:t>Crimes under influence of alcohol</w:t>
            </w:r>
          </w:p>
          <w:p w14:paraId="42252FAA" w14:textId="77777777" w:rsidR="00865CCE" w:rsidRPr="00D9769A" w:rsidRDefault="00865CCE" w:rsidP="00AC456D">
            <w:pPr>
              <w:pStyle w:val="ListParagraph"/>
              <w:ind w:left="0"/>
              <w:rPr>
                <w:sz w:val="18"/>
                <w:szCs w:val="20"/>
                <w:lang w:val="en-US" w:eastAsia="zh-TW"/>
              </w:rPr>
            </w:pPr>
            <w:r w:rsidRPr="00D9769A">
              <w:rPr>
                <w:sz w:val="18"/>
                <w:szCs w:val="20"/>
                <w:lang w:val="en-US" w:eastAsia="zh-TW"/>
              </w:rPr>
              <w:t>(Rate per 1,000 people)</w:t>
            </w:r>
          </w:p>
        </w:tc>
        <w:tc>
          <w:tcPr>
            <w:tcW w:w="1404" w:type="dxa"/>
          </w:tcPr>
          <w:p w14:paraId="27A25FB5" w14:textId="618D0305" w:rsidR="00865CCE" w:rsidRPr="00D9769A" w:rsidRDefault="002B33E0" w:rsidP="00824F94">
            <w:pPr>
              <w:pStyle w:val="ListParagraph"/>
              <w:ind w:left="0"/>
              <w:jc w:val="right"/>
              <w:rPr>
                <w:sz w:val="18"/>
                <w:szCs w:val="20"/>
                <w:lang w:val="en-US" w:eastAsia="zh-TW"/>
              </w:rPr>
            </w:pPr>
            <w:r w:rsidRPr="00D9769A">
              <w:rPr>
                <w:sz w:val="18"/>
                <w:szCs w:val="20"/>
                <w:lang w:val="en-US" w:eastAsia="zh-TW"/>
              </w:rPr>
              <w:t>1,</w:t>
            </w:r>
            <w:r w:rsidR="00D9769A" w:rsidRPr="00D9769A">
              <w:rPr>
                <w:sz w:val="18"/>
                <w:szCs w:val="20"/>
                <w:lang w:val="en-US" w:eastAsia="zh-TW"/>
              </w:rPr>
              <w:t>902</w:t>
            </w:r>
          </w:p>
          <w:p w14:paraId="1B3E5928" w14:textId="7FB8043F" w:rsidR="00865CCE" w:rsidRPr="00D9769A" w:rsidRDefault="00865CCE" w:rsidP="00824F94">
            <w:pPr>
              <w:pStyle w:val="ListParagraph"/>
              <w:ind w:left="0"/>
              <w:jc w:val="right"/>
              <w:rPr>
                <w:sz w:val="18"/>
                <w:szCs w:val="20"/>
                <w:lang w:val="en-US" w:eastAsia="zh-TW"/>
              </w:rPr>
            </w:pPr>
            <w:r w:rsidRPr="00D9769A">
              <w:rPr>
                <w:sz w:val="18"/>
                <w:szCs w:val="20"/>
                <w:lang w:val="en-US" w:eastAsia="zh-TW"/>
              </w:rPr>
              <w:t>(</w:t>
            </w:r>
            <w:r w:rsidR="00D9769A" w:rsidRPr="00D9769A">
              <w:rPr>
                <w:sz w:val="18"/>
                <w:szCs w:val="20"/>
                <w:lang w:val="en-US" w:eastAsia="zh-TW"/>
              </w:rPr>
              <w:t>8.98</w:t>
            </w:r>
            <w:r w:rsidRPr="00D9769A">
              <w:rPr>
                <w:sz w:val="18"/>
                <w:szCs w:val="20"/>
                <w:lang w:val="en-US" w:eastAsia="zh-TW"/>
              </w:rPr>
              <w:t>)</w:t>
            </w:r>
          </w:p>
        </w:tc>
        <w:tc>
          <w:tcPr>
            <w:tcW w:w="1431" w:type="dxa"/>
          </w:tcPr>
          <w:p w14:paraId="41EF0210" w14:textId="77777777" w:rsidR="00865CCE" w:rsidRPr="00D9769A" w:rsidRDefault="00865CCE" w:rsidP="00824F94">
            <w:pPr>
              <w:pStyle w:val="ListParagraph"/>
              <w:ind w:left="0"/>
              <w:jc w:val="right"/>
              <w:rPr>
                <w:sz w:val="18"/>
                <w:szCs w:val="20"/>
                <w:lang w:val="en-US" w:eastAsia="zh-TW"/>
              </w:rPr>
            </w:pPr>
            <w:r w:rsidRPr="00D9769A">
              <w:rPr>
                <w:sz w:val="18"/>
                <w:szCs w:val="20"/>
                <w:lang w:val="en-US" w:eastAsia="zh-TW"/>
              </w:rPr>
              <w:t>-</w:t>
            </w:r>
          </w:p>
        </w:tc>
        <w:tc>
          <w:tcPr>
            <w:tcW w:w="1379" w:type="dxa"/>
          </w:tcPr>
          <w:p w14:paraId="092EF1F0" w14:textId="77777777" w:rsidR="00865CCE" w:rsidRPr="00D9769A" w:rsidRDefault="00865CCE" w:rsidP="00824F94">
            <w:pPr>
              <w:pStyle w:val="ListParagraph"/>
              <w:ind w:left="0"/>
              <w:jc w:val="right"/>
              <w:rPr>
                <w:sz w:val="18"/>
                <w:szCs w:val="20"/>
                <w:lang w:val="en-US" w:eastAsia="zh-TW"/>
              </w:rPr>
            </w:pPr>
            <w:r w:rsidRPr="00D9769A">
              <w:rPr>
                <w:sz w:val="18"/>
                <w:szCs w:val="20"/>
                <w:lang w:val="en-US" w:eastAsia="zh-TW"/>
              </w:rPr>
              <w:t>-</w:t>
            </w:r>
          </w:p>
        </w:tc>
        <w:tc>
          <w:tcPr>
            <w:tcW w:w="1405" w:type="dxa"/>
          </w:tcPr>
          <w:p w14:paraId="69043AA8" w14:textId="77777777" w:rsidR="00865CCE" w:rsidRPr="00D9769A" w:rsidRDefault="00865CCE" w:rsidP="00824F94">
            <w:pPr>
              <w:pStyle w:val="ListParagraph"/>
              <w:ind w:left="0"/>
              <w:jc w:val="right"/>
              <w:rPr>
                <w:sz w:val="18"/>
                <w:szCs w:val="20"/>
                <w:lang w:val="en-US" w:eastAsia="zh-TW"/>
              </w:rPr>
            </w:pPr>
            <w:r w:rsidRPr="00D9769A">
              <w:rPr>
                <w:sz w:val="18"/>
                <w:szCs w:val="20"/>
                <w:lang w:val="en-US" w:eastAsia="zh-TW"/>
              </w:rPr>
              <w:t>-</w:t>
            </w:r>
          </w:p>
        </w:tc>
      </w:tr>
      <w:tr w:rsidR="00626144" w:rsidRPr="000E0374" w14:paraId="7CA9AF75" w14:textId="77777777" w:rsidTr="009A7B8F">
        <w:tc>
          <w:tcPr>
            <w:tcW w:w="3402" w:type="dxa"/>
          </w:tcPr>
          <w:p w14:paraId="7C134EF9" w14:textId="77777777" w:rsidR="00865CCE" w:rsidRPr="00D9769A" w:rsidRDefault="00865CCE" w:rsidP="00AC456D">
            <w:pPr>
              <w:pStyle w:val="ListParagraph"/>
              <w:ind w:left="0"/>
              <w:rPr>
                <w:sz w:val="18"/>
                <w:szCs w:val="20"/>
                <w:lang w:val="en-US" w:eastAsia="zh-TW"/>
              </w:rPr>
            </w:pPr>
            <w:r w:rsidRPr="00D9769A">
              <w:rPr>
                <w:sz w:val="18"/>
                <w:szCs w:val="20"/>
                <w:lang w:val="en-US" w:eastAsia="zh-TW"/>
              </w:rPr>
              <w:t>Crimes under influence of drugs</w:t>
            </w:r>
          </w:p>
          <w:p w14:paraId="0BC9AA09" w14:textId="77777777" w:rsidR="00865CCE" w:rsidRPr="00D9769A" w:rsidRDefault="00865CCE" w:rsidP="00AC456D">
            <w:pPr>
              <w:pStyle w:val="ListParagraph"/>
              <w:ind w:left="0"/>
              <w:rPr>
                <w:sz w:val="18"/>
                <w:szCs w:val="20"/>
                <w:lang w:val="en-US" w:eastAsia="zh-TW"/>
              </w:rPr>
            </w:pPr>
            <w:r w:rsidRPr="00D9769A">
              <w:rPr>
                <w:sz w:val="18"/>
                <w:szCs w:val="20"/>
                <w:lang w:val="en-US" w:eastAsia="zh-TW"/>
              </w:rPr>
              <w:t>(Rate per 1,000 people)</w:t>
            </w:r>
          </w:p>
        </w:tc>
        <w:tc>
          <w:tcPr>
            <w:tcW w:w="1404" w:type="dxa"/>
          </w:tcPr>
          <w:p w14:paraId="528CCD3F" w14:textId="498678FC" w:rsidR="00865CCE" w:rsidRPr="00D9769A" w:rsidRDefault="00D9769A" w:rsidP="00824F94">
            <w:pPr>
              <w:pStyle w:val="ListParagraph"/>
              <w:ind w:left="0"/>
              <w:jc w:val="right"/>
              <w:rPr>
                <w:sz w:val="18"/>
                <w:szCs w:val="20"/>
                <w:lang w:val="en-US" w:eastAsia="zh-TW"/>
              </w:rPr>
            </w:pPr>
            <w:r w:rsidRPr="00D9769A">
              <w:rPr>
                <w:sz w:val="18"/>
                <w:szCs w:val="20"/>
                <w:lang w:val="en-US" w:eastAsia="zh-TW"/>
              </w:rPr>
              <w:t>903</w:t>
            </w:r>
          </w:p>
          <w:p w14:paraId="7EAAC9A4" w14:textId="7A6E074E" w:rsidR="00865CCE" w:rsidRPr="00D9769A" w:rsidRDefault="00865CCE" w:rsidP="00824F94">
            <w:pPr>
              <w:pStyle w:val="ListParagraph"/>
              <w:ind w:left="0"/>
              <w:jc w:val="right"/>
              <w:rPr>
                <w:sz w:val="18"/>
                <w:szCs w:val="20"/>
                <w:lang w:val="en-US" w:eastAsia="zh-TW"/>
              </w:rPr>
            </w:pPr>
            <w:r w:rsidRPr="00D9769A">
              <w:rPr>
                <w:sz w:val="18"/>
                <w:szCs w:val="20"/>
                <w:lang w:val="en-US" w:eastAsia="zh-TW"/>
              </w:rPr>
              <w:t>(</w:t>
            </w:r>
            <w:r w:rsidR="00326E73" w:rsidRPr="00D9769A">
              <w:rPr>
                <w:sz w:val="18"/>
                <w:szCs w:val="20"/>
                <w:lang w:val="en-US" w:eastAsia="zh-TW"/>
              </w:rPr>
              <w:t>4</w:t>
            </w:r>
            <w:r w:rsidRPr="00D9769A">
              <w:rPr>
                <w:sz w:val="18"/>
                <w:szCs w:val="20"/>
                <w:lang w:val="en-US" w:eastAsia="zh-TW"/>
              </w:rPr>
              <w:t>.</w:t>
            </w:r>
            <w:r w:rsidR="00D9769A" w:rsidRPr="00D9769A">
              <w:rPr>
                <w:sz w:val="18"/>
                <w:szCs w:val="20"/>
                <w:lang w:val="en-US" w:eastAsia="zh-TW"/>
              </w:rPr>
              <w:t>26</w:t>
            </w:r>
            <w:r w:rsidRPr="00D9769A">
              <w:rPr>
                <w:sz w:val="18"/>
                <w:szCs w:val="20"/>
                <w:lang w:val="en-US" w:eastAsia="zh-TW"/>
              </w:rPr>
              <w:t>)</w:t>
            </w:r>
          </w:p>
        </w:tc>
        <w:tc>
          <w:tcPr>
            <w:tcW w:w="1431" w:type="dxa"/>
          </w:tcPr>
          <w:p w14:paraId="79069E06" w14:textId="77777777" w:rsidR="00865CCE" w:rsidRPr="00D9769A" w:rsidRDefault="00865CCE" w:rsidP="00824F94">
            <w:pPr>
              <w:pStyle w:val="ListParagraph"/>
              <w:ind w:left="0"/>
              <w:jc w:val="right"/>
              <w:rPr>
                <w:sz w:val="18"/>
                <w:szCs w:val="20"/>
                <w:lang w:val="en-US" w:eastAsia="zh-TW"/>
              </w:rPr>
            </w:pPr>
            <w:r w:rsidRPr="00D9769A">
              <w:rPr>
                <w:sz w:val="18"/>
                <w:szCs w:val="20"/>
                <w:lang w:val="en-US" w:eastAsia="zh-TW"/>
              </w:rPr>
              <w:t>-</w:t>
            </w:r>
          </w:p>
        </w:tc>
        <w:tc>
          <w:tcPr>
            <w:tcW w:w="1379" w:type="dxa"/>
          </w:tcPr>
          <w:p w14:paraId="0DE9395B" w14:textId="77777777" w:rsidR="00865CCE" w:rsidRPr="00D9769A" w:rsidRDefault="00865CCE" w:rsidP="00824F94">
            <w:pPr>
              <w:pStyle w:val="ListParagraph"/>
              <w:ind w:left="0"/>
              <w:jc w:val="right"/>
              <w:rPr>
                <w:sz w:val="18"/>
                <w:szCs w:val="20"/>
                <w:lang w:val="en-US" w:eastAsia="zh-TW"/>
              </w:rPr>
            </w:pPr>
            <w:r w:rsidRPr="00D9769A">
              <w:rPr>
                <w:sz w:val="18"/>
                <w:szCs w:val="20"/>
                <w:lang w:val="en-US" w:eastAsia="zh-TW"/>
              </w:rPr>
              <w:t>-</w:t>
            </w:r>
          </w:p>
        </w:tc>
        <w:tc>
          <w:tcPr>
            <w:tcW w:w="1405" w:type="dxa"/>
          </w:tcPr>
          <w:p w14:paraId="4749FE32" w14:textId="77777777" w:rsidR="00865CCE" w:rsidRPr="00D9769A" w:rsidRDefault="00865CCE" w:rsidP="00824F94">
            <w:pPr>
              <w:pStyle w:val="ListParagraph"/>
              <w:ind w:left="0"/>
              <w:jc w:val="right"/>
              <w:rPr>
                <w:sz w:val="18"/>
                <w:szCs w:val="20"/>
                <w:lang w:val="en-US" w:eastAsia="zh-TW"/>
              </w:rPr>
            </w:pPr>
            <w:r w:rsidRPr="00D9769A">
              <w:rPr>
                <w:sz w:val="18"/>
                <w:szCs w:val="20"/>
                <w:lang w:val="en-US" w:eastAsia="zh-TW"/>
              </w:rPr>
              <w:t>-</w:t>
            </w:r>
          </w:p>
        </w:tc>
      </w:tr>
    </w:tbl>
    <w:p w14:paraId="14BD1FE8" w14:textId="77777777" w:rsidR="00865CCE" w:rsidRPr="00E430AC" w:rsidRDefault="00865CCE" w:rsidP="00865CCE">
      <w:pPr>
        <w:pStyle w:val="ListParagraph"/>
        <w:ind w:left="567"/>
        <w:rPr>
          <w:b/>
          <w:bCs/>
          <w:szCs w:val="24"/>
          <w:lang w:val="en-US" w:eastAsia="zh-TW"/>
        </w:rPr>
      </w:pPr>
    </w:p>
    <w:p w14:paraId="6947C979" w14:textId="3198A7C7" w:rsidR="002D64F6" w:rsidRPr="002A3B90" w:rsidRDefault="00865CCE" w:rsidP="00824F94">
      <w:pPr>
        <w:pStyle w:val="ListParagraph"/>
        <w:ind w:left="0"/>
        <w:rPr>
          <w:sz w:val="24"/>
          <w:szCs w:val="28"/>
          <w:lang w:val="en-US" w:eastAsia="zh-TW"/>
        </w:rPr>
      </w:pPr>
      <w:r w:rsidRPr="002A3B90">
        <w:rPr>
          <w:b/>
          <w:bCs/>
          <w:sz w:val="24"/>
          <w:szCs w:val="28"/>
          <w:lang w:val="en-US" w:eastAsia="zh-TW"/>
        </w:rPr>
        <w:t xml:space="preserve">Direction of travel: </w:t>
      </w:r>
      <w:r w:rsidRPr="002A3B90">
        <w:rPr>
          <w:sz w:val="24"/>
          <w:szCs w:val="28"/>
          <w:lang w:val="en-US" w:eastAsia="zh-TW"/>
        </w:rPr>
        <w:t xml:space="preserve">The number of crimes committed under the influence of alcohol </w:t>
      </w:r>
      <w:r w:rsidR="002A3B90" w:rsidRPr="002A3B90">
        <w:rPr>
          <w:sz w:val="24"/>
          <w:szCs w:val="28"/>
          <w:lang w:val="en-US" w:eastAsia="zh-TW"/>
        </w:rPr>
        <w:t xml:space="preserve">has increased by 9% compared to </w:t>
      </w:r>
      <w:proofErr w:type="gramStart"/>
      <w:r w:rsidR="002A3B90" w:rsidRPr="002A3B90">
        <w:rPr>
          <w:sz w:val="24"/>
          <w:szCs w:val="28"/>
          <w:lang w:val="en-US" w:eastAsia="zh-TW"/>
        </w:rPr>
        <w:t>2023, but</w:t>
      </w:r>
      <w:proofErr w:type="gramEnd"/>
      <w:r w:rsidR="002A3B90" w:rsidRPr="002A3B90">
        <w:rPr>
          <w:sz w:val="24"/>
          <w:szCs w:val="28"/>
          <w:lang w:val="en-US" w:eastAsia="zh-TW"/>
        </w:rPr>
        <w:t xml:space="preserve"> are broadly consistent to levels in 2020 and 2021. </w:t>
      </w:r>
      <w:r w:rsidR="00104FA4" w:rsidRPr="002A3B90">
        <w:rPr>
          <w:sz w:val="24"/>
          <w:szCs w:val="28"/>
          <w:lang w:val="en-US" w:eastAsia="zh-TW"/>
        </w:rPr>
        <w:t xml:space="preserve"> </w:t>
      </w:r>
    </w:p>
    <w:p w14:paraId="3089EB99" w14:textId="77777777" w:rsidR="002D64F6" w:rsidRPr="000E0374" w:rsidRDefault="002D64F6" w:rsidP="00824F94">
      <w:pPr>
        <w:pStyle w:val="ListParagraph"/>
        <w:ind w:left="0"/>
        <w:rPr>
          <w:sz w:val="24"/>
          <w:szCs w:val="28"/>
          <w:highlight w:val="yellow"/>
          <w:lang w:val="en-US" w:eastAsia="zh-TW"/>
        </w:rPr>
      </w:pPr>
    </w:p>
    <w:p w14:paraId="74AB2361" w14:textId="387041DA" w:rsidR="00865CCE" w:rsidRPr="009A7B8F" w:rsidRDefault="00865CCE" w:rsidP="00824F94">
      <w:pPr>
        <w:pStyle w:val="ListParagraph"/>
        <w:ind w:left="0"/>
        <w:rPr>
          <w:sz w:val="24"/>
          <w:szCs w:val="24"/>
          <w:lang w:eastAsia="zh-TW"/>
        </w:rPr>
      </w:pPr>
      <w:r w:rsidRPr="1351723E">
        <w:rPr>
          <w:sz w:val="24"/>
          <w:szCs w:val="24"/>
          <w:lang w:eastAsia="zh-TW"/>
        </w:rPr>
        <w:t>The number of crimes committed under the influence of drugs is</w:t>
      </w:r>
      <w:r w:rsidR="00E142F8" w:rsidRPr="1351723E">
        <w:rPr>
          <w:sz w:val="24"/>
          <w:szCs w:val="24"/>
          <w:lang w:eastAsia="zh-TW"/>
        </w:rPr>
        <w:t xml:space="preserve"> half the number of alcohol </w:t>
      </w:r>
      <w:r w:rsidR="276FC8BE" w:rsidRPr="1351723E">
        <w:rPr>
          <w:sz w:val="24"/>
          <w:szCs w:val="24"/>
          <w:lang w:eastAsia="zh-TW"/>
        </w:rPr>
        <w:t>crim</w:t>
      </w:r>
      <w:r w:rsidR="00E142F8" w:rsidRPr="1351723E">
        <w:rPr>
          <w:sz w:val="24"/>
          <w:szCs w:val="24"/>
          <w:lang w:eastAsia="zh-TW"/>
        </w:rPr>
        <w:t>es</w:t>
      </w:r>
      <w:r w:rsidRPr="1351723E">
        <w:rPr>
          <w:sz w:val="24"/>
          <w:szCs w:val="24"/>
          <w:lang w:eastAsia="zh-TW"/>
        </w:rPr>
        <w:t xml:space="preserve">.  </w:t>
      </w:r>
      <w:r w:rsidR="00B208E2" w:rsidRPr="1351723E">
        <w:rPr>
          <w:sz w:val="24"/>
          <w:szCs w:val="24"/>
          <w:lang w:eastAsia="zh-TW"/>
        </w:rPr>
        <w:t xml:space="preserve">The number of crimes under the influence of drugs </w:t>
      </w:r>
      <w:r w:rsidR="002A3B90" w:rsidRPr="1351723E">
        <w:rPr>
          <w:sz w:val="24"/>
          <w:szCs w:val="24"/>
          <w:lang w:eastAsia="zh-TW"/>
        </w:rPr>
        <w:t xml:space="preserve">was consistent compared to </w:t>
      </w:r>
      <w:proofErr w:type="gramStart"/>
      <w:r w:rsidR="002A3B90" w:rsidRPr="1351723E">
        <w:rPr>
          <w:sz w:val="24"/>
          <w:szCs w:val="24"/>
          <w:lang w:eastAsia="zh-TW"/>
        </w:rPr>
        <w:t>2023, but</w:t>
      </w:r>
      <w:proofErr w:type="gramEnd"/>
      <w:r w:rsidR="002A3B90" w:rsidRPr="1351723E">
        <w:rPr>
          <w:sz w:val="24"/>
          <w:szCs w:val="24"/>
          <w:lang w:eastAsia="zh-TW"/>
        </w:rPr>
        <w:t xml:space="preserve"> have increased by 16% overall compared to 2020</w:t>
      </w:r>
      <w:r w:rsidR="005B270E" w:rsidRPr="1351723E">
        <w:rPr>
          <w:sz w:val="24"/>
          <w:szCs w:val="24"/>
          <w:lang w:eastAsia="zh-TW"/>
        </w:rPr>
        <w:t xml:space="preserve">. </w:t>
      </w:r>
      <w:r w:rsidRPr="1351723E">
        <w:rPr>
          <w:sz w:val="24"/>
          <w:szCs w:val="24"/>
          <w:lang w:eastAsia="zh-TW"/>
        </w:rPr>
        <w:t xml:space="preserve">  </w:t>
      </w:r>
      <w:r w:rsidR="002A3B90" w:rsidRPr="1351723E">
        <w:rPr>
          <w:sz w:val="24"/>
          <w:szCs w:val="24"/>
          <w:lang w:eastAsia="zh-TW"/>
        </w:rPr>
        <w:t>During 2023 there was an increase in crimes committed under the influence of drugs compared to previous years and that remains consistent in 2024.</w:t>
      </w:r>
    </w:p>
    <w:p w14:paraId="64792D55" w14:textId="77777777" w:rsidR="00865CCE" w:rsidRPr="009A7B8F" w:rsidRDefault="00865CCE" w:rsidP="00824F94">
      <w:pPr>
        <w:pStyle w:val="ListParagraph"/>
        <w:ind w:left="0"/>
        <w:rPr>
          <w:b/>
          <w:bCs/>
          <w:sz w:val="24"/>
          <w:szCs w:val="28"/>
          <w:lang w:val="en-US" w:eastAsia="zh-TW"/>
        </w:rPr>
      </w:pPr>
    </w:p>
    <w:p w14:paraId="2EC7187B" w14:textId="75A08E56" w:rsidR="00865CCE" w:rsidRDefault="00865CCE" w:rsidP="00824F94">
      <w:pPr>
        <w:pStyle w:val="ListParagraph"/>
        <w:ind w:left="0"/>
        <w:rPr>
          <w:b/>
          <w:bCs/>
          <w:sz w:val="24"/>
          <w:szCs w:val="28"/>
          <w:lang w:val="en-US" w:eastAsia="zh-TW"/>
        </w:rPr>
      </w:pPr>
      <w:r w:rsidRPr="009A7B8F">
        <w:rPr>
          <w:b/>
          <w:bCs/>
          <w:sz w:val="24"/>
          <w:szCs w:val="28"/>
          <w:lang w:val="en-US" w:eastAsia="zh-TW"/>
        </w:rPr>
        <w:t>Summary:</w:t>
      </w:r>
    </w:p>
    <w:p w14:paraId="42E15CBE" w14:textId="77777777" w:rsidR="009A7B8F" w:rsidRPr="009A7B8F" w:rsidRDefault="009A7B8F" w:rsidP="00824F94">
      <w:pPr>
        <w:pStyle w:val="ListParagraph"/>
        <w:ind w:left="0"/>
        <w:rPr>
          <w:b/>
          <w:bCs/>
          <w:sz w:val="24"/>
          <w:szCs w:val="28"/>
          <w:lang w:val="en-US" w:eastAsia="zh-TW"/>
        </w:rPr>
      </w:pPr>
    </w:p>
    <w:p w14:paraId="42A548E9" w14:textId="22237DE1" w:rsidR="005F07EB" w:rsidRPr="009A7B8F" w:rsidRDefault="005F07EB" w:rsidP="00824F94">
      <w:pPr>
        <w:pStyle w:val="ListParagraph"/>
        <w:ind w:left="0"/>
        <w:rPr>
          <w:szCs w:val="24"/>
          <w:lang w:val="en-US" w:eastAsia="zh-TW"/>
        </w:rPr>
      </w:pPr>
      <w:r w:rsidRPr="009A7B8F">
        <w:rPr>
          <w:noProof/>
          <w:szCs w:val="24"/>
          <w:lang w:val="en-US" w:eastAsia="zh-TW"/>
        </w:rPr>
        <w:drawing>
          <wp:inline distT="0" distB="0" distL="0" distR="0" wp14:anchorId="46A0E932" wp14:editId="77BBDCF8">
            <wp:extent cx="5760720" cy="2719754"/>
            <wp:effectExtent l="0" t="0" r="11430" b="4445"/>
            <wp:docPr id="4457145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4A8DADC" w14:textId="77777777" w:rsidR="00865CCE" w:rsidRPr="009A7B8F" w:rsidRDefault="00865CCE" w:rsidP="00865CCE">
      <w:pPr>
        <w:pStyle w:val="ListParagraph"/>
        <w:ind w:left="567"/>
        <w:rPr>
          <w:szCs w:val="24"/>
          <w:lang w:val="en-US" w:eastAsia="zh-TW"/>
        </w:rPr>
      </w:pPr>
    </w:p>
    <w:p w14:paraId="0DD851DA" w14:textId="61D2877C" w:rsidR="0021355F" w:rsidRPr="0021355F" w:rsidRDefault="0021355F" w:rsidP="0021355F">
      <w:pPr>
        <w:pStyle w:val="ListParagraph"/>
        <w:ind w:left="0"/>
        <w:rPr>
          <w:sz w:val="24"/>
          <w:szCs w:val="24"/>
          <w:lang w:val="en-US" w:eastAsia="zh-TW"/>
        </w:rPr>
      </w:pPr>
      <w:r w:rsidRPr="1351723E">
        <w:rPr>
          <w:sz w:val="24"/>
          <w:szCs w:val="24"/>
          <w:lang w:val="en-US" w:eastAsia="zh-TW"/>
        </w:rPr>
        <w:t xml:space="preserve">In 2024, almost three out of ten crimes committed under the influence of alcohol and drugs were violence with injury offences and a quarter violence without injury offences.  Just under one in ten were public </w:t>
      </w:r>
      <w:r w:rsidR="0ECD8770" w:rsidRPr="1351723E">
        <w:rPr>
          <w:sz w:val="24"/>
          <w:szCs w:val="24"/>
          <w:lang w:val="en-US" w:eastAsia="zh-TW"/>
        </w:rPr>
        <w:t>order crimes</w:t>
      </w:r>
      <w:r w:rsidRPr="1351723E">
        <w:rPr>
          <w:sz w:val="24"/>
          <w:szCs w:val="24"/>
          <w:lang w:val="en-US" w:eastAsia="zh-TW"/>
        </w:rPr>
        <w:t xml:space="preserve">, just under one in ten criminal damage and 8% were stalking and harassment.  These are consistently the highest crime types under the influence, however violence with injury </w:t>
      </w:r>
      <w:r w:rsidR="5FE5C952" w:rsidRPr="1351723E">
        <w:rPr>
          <w:sz w:val="24"/>
          <w:szCs w:val="24"/>
          <w:lang w:val="en-US" w:eastAsia="zh-TW"/>
        </w:rPr>
        <w:t>crim</w:t>
      </w:r>
      <w:r w:rsidRPr="1351723E">
        <w:rPr>
          <w:sz w:val="24"/>
          <w:szCs w:val="24"/>
          <w:lang w:val="en-US" w:eastAsia="zh-TW"/>
        </w:rPr>
        <w:t xml:space="preserve">es increased by 19% compared to 2023 and have increased by 59% over the last five years, whereas public order </w:t>
      </w:r>
      <w:r w:rsidR="2F8EBE47" w:rsidRPr="1351723E">
        <w:rPr>
          <w:sz w:val="24"/>
          <w:szCs w:val="24"/>
          <w:lang w:val="en-US" w:eastAsia="zh-TW"/>
        </w:rPr>
        <w:t>crim</w:t>
      </w:r>
      <w:r w:rsidRPr="1351723E">
        <w:rPr>
          <w:sz w:val="24"/>
          <w:szCs w:val="24"/>
          <w:lang w:val="en-US" w:eastAsia="zh-TW"/>
        </w:rPr>
        <w:t xml:space="preserve">es have halved in the last five years. </w:t>
      </w:r>
    </w:p>
    <w:p w14:paraId="7E093C69" w14:textId="77777777" w:rsidR="0021355F" w:rsidRDefault="0021355F" w:rsidP="00865CCE">
      <w:pPr>
        <w:pStyle w:val="ListParagraph"/>
        <w:ind w:left="567"/>
        <w:rPr>
          <w:szCs w:val="24"/>
          <w:highlight w:val="yellow"/>
          <w:lang w:val="en-US" w:eastAsia="zh-TW"/>
        </w:rPr>
      </w:pPr>
    </w:p>
    <w:p w14:paraId="070CC2B3" w14:textId="731B69CE" w:rsidR="00865CCE" w:rsidRPr="00F103E1" w:rsidRDefault="00252EC2" w:rsidP="00824F94">
      <w:pPr>
        <w:pStyle w:val="ListParagraph"/>
        <w:ind w:left="0"/>
        <w:rPr>
          <w:sz w:val="24"/>
          <w:szCs w:val="24"/>
          <w:lang w:eastAsia="zh-TW"/>
        </w:rPr>
      </w:pPr>
      <w:r w:rsidRPr="1351723E">
        <w:rPr>
          <w:sz w:val="24"/>
          <w:szCs w:val="24"/>
          <w:lang w:eastAsia="zh-TW"/>
        </w:rPr>
        <w:t xml:space="preserve">Two out of five </w:t>
      </w:r>
      <w:r w:rsidR="1D31C06B" w:rsidRPr="1351723E">
        <w:rPr>
          <w:sz w:val="24"/>
          <w:szCs w:val="24"/>
          <w:lang w:eastAsia="zh-TW"/>
        </w:rPr>
        <w:t xml:space="preserve">crimes </w:t>
      </w:r>
      <w:r w:rsidR="00865CCE" w:rsidRPr="1351723E">
        <w:rPr>
          <w:sz w:val="24"/>
          <w:szCs w:val="24"/>
          <w:lang w:eastAsia="zh-TW"/>
        </w:rPr>
        <w:t>committed under the influence of alcohol and</w:t>
      </w:r>
      <w:r w:rsidRPr="1351723E">
        <w:rPr>
          <w:sz w:val="24"/>
          <w:szCs w:val="24"/>
          <w:lang w:eastAsia="zh-TW"/>
        </w:rPr>
        <w:t>/or</w:t>
      </w:r>
      <w:r w:rsidR="00865CCE" w:rsidRPr="1351723E">
        <w:rPr>
          <w:sz w:val="24"/>
          <w:szCs w:val="24"/>
          <w:lang w:eastAsia="zh-TW"/>
        </w:rPr>
        <w:t xml:space="preserve"> drugs are classed as domestic abuse.  </w:t>
      </w:r>
      <w:r w:rsidR="00F103E1" w:rsidRPr="1351723E">
        <w:rPr>
          <w:sz w:val="24"/>
          <w:szCs w:val="24"/>
          <w:lang w:eastAsia="zh-TW"/>
        </w:rPr>
        <w:t xml:space="preserve">A third of violence with injury </w:t>
      </w:r>
      <w:r w:rsidR="482116EC" w:rsidRPr="1351723E">
        <w:rPr>
          <w:sz w:val="24"/>
          <w:szCs w:val="24"/>
          <w:lang w:eastAsia="zh-TW"/>
        </w:rPr>
        <w:t>crimes</w:t>
      </w:r>
      <w:r w:rsidR="00F103E1" w:rsidRPr="1351723E">
        <w:rPr>
          <w:sz w:val="24"/>
          <w:szCs w:val="24"/>
          <w:lang w:eastAsia="zh-TW"/>
        </w:rPr>
        <w:t xml:space="preserve"> committed under the i</w:t>
      </w:r>
      <w:r w:rsidR="00CD5BAB" w:rsidRPr="1351723E">
        <w:rPr>
          <w:sz w:val="24"/>
          <w:szCs w:val="24"/>
          <w:lang w:eastAsia="zh-TW"/>
        </w:rPr>
        <w:t xml:space="preserve">nfluence of alcohol or drugs were domestic abuse </w:t>
      </w:r>
      <w:r w:rsidR="5DC3B583" w:rsidRPr="1351723E">
        <w:rPr>
          <w:sz w:val="24"/>
          <w:szCs w:val="24"/>
          <w:lang w:eastAsia="zh-TW"/>
        </w:rPr>
        <w:t>crimes</w:t>
      </w:r>
      <w:r w:rsidR="00CD5BAB" w:rsidRPr="1351723E">
        <w:rPr>
          <w:sz w:val="24"/>
          <w:szCs w:val="24"/>
          <w:lang w:eastAsia="zh-TW"/>
        </w:rPr>
        <w:t xml:space="preserve">, </w:t>
      </w:r>
      <w:r w:rsidR="00F103E1" w:rsidRPr="1351723E">
        <w:rPr>
          <w:sz w:val="24"/>
          <w:szCs w:val="24"/>
          <w:lang w:eastAsia="zh-TW"/>
        </w:rPr>
        <w:t xml:space="preserve">three out of ten </w:t>
      </w:r>
      <w:r w:rsidR="00865CCE" w:rsidRPr="1351723E">
        <w:rPr>
          <w:sz w:val="24"/>
          <w:szCs w:val="24"/>
          <w:lang w:eastAsia="zh-TW"/>
        </w:rPr>
        <w:t>violence without injury o</w:t>
      </w:r>
      <w:r w:rsidR="50CBD5A1" w:rsidRPr="1351723E">
        <w:rPr>
          <w:sz w:val="24"/>
          <w:szCs w:val="24"/>
          <w:lang w:eastAsia="zh-TW"/>
        </w:rPr>
        <w:t xml:space="preserve">f crimes </w:t>
      </w:r>
      <w:r w:rsidR="00CD5BAB" w:rsidRPr="1351723E">
        <w:rPr>
          <w:sz w:val="24"/>
          <w:szCs w:val="24"/>
          <w:lang w:eastAsia="zh-TW"/>
        </w:rPr>
        <w:t xml:space="preserve">under the influence </w:t>
      </w:r>
      <w:r w:rsidR="00865CCE" w:rsidRPr="1351723E">
        <w:rPr>
          <w:sz w:val="24"/>
          <w:szCs w:val="24"/>
          <w:lang w:eastAsia="zh-TW"/>
        </w:rPr>
        <w:t xml:space="preserve">were domestic abuse </w:t>
      </w:r>
      <w:r w:rsidR="65C27688" w:rsidRPr="1351723E">
        <w:rPr>
          <w:sz w:val="24"/>
          <w:szCs w:val="24"/>
          <w:lang w:eastAsia="zh-TW"/>
        </w:rPr>
        <w:t xml:space="preserve">crimes </w:t>
      </w:r>
      <w:r w:rsidR="001E08EB" w:rsidRPr="1351723E">
        <w:rPr>
          <w:sz w:val="24"/>
          <w:szCs w:val="24"/>
          <w:lang w:eastAsia="zh-TW"/>
        </w:rPr>
        <w:t>and</w:t>
      </w:r>
      <w:r w:rsidR="00F103E1" w:rsidRPr="1351723E">
        <w:rPr>
          <w:sz w:val="24"/>
          <w:szCs w:val="24"/>
          <w:lang w:eastAsia="zh-TW"/>
        </w:rPr>
        <w:t xml:space="preserve"> 13% were stalking and harassment domestic abuse </w:t>
      </w:r>
      <w:r w:rsidR="6CBC7D56" w:rsidRPr="1351723E">
        <w:rPr>
          <w:sz w:val="24"/>
          <w:szCs w:val="24"/>
          <w:lang w:eastAsia="zh-TW"/>
        </w:rPr>
        <w:t>crimes.</w:t>
      </w:r>
    </w:p>
    <w:p w14:paraId="0F95F87D" w14:textId="77777777" w:rsidR="00865CCE" w:rsidRPr="000E0374" w:rsidRDefault="00865CCE" w:rsidP="00865CCE">
      <w:pPr>
        <w:pStyle w:val="ListParagraph"/>
        <w:ind w:left="567"/>
        <w:rPr>
          <w:sz w:val="24"/>
          <w:szCs w:val="28"/>
          <w:highlight w:val="yellow"/>
          <w:lang w:val="en-US" w:eastAsia="zh-TW"/>
        </w:rPr>
      </w:pPr>
    </w:p>
    <w:p w14:paraId="076A9460" w14:textId="77777777" w:rsidR="00865CCE" w:rsidRPr="000E0374" w:rsidRDefault="00865CCE" w:rsidP="00824F94">
      <w:pPr>
        <w:pStyle w:val="ListParagraph"/>
        <w:ind w:left="0"/>
        <w:rPr>
          <w:szCs w:val="24"/>
          <w:highlight w:val="yellow"/>
          <w:lang w:val="en-US" w:eastAsia="zh-TW"/>
        </w:rPr>
      </w:pPr>
      <w:r w:rsidRPr="000E0374">
        <w:rPr>
          <w:noProof/>
          <w:szCs w:val="24"/>
          <w:highlight w:val="yellow"/>
          <w:lang w:val="en-US" w:eastAsia="zh-TW"/>
        </w:rPr>
        <w:drawing>
          <wp:inline distT="0" distB="0" distL="0" distR="0" wp14:anchorId="12354432" wp14:editId="4DC221FB">
            <wp:extent cx="5718175" cy="3780429"/>
            <wp:effectExtent l="0" t="0" r="15875" b="107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ECAECDC" w14:textId="77777777" w:rsidR="00865CCE" w:rsidRPr="000E0374" w:rsidRDefault="00865CCE" w:rsidP="00865CCE">
      <w:pPr>
        <w:pStyle w:val="ListParagraph"/>
        <w:ind w:left="567"/>
        <w:rPr>
          <w:szCs w:val="24"/>
          <w:highlight w:val="yellow"/>
          <w:lang w:val="en-US" w:eastAsia="zh-TW"/>
        </w:rPr>
      </w:pPr>
    </w:p>
    <w:p w14:paraId="69ED806C" w14:textId="6A75509A" w:rsidR="00865CCE" w:rsidRPr="00991321" w:rsidRDefault="00865CCE" w:rsidP="00EB3A0C">
      <w:pPr>
        <w:pStyle w:val="ListParagraph"/>
        <w:ind w:left="0"/>
        <w:rPr>
          <w:sz w:val="24"/>
          <w:szCs w:val="24"/>
          <w:lang w:eastAsia="zh-TW"/>
        </w:rPr>
      </w:pPr>
      <w:r w:rsidRPr="00991321">
        <w:rPr>
          <w:sz w:val="24"/>
          <w:szCs w:val="24"/>
          <w:lang w:eastAsia="zh-TW"/>
        </w:rPr>
        <w:t xml:space="preserve">Hospital admission rates for alcohol specific/related conditions in North Tyneside </w:t>
      </w:r>
      <w:r w:rsidR="00C06145" w:rsidRPr="00991321">
        <w:rPr>
          <w:sz w:val="24"/>
          <w:szCs w:val="24"/>
          <w:lang w:eastAsia="zh-TW"/>
        </w:rPr>
        <w:t>has high rate</w:t>
      </w:r>
      <w:r w:rsidR="00991321" w:rsidRPr="00991321">
        <w:rPr>
          <w:sz w:val="24"/>
          <w:szCs w:val="24"/>
          <w:lang w:eastAsia="zh-TW"/>
        </w:rPr>
        <w:t>s</w:t>
      </w:r>
      <w:r w:rsidR="00C06145" w:rsidRPr="00991321">
        <w:rPr>
          <w:sz w:val="24"/>
          <w:szCs w:val="24"/>
          <w:lang w:eastAsia="zh-TW"/>
        </w:rPr>
        <w:t xml:space="preserve"> of admission episodes for alcohol-specific conditions amongst under </w:t>
      </w:r>
      <w:proofErr w:type="gramStart"/>
      <w:r w:rsidR="00C06145" w:rsidRPr="00991321">
        <w:rPr>
          <w:sz w:val="24"/>
          <w:szCs w:val="24"/>
          <w:lang w:eastAsia="zh-TW"/>
        </w:rPr>
        <w:t>18 year olds</w:t>
      </w:r>
      <w:proofErr w:type="gramEnd"/>
      <w:r w:rsidR="00C06145" w:rsidRPr="00991321">
        <w:rPr>
          <w:sz w:val="24"/>
          <w:szCs w:val="24"/>
          <w:lang w:eastAsia="zh-TW"/>
        </w:rPr>
        <w:t xml:space="preserve"> and </w:t>
      </w:r>
      <w:r w:rsidR="00F860DB" w:rsidRPr="00991321">
        <w:rPr>
          <w:sz w:val="24"/>
          <w:szCs w:val="24"/>
          <w:lang w:eastAsia="zh-TW"/>
        </w:rPr>
        <w:t xml:space="preserve">admissions for alcohol related conditions </w:t>
      </w:r>
      <w:r w:rsidR="006A3051" w:rsidRPr="00991321">
        <w:rPr>
          <w:sz w:val="24"/>
          <w:szCs w:val="24"/>
          <w:lang w:eastAsia="zh-TW"/>
        </w:rPr>
        <w:t>compared to all English local authorities</w:t>
      </w:r>
      <w:r w:rsidRPr="00991321">
        <w:rPr>
          <w:sz w:val="24"/>
          <w:szCs w:val="24"/>
          <w:lang w:eastAsia="zh-TW"/>
        </w:rPr>
        <w:t xml:space="preserve">.  </w:t>
      </w:r>
    </w:p>
    <w:p w14:paraId="57649A88" w14:textId="77777777" w:rsidR="00865CCE" w:rsidRPr="00991321" w:rsidRDefault="00865CCE" w:rsidP="00EB3A0C">
      <w:pPr>
        <w:pStyle w:val="ListParagraph"/>
        <w:ind w:left="0"/>
        <w:rPr>
          <w:sz w:val="24"/>
          <w:szCs w:val="28"/>
          <w:lang w:val="en-US" w:eastAsia="zh-TW"/>
        </w:rPr>
      </w:pPr>
    </w:p>
    <w:p w14:paraId="49893171" w14:textId="32A1EE48" w:rsidR="00865CCE" w:rsidRPr="00991321" w:rsidRDefault="00865CCE" w:rsidP="00EB3A0C">
      <w:pPr>
        <w:pStyle w:val="ListParagraph"/>
        <w:ind w:left="0"/>
        <w:rPr>
          <w:sz w:val="24"/>
          <w:szCs w:val="28"/>
          <w:lang w:val="en-US" w:eastAsia="zh-TW"/>
        </w:rPr>
      </w:pPr>
      <w:r w:rsidRPr="00991321">
        <w:rPr>
          <w:sz w:val="24"/>
          <w:szCs w:val="28"/>
          <w:lang w:val="en-US" w:eastAsia="zh-TW"/>
        </w:rPr>
        <w:t xml:space="preserve">North Tyneside has </w:t>
      </w:r>
      <w:r w:rsidR="005A039E" w:rsidRPr="00991321">
        <w:rPr>
          <w:sz w:val="24"/>
          <w:szCs w:val="28"/>
          <w:lang w:val="en-US" w:eastAsia="zh-TW"/>
        </w:rPr>
        <w:t xml:space="preserve">high </w:t>
      </w:r>
      <w:r w:rsidRPr="00991321">
        <w:rPr>
          <w:sz w:val="24"/>
          <w:szCs w:val="28"/>
          <w:lang w:val="en-US" w:eastAsia="zh-TW"/>
        </w:rPr>
        <w:t>rate</w:t>
      </w:r>
      <w:r w:rsidR="004D6743" w:rsidRPr="00991321">
        <w:rPr>
          <w:sz w:val="24"/>
          <w:szCs w:val="28"/>
          <w:lang w:val="en-US" w:eastAsia="zh-TW"/>
        </w:rPr>
        <w:t xml:space="preserve"> </w:t>
      </w:r>
      <w:r w:rsidRPr="00991321">
        <w:rPr>
          <w:sz w:val="24"/>
          <w:szCs w:val="28"/>
          <w:lang w:val="en-US" w:eastAsia="zh-TW"/>
        </w:rPr>
        <w:t xml:space="preserve">of admission episodes for alcohol-specific conditions amongst under </w:t>
      </w:r>
      <w:proofErr w:type="gramStart"/>
      <w:r w:rsidRPr="00991321">
        <w:rPr>
          <w:sz w:val="24"/>
          <w:szCs w:val="28"/>
          <w:lang w:val="en-US" w:eastAsia="zh-TW"/>
        </w:rPr>
        <w:t>18 year olds</w:t>
      </w:r>
      <w:proofErr w:type="gramEnd"/>
      <w:r w:rsidRPr="00991321">
        <w:rPr>
          <w:sz w:val="24"/>
          <w:szCs w:val="28"/>
          <w:lang w:val="en-US" w:eastAsia="zh-TW"/>
        </w:rPr>
        <w:t xml:space="preserve">.  The North Tyneside rate is </w:t>
      </w:r>
      <w:r w:rsidR="00991321" w:rsidRPr="00991321">
        <w:rPr>
          <w:sz w:val="24"/>
          <w:szCs w:val="28"/>
          <w:lang w:val="en-US" w:eastAsia="zh-TW"/>
        </w:rPr>
        <w:t>60.3</w:t>
      </w:r>
      <w:r w:rsidRPr="00991321">
        <w:rPr>
          <w:rStyle w:val="FootnoteReference"/>
          <w:sz w:val="24"/>
          <w:szCs w:val="28"/>
          <w:lang w:val="en-US" w:eastAsia="zh-TW"/>
        </w:rPr>
        <w:footnoteReference w:id="18"/>
      </w:r>
      <w:r w:rsidRPr="00991321">
        <w:rPr>
          <w:sz w:val="24"/>
          <w:szCs w:val="28"/>
          <w:lang w:val="en-US" w:eastAsia="zh-TW"/>
        </w:rPr>
        <w:t xml:space="preserve"> per 100,000, significantly higher than the North-East region rate of </w:t>
      </w:r>
      <w:r w:rsidR="00433DDA" w:rsidRPr="00991321">
        <w:rPr>
          <w:sz w:val="24"/>
          <w:szCs w:val="28"/>
          <w:lang w:val="en-US" w:eastAsia="zh-TW"/>
        </w:rPr>
        <w:t>4</w:t>
      </w:r>
      <w:r w:rsidR="00991321" w:rsidRPr="00991321">
        <w:rPr>
          <w:sz w:val="24"/>
          <w:szCs w:val="28"/>
          <w:lang w:val="en-US" w:eastAsia="zh-TW"/>
        </w:rPr>
        <w:t>4</w:t>
      </w:r>
      <w:r w:rsidR="00433DDA" w:rsidRPr="00991321">
        <w:rPr>
          <w:sz w:val="24"/>
          <w:szCs w:val="28"/>
          <w:lang w:val="en-US" w:eastAsia="zh-TW"/>
        </w:rPr>
        <w:t>.</w:t>
      </w:r>
      <w:r w:rsidR="00991321" w:rsidRPr="00991321">
        <w:rPr>
          <w:sz w:val="24"/>
          <w:szCs w:val="28"/>
          <w:lang w:val="en-US" w:eastAsia="zh-TW"/>
        </w:rPr>
        <w:t>1</w:t>
      </w:r>
      <w:r w:rsidRPr="00991321">
        <w:rPr>
          <w:sz w:val="24"/>
          <w:szCs w:val="28"/>
          <w:lang w:val="en-US" w:eastAsia="zh-TW"/>
        </w:rPr>
        <w:t xml:space="preserve"> and England rate of 2</w:t>
      </w:r>
      <w:r w:rsidR="00991321" w:rsidRPr="00991321">
        <w:rPr>
          <w:sz w:val="24"/>
          <w:szCs w:val="28"/>
          <w:lang w:val="en-US" w:eastAsia="zh-TW"/>
        </w:rPr>
        <w:t>2.6</w:t>
      </w:r>
      <w:r w:rsidRPr="00991321">
        <w:rPr>
          <w:sz w:val="24"/>
          <w:szCs w:val="28"/>
          <w:lang w:val="en-US" w:eastAsia="zh-TW"/>
        </w:rPr>
        <w:t xml:space="preserve">.  </w:t>
      </w:r>
      <w:r w:rsidR="00991321">
        <w:rPr>
          <w:sz w:val="24"/>
          <w:szCs w:val="28"/>
          <w:lang w:val="en-US" w:eastAsia="zh-TW"/>
        </w:rPr>
        <w:t>The rate in North Tyneside has decreased each year since 2019/20-21/</w:t>
      </w:r>
      <w:proofErr w:type="gramStart"/>
      <w:r w:rsidR="00991321">
        <w:rPr>
          <w:sz w:val="24"/>
          <w:szCs w:val="28"/>
          <w:lang w:val="en-US" w:eastAsia="zh-TW"/>
        </w:rPr>
        <w:t>22, but</w:t>
      </w:r>
      <w:proofErr w:type="gramEnd"/>
      <w:r w:rsidR="00991321">
        <w:rPr>
          <w:sz w:val="24"/>
          <w:szCs w:val="28"/>
          <w:lang w:val="en-US" w:eastAsia="zh-TW"/>
        </w:rPr>
        <w:t xml:space="preserve"> remains high compared to regional and national rates. </w:t>
      </w:r>
    </w:p>
    <w:p w14:paraId="3767CF19" w14:textId="77777777" w:rsidR="00563CDD" w:rsidRPr="00991321" w:rsidRDefault="00563CDD" w:rsidP="00EB3A0C">
      <w:pPr>
        <w:pStyle w:val="ListParagraph"/>
        <w:ind w:left="0"/>
        <w:rPr>
          <w:sz w:val="24"/>
          <w:szCs w:val="28"/>
          <w:lang w:val="en-US" w:eastAsia="zh-TW"/>
        </w:rPr>
      </w:pPr>
    </w:p>
    <w:p w14:paraId="7558C036" w14:textId="78474D6A" w:rsidR="00865CCE" w:rsidRPr="00991321" w:rsidRDefault="00865CCE" w:rsidP="00EB3A0C">
      <w:pPr>
        <w:pStyle w:val="ListParagraph"/>
        <w:ind w:left="0"/>
        <w:rPr>
          <w:sz w:val="24"/>
          <w:szCs w:val="24"/>
          <w:lang w:eastAsia="zh-TW"/>
        </w:rPr>
      </w:pPr>
      <w:r w:rsidRPr="00991321">
        <w:rPr>
          <w:sz w:val="24"/>
          <w:szCs w:val="24"/>
          <w:lang w:eastAsia="zh-TW"/>
        </w:rPr>
        <w:t>North Tyneside has the highest rate of admission episodes for alcohol related conditions (narrow)</w:t>
      </w:r>
      <w:r w:rsidR="00CF4BC9" w:rsidRPr="00991321">
        <w:rPr>
          <w:sz w:val="24"/>
          <w:szCs w:val="24"/>
          <w:lang w:eastAsia="zh-TW"/>
        </w:rPr>
        <w:t xml:space="preserve"> </w:t>
      </w:r>
      <w:r w:rsidR="00493672" w:rsidRPr="00991321">
        <w:rPr>
          <w:sz w:val="24"/>
          <w:szCs w:val="24"/>
          <w:lang w:eastAsia="zh-TW"/>
        </w:rPr>
        <w:t xml:space="preserve">compared to all local authority areas </w:t>
      </w:r>
      <w:r w:rsidR="00CF4BC9" w:rsidRPr="00991321">
        <w:rPr>
          <w:sz w:val="24"/>
          <w:szCs w:val="24"/>
          <w:lang w:eastAsia="zh-TW"/>
        </w:rPr>
        <w:t>across England</w:t>
      </w:r>
      <w:r w:rsidR="00493672" w:rsidRPr="00991321">
        <w:rPr>
          <w:sz w:val="24"/>
          <w:szCs w:val="24"/>
          <w:lang w:eastAsia="zh-TW"/>
        </w:rPr>
        <w:t xml:space="preserve">. </w:t>
      </w:r>
      <w:r w:rsidR="3326E3B6" w:rsidRPr="00991321">
        <w:rPr>
          <w:sz w:val="24"/>
          <w:szCs w:val="24"/>
          <w:lang w:eastAsia="zh-TW"/>
        </w:rPr>
        <w:t>T</w:t>
      </w:r>
      <w:r w:rsidR="00493672" w:rsidRPr="00991321">
        <w:rPr>
          <w:sz w:val="24"/>
          <w:szCs w:val="24"/>
          <w:lang w:eastAsia="zh-TW"/>
        </w:rPr>
        <w:t>he North</w:t>
      </w:r>
      <w:r w:rsidRPr="00991321">
        <w:rPr>
          <w:sz w:val="24"/>
          <w:szCs w:val="24"/>
          <w:lang w:eastAsia="zh-TW"/>
        </w:rPr>
        <w:t xml:space="preserve"> Tyneside rate is 8</w:t>
      </w:r>
      <w:r w:rsidR="00991321" w:rsidRPr="00991321">
        <w:rPr>
          <w:sz w:val="24"/>
          <w:szCs w:val="24"/>
          <w:lang w:eastAsia="zh-TW"/>
        </w:rPr>
        <w:t>90</w:t>
      </w:r>
      <w:r w:rsidRPr="00991321">
        <w:rPr>
          <w:rStyle w:val="FootnoteReference"/>
          <w:sz w:val="24"/>
          <w:szCs w:val="24"/>
          <w:lang w:eastAsia="zh-TW"/>
        </w:rPr>
        <w:footnoteReference w:id="19"/>
      </w:r>
      <w:r w:rsidRPr="00991321">
        <w:rPr>
          <w:sz w:val="24"/>
          <w:szCs w:val="24"/>
          <w:lang w:eastAsia="zh-TW"/>
        </w:rPr>
        <w:t xml:space="preserve"> per 100,000, significantly higher than the North-East region rate of </w:t>
      </w:r>
      <w:r w:rsidR="00962504" w:rsidRPr="00991321">
        <w:rPr>
          <w:sz w:val="24"/>
          <w:szCs w:val="24"/>
          <w:lang w:eastAsia="zh-TW"/>
        </w:rPr>
        <w:t>7</w:t>
      </w:r>
      <w:r w:rsidR="00991321" w:rsidRPr="00991321">
        <w:rPr>
          <w:sz w:val="24"/>
          <w:szCs w:val="24"/>
          <w:lang w:eastAsia="zh-TW"/>
        </w:rPr>
        <w:t>37</w:t>
      </w:r>
      <w:r w:rsidRPr="00991321">
        <w:rPr>
          <w:sz w:val="24"/>
          <w:szCs w:val="24"/>
          <w:lang w:eastAsia="zh-TW"/>
        </w:rPr>
        <w:t xml:space="preserve"> and England rate of </w:t>
      </w:r>
      <w:r w:rsidR="00991321" w:rsidRPr="00991321">
        <w:rPr>
          <w:sz w:val="24"/>
          <w:szCs w:val="24"/>
          <w:lang w:eastAsia="zh-TW"/>
        </w:rPr>
        <w:t>50</w:t>
      </w:r>
      <w:r w:rsidRPr="00991321">
        <w:rPr>
          <w:sz w:val="24"/>
          <w:szCs w:val="24"/>
          <w:lang w:eastAsia="zh-TW"/>
        </w:rPr>
        <w:t xml:space="preserve">4. </w:t>
      </w:r>
      <w:r w:rsidR="00991321">
        <w:rPr>
          <w:sz w:val="24"/>
          <w:szCs w:val="24"/>
          <w:lang w:eastAsia="zh-TW"/>
        </w:rPr>
        <w:t xml:space="preserve"> The rate in North Tyneside is increasing year on year from 2020/21. </w:t>
      </w:r>
    </w:p>
    <w:p w14:paraId="47805E01" w14:textId="77777777" w:rsidR="00493672" w:rsidRPr="000E0374" w:rsidRDefault="00493672" w:rsidP="00EB3A0C">
      <w:pPr>
        <w:pStyle w:val="ListParagraph"/>
        <w:ind w:left="0"/>
        <w:rPr>
          <w:sz w:val="24"/>
          <w:szCs w:val="28"/>
          <w:highlight w:val="yellow"/>
          <w:lang w:val="en-US" w:eastAsia="zh-TW"/>
        </w:rPr>
      </w:pPr>
    </w:p>
    <w:p w14:paraId="7D15B4CB" w14:textId="55B78555" w:rsidR="00865CCE" w:rsidRPr="00D87250" w:rsidRDefault="00865CCE" w:rsidP="00EB3A0C">
      <w:pPr>
        <w:pStyle w:val="ListParagraph"/>
        <w:ind w:left="0"/>
        <w:rPr>
          <w:sz w:val="24"/>
          <w:szCs w:val="28"/>
          <w:lang w:val="en-US" w:eastAsia="zh-TW"/>
        </w:rPr>
      </w:pPr>
      <w:r w:rsidRPr="00D87250">
        <w:rPr>
          <w:sz w:val="24"/>
          <w:szCs w:val="28"/>
          <w:lang w:val="en-US" w:eastAsia="zh-TW"/>
        </w:rPr>
        <w:t xml:space="preserve">Alcohol related mortality in North Tyneside stands at </w:t>
      </w:r>
      <w:r w:rsidR="00991321" w:rsidRPr="00D87250">
        <w:rPr>
          <w:sz w:val="24"/>
          <w:szCs w:val="28"/>
          <w:lang w:val="en-US" w:eastAsia="zh-TW"/>
        </w:rPr>
        <w:t>60</w:t>
      </w:r>
      <w:r w:rsidR="00F43B4F" w:rsidRPr="00D87250">
        <w:rPr>
          <w:sz w:val="24"/>
          <w:szCs w:val="28"/>
          <w:lang w:val="en-US" w:eastAsia="zh-TW"/>
        </w:rPr>
        <w:t>.</w:t>
      </w:r>
      <w:r w:rsidR="00991321" w:rsidRPr="00D87250">
        <w:rPr>
          <w:sz w:val="24"/>
          <w:szCs w:val="28"/>
          <w:lang w:val="en-US" w:eastAsia="zh-TW"/>
        </w:rPr>
        <w:t>3</w:t>
      </w:r>
      <w:r w:rsidRPr="00D87250">
        <w:rPr>
          <w:rStyle w:val="FootnoteReference"/>
          <w:sz w:val="24"/>
          <w:szCs w:val="28"/>
          <w:lang w:val="en-US" w:eastAsia="zh-TW"/>
        </w:rPr>
        <w:footnoteReference w:id="20"/>
      </w:r>
      <w:r w:rsidRPr="00D87250">
        <w:rPr>
          <w:sz w:val="24"/>
          <w:szCs w:val="28"/>
          <w:lang w:val="en-US" w:eastAsia="zh-TW"/>
        </w:rPr>
        <w:t xml:space="preserve"> per 100,000, </w:t>
      </w:r>
      <w:r w:rsidR="00991321" w:rsidRPr="00D87250">
        <w:rPr>
          <w:sz w:val="24"/>
          <w:szCs w:val="28"/>
          <w:lang w:val="en-US" w:eastAsia="zh-TW"/>
        </w:rPr>
        <w:t xml:space="preserve">higher than the </w:t>
      </w:r>
      <w:r w:rsidRPr="00D87250">
        <w:rPr>
          <w:sz w:val="24"/>
          <w:szCs w:val="28"/>
          <w:lang w:val="en-US" w:eastAsia="zh-TW"/>
        </w:rPr>
        <w:t xml:space="preserve">North-East regional rate of </w:t>
      </w:r>
      <w:r w:rsidR="00991321" w:rsidRPr="00D87250">
        <w:rPr>
          <w:sz w:val="24"/>
          <w:szCs w:val="28"/>
          <w:lang w:val="en-US" w:eastAsia="zh-TW"/>
        </w:rPr>
        <w:t xml:space="preserve">56.7 and significantly </w:t>
      </w:r>
      <w:r w:rsidRPr="00D87250">
        <w:rPr>
          <w:sz w:val="24"/>
          <w:szCs w:val="28"/>
          <w:lang w:val="en-US" w:eastAsia="zh-TW"/>
        </w:rPr>
        <w:t xml:space="preserve">higher than the England rate of </w:t>
      </w:r>
      <w:r w:rsidR="00991321" w:rsidRPr="00D87250">
        <w:rPr>
          <w:sz w:val="24"/>
          <w:szCs w:val="28"/>
          <w:lang w:val="en-US" w:eastAsia="zh-TW"/>
        </w:rPr>
        <w:t>40.7</w:t>
      </w:r>
      <w:r w:rsidRPr="00D87250">
        <w:rPr>
          <w:sz w:val="24"/>
          <w:szCs w:val="28"/>
          <w:lang w:val="en-US" w:eastAsia="zh-TW"/>
        </w:rPr>
        <w:t>.</w:t>
      </w:r>
    </w:p>
    <w:p w14:paraId="44C5BF17" w14:textId="77777777" w:rsidR="00865CCE" w:rsidRPr="00D87250" w:rsidRDefault="00865CCE" w:rsidP="00EB3A0C">
      <w:pPr>
        <w:pStyle w:val="ListParagraph"/>
        <w:ind w:left="0"/>
        <w:rPr>
          <w:sz w:val="24"/>
          <w:szCs w:val="28"/>
          <w:lang w:val="en-US" w:eastAsia="zh-TW"/>
        </w:rPr>
      </w:pPr>
    </w:p>
    <w:p w14:paraId="7140AC32" w14:textId="18B71219" w:rsidR="00865CCE" w:rsidRPr="00D87250" w:rsidRDefault="00865CCE" w:rsidP="00EB3A0C">
      <w:pPr>
        <w:pStyle w:val="ListParagraph"/>
        <w:ind w:left="0"/>
        <w:rPr>
          <w:sz w:val="24"/>
          <w:szCs w:val="28"/>
          <w:lang w:val="en-US" w:eastAsia="zh-TW"/>
        </w:rPr>
      </w:pPr>
      <w:r w:rsidRPr="00D87250">
        <w:rPr>
          <w:sz w:val="24"/>
          <w:szCs w:val="28"/>
          <w:lang w:val="en-US" w:eastAsia="zh-TW"/>
        </w:rPr>
        <w:t>Alcohol specific mortality in North Tyneside stands at 2</w:t>
      </w:r>
      <w:r w:rsidR="00D87250" w:rsidRPr="00D87250">
        <w:rPr>
          <w:sz w:val="24"/>
          <w:szCs w:val="28"/>
          <w:lang w:val="en-US" w:eastAsia="zh-TW"/>
        </w:rPr>
        <w:t>6.8</w:t>
      </w:r>
      <w:r w:rsidRPr="00D87250">
        <w:rPr>
          <w:rStyle w:val="FootnoteReference"/>
          <w:sz w:val="24"/>
          <w:szCs w:val="28"/>
          <w:lang w:val="en-US" w:eastAsia="zh-TW"/>
        </w:rPr>
        <w:footnoteReference w:id="21"/>
      </w:r>
      <w:r w:rsidRPr="00D87250">
        <w:rPr>
          <w:sz w:val="24"/>
          <w:szCs w:val="28"/>
          <w:lang w:val="en-US" w:eastAsia="zh-TW"/>
        </w:rPr>
        <w:t xml:space="preserve"> per 100,000, </w:t>
      </w:r>
      <w:r w:rsidR="00CD7032" w:rsidRPr="00D87250">
        <w:rPr>
          <w:sz w:val="24"/>
          <w:szCs w:val="28"/>
          <w:lang w:val="en-US" w:eastAsia="zh-TW"/>
        </w:rPr>
        <w:t xml:space="preserve">in line with the </w:t>
      </w:r>
      <w:r w:rsidRPr="00D87250">
        <w:rPr>
          <w:sz w:val="24"/>
          <w:szCs w:val="28"/>
          <w:lang w:val="en-US" w:eastAsia="zh-TW"/>
        </w:rPr>
        <w:t>North-East regional rate of 2</w:t>
      </w:r>
      <w:r w:rsidR="00D87250" w:rsidRPr="00D87250">
        <w:rPr>
          <w:sz w:val="24"/>
          <w:szCs w:val="28"/>
          <w:lang w:val="en-US" w:eastAsia="zh-TW"/>
        </w:rPr>
        <w:t>5.7</w:t>
      </w:r>
      <w:r w:rsidRPr="00D87250">
        <w:rPr>
          <w:sz w:val="24"/>
          <w:szCs w:val="28"/>
          <w:lang w:val="en-US" w:eastAsia="zh-TW"/>
        </w:rPr>
        <w:t>, but significantly higher than the England rate of 1</w:t>
      </w:r>
      <w:r w:rsidR="00CD7032" w:rsidRPr="00D87250">
        <w:rPr>
          <w:sz w:val="24"/>
          <w:szCs w:val="28"/>
          <w:lang w:val="en-US" w:eastAsia="zh-TW"/>
        </w:rPr>
        <w:t>5</w:t>
      </w:r>
      <w:r w:rsidR="00D87250" w:rsidRPr="00D87250">
        <w:rPr>
          <w:sz w:val="24"/>
          <w:szCs w:val="28"/>
          <w:lang w:val="en-US" w:eastAsia="zh-TW"/>
        </w:rPr>
        <w:t>.0</w:t>
      </w:r>
      <w:r w:rsidRPr="00D87250">
        <w:rPr>
          <w:sz w:val="24"/>
          <w:szCs w:val="28"/>
          <w:lang w:val="en-US" w:eastAsia="zh-TW"/>
        </w:rPr>
        <w:t>.</w:t>
      </w:r>
    </w:p>
    <w:p w14:paraId="591AE802" w14:textId="77777777" w:rsidR="00865CCE" w:rsidRPr="00D87250" w:rsidRDefault="00865CCE" w:rsidP="00EB3A0C">
      <w:pPr>
        <w:pStyle w:val="ListParagraph"/>
        <w:ind w:left="0"/>
        <w:rPr>
          <w:sz w:val="24"/>
          <w:szCs w:val="28"/>
          <w:lang w:val="en-US" w:eastAsia="zh-TW"/>
        </w:rPr>
      </w:pPr>
    </w:p>
    <w:p w14:paraId="784379A7" w14:textId="10C1FD74" w:rsidR="00865CCE" w:rsidRPr="00D87250" w:rsidRDefault="00865CCE" w:rsidP="00EB3A0C">
      <w:pPr>
        <w:pStyle w:val="ListParagraph"/>
        <w:ind w:left="0"/>
        <w:rPr>
          <w:sz w:val="24"/>
          <w:szCs w:val="28"/>
          <w:lang w:val="en-US" w:eastAsia="zh-TW"/>
        </w:rPr>
      </w:pPr>
      <w:r w:rsidRPr="00D87250">
        <w:rPr>
          <w:sz w:val="24"/>
          <w:szCs w:val="28"/>
          <w:lang w:val="en-US" w:eastAsia="zh-TW"/>
        </w:rPr>
        <w:t xml:space="preserve">The rate of mortality for deaths related to drug misuse in North Tyneside is </w:t>
      </w:r>
      <w:r w:rsidR="00D87250" w:rsidRPr="00D87250">
        <w:rPr>
          <w:sz w:val="24"/>
          <w:szCs w:val="28"/>
          <w:lang w:val="en-US" w:eastAsia="zh-TW"/>
        </w:rPr>
        <w:t>12.9</w:t>
      </w:r>
      <w:r w:rsidRPr="00D87250">
        <w:rPr>
          <w:rStyle w:val="FootnoteReference"/>
          <w:sz w:val="24"/>
          <w:szCs w:val="28"/>
          <w:lang w:val="en-US" w:eastAsia="zh-TW"/>
        </w:rPr>
        <w:footnoteReference w:id="22"/>
      </w:r>
      <w:r w:rsidRPr="00D87250">
        <w:rPr>
          <w:sz w:val="24"/>
          <w:szCs w:val="28"/>
          <w:lang w:val="en-US" w:eastAsia="zh-TW"/>
        </w:rPr>
        <w:t xml:space="preserve"> per 100,000, </w:t>
      </w:r>
      <w:r w:rsidR="00D87250" w:rsidRPr="00D87250">
        <w:rPr>
          <w:sz w:val="24"/>
          <w:szCs w:val="28"/>
          <w:lang w:val="en-US" w:eastAsia="zh-TW"/>
        </w:rPr>
        <w:t>higher than t</w:t>
      </w:r>
      <w:r w:rsidRPr="00D87250">
        <w:rPr>
          <w:sz w:val="24"/>
          <w:szCs w:val="28"/>
          <w:lang w:val="en-US" w:eastAsia="zh-TW"/>
        </w:rPr>
        <w:t xml:space="preserve">he North-East Regional Rate of </w:t>
      </w:r>
      <w:r w:rsidR="009E14EE" w:rsidRPr="00D87250">
        <w:rPr>
          <w:sz w:val="24"/>
          <w:szCs w:val="28"/>
          <w:lang w:val="en-US" w:eastAsia="zh-TW"/>
        </w:rPr>
        <w:t>9.</w:t>
      </w:r>
      <w:r w:rsidR="00D87250" w:rsidRPr="00D87250">
        <w:rPr>
          <w:sz w:val="24"/>
          <w:szCs w:val="28"/>
          <w:lang w:val="en-US" w:eastAsia="zh-TW"/>
        </w:rPr>
        <w:t xml:space="preserve">8 and </w:t>
      </w:r>
      <w:r w:rsidRPr="00D87250">
        <w:rPr>
          <w:sz w:val="24"/>
          <w:szCs w:val="28"/>
          <w:lang w:val="en-US" w:eastAsia="zh-TW"/>
        </w:rPr>
        <w:t>significantly higher than the England rate of 5.</w:t>
      </w:r>
      <w:r w:rsidR="00D87250" w:rsidRPr="00D87250">
        <w:rPr>
          <w:sz w:val="24"/>
          <w:szCs w:val="28"/>
          <w:lang w:val="en-US" w:eastAsia="zh-TW"/>
        </w:rPr>
        <w:t>5</w:t>
      </w:r>
      <w:r w:rsidRPr="00D87250">
        <w:rPr>
          <w:sz w:val="24"/>
          <w:szCs w:val="28"/>
          <w:lang w:val="en-US" w:eastAsia="zh-TW"/>
        </w:rPr>
        <w:t xml:space="preserve">.  </w:t>
      </w:r>
    </w:p>
    <w:p w14:paraId="4F9EEF35" w14:textId="77777777" w:rsidR="00865CCE" w:rsidRPr="000E0374" w:rsidRDefault="00865CCE" w:rsidP="00EB3A0C">
      <w:pPr>
        <w:pStyle w:val="ListParagraph"/>
        <w:ind w:left="0"/>
        <w:rPr>
          <w:b/>
          <w:bCs/>
          <w:sz w:val="24"/>
          <w:szCs w:val="28"/>
          <w:highlight w:val="yellow"/>
          <w:lang w:val="en-US" w:eastAsia="zh-TW"/>
        </w:rPr>
      </w:pPr>
      <w:r w:rsidRPr="000E0374">
        <w:rPr>
          <w:sz w:val="24"/>
          <w:szCs w:val="28"/>
          <w:highlight w:val="yellow"/>
          <w:lang w:val="en-US" w:eastAsia="zh-TW"/>
        </w:rPr>
        <w:t xml:space="preserve"> </w:t>
      </w:r>
    </w:p>
    <w:p w14:paraId="1F4BA1B1" w14:textId="77777777" w:rsidR="00865CCE" w:rsidRPr="00D87250" w:rsidRDefault="00865CCE" w:rsidP="00EB3A0C">
      <w:pPr>
        <w:pStyle w:val="ListParagraph"/>
        <w:ind w:left="0"/>
        <w:rPr>
          <w:b/>
          <w:bCs/>
          <w:sz w:val="24"/>
          <w:szCs w:val="24"/>
          <w:lang w:val="en-US" w:eastAsia="zh-TW"/>
        </w:rPr>
      </w:pPr>
      <w:r w:rsidRPr="00D87250">
        <w:rPr>
          <w:b/>
          <w:bCs/>
          <w:sz w:val="24"/>
          <w:szCs w:val="24"/>
          <w:lang w:val="en-US" w:eastAsia="zh-TW"/>
        </w:rPr>
        <w:t xml:space="preserve">Hotspot wards: </w:t>
      </w:r>
    </w:p>
    <w:p w14:paraId="3386CA2F" w14:textId="10F3E96D" w:rsidR="00865CCE" w:rsidRPr="00D87250" w:rsidRDefault="00865CCE" w:rsidP="00EB3A0C">
      <w:pPr>
        <w:pStyle w:val="ListParagraph"/>
        <w:ind w:left="0"/>
        <w:rPr>
          <w:sz w:val="24"/>
          <w:szCs w:val="24"/>
          <w:lang w:val="en-US" w:eastAsia="zh-TW"/>
        </w:rPr>
      </w:pPr>
      <w:r w:rsidRPr="00D87250">
        <w:rPr>
          <w:b/>
          <w:bCs/>
          <w:sz w:val="24"/>
          <w:szCs w:val="24"/>
          <w:lang w:val="en-US" w:eastAsia="zh-TW"/>
        </w:rPr>
        <w:t>Alcohol</w:t>
      </w:r>
      <w:r w:rsidRPr="00D87250">
        <w:rPr>
          <w:sz w:val="24"/>
          <w:szCs w:val="24"/>
          <w:lang w:val="en-US" w:eastAsia="zh-TW"/>
        </w:rPr>
        <w:t xml:space="preserve"> </w:t>
      </w:r>
      <w:r w:rsidR="00565AAF" w:rsidRPr="00D87250">
        <w:rPr>
          <w:sz w:val="24"/>
          <w:szCs w:val="24"/>
          <w:lang w:val="en-US" w:eastAsia="zh-TW"/>
        </w:rPr>
        <w:t>–</w:t>
      </w:r>
      <w:r w:rsidRPr="00D87250">
        <w:rPr>
          <w:sz w:val="24"/>
          <w:szCs w:val="24"/>
          <w:lang w:val="en-US" w:eastAsia="zh-TW"/>
        </w:rPr>
        <w:t xml:space="preserve"> </w:t>
      </w:r>
      <w:r w:rsidR="00565AAF" w:rsidRPr="00D87250">
        <w:rPr>
          <w:sz w:val="24"/>
          <w:szCs w:val="24"/>
          <w:lang w:val="en-US" w:eastAsia="zh-TW"/>
        </w:rPr>
        <w:t>Wallsend Central</w:t>
      </w:r>
      <w:r w:rsidRPr="00D87250">
        <w:rPr>
          <w:sz w:val="24"/>
          <w:szCs w:val="24"/>
          <w:lang w:val="en-US" w:eastAsia="zh-TW"/>
        </w:rPr>
        <w:t xml:space="preserve"> (</w:t>
      </w:r>
      <w:r w:rsidR="00D87250" w:rsidRPr="00D87250">
        <w:rPr>
          <w:sz w:val="24"/>
          <w:szCs w:val="24"/>
          <w:lang w:val="en-US" w:eastAsia="zh-TW"/>
        </w:rPr>
        <w:t>22.61</w:t>
      </w:r>
      <w:r w:rsidRPr="00D87250">
        <w:rPr>
          <w:sz w:val="24"/>
          <w:szCs w:val="24"/>
          <w:lang w:val="en-US" w:eastAsia="zh-TW"/>
        </w:rPr>
        <w:t>)</w:t>
      </w:r>
      <w:r w:rsidR="00AF0836" w:rsidRPr="00D87250">
        <w:rPr>
          <w:sz w:val="24"/>
          <w:szCs w:val="24"/>
          <w:lang w:val="en-US" w:eastAsia="zh-TW"/>
        </w:rPr>
        <w:t xml:space="preserve">, </w:t>
      </w:r>
      <w:r w:rsidR="00C6069A" w:rsidRPr="00D87250">
        <w:rPr>
          <w:sz w:val="24"/>
          <w:szCs w:val="24"/>
          <w:lang w:val="en-US" w:eastAsia="zh-TW"/>
        </w:rPr>
        <w:t xml:space="preserve">North Shields </w:t>
      </w:r>
      <w:r w:rsidR="00AF0836" w:rsidRPr="00D87250">
        <w:rPr>
          <w:sz w:val="24"/>
          <w:szCs w:val="24"/>
          <w:lang w:val="en-US" w:eastAsia="zh-TW"/>
        </w:rPr>
        <w:t>(</w:t>
      </w:r>
      <w:r w:rsidR="00C6069A" w:rsidRPr="00D87250">
        <w:rPr>
          <w:sz w:val="24"/>
          <w:szCs w:val="24"/>
          <w:lang w:val="en-US" w:eastAsia="zh-TW"/>
        </w:rPr>
        <w:t>1</w:t>
      </w:r>
      <w:r w:rsidR="00D87250" w:rsidRPr="00D87250">
        <w:rPr>
          <w:sz w:val="24"/>
          <w:szCs w:val="24"/>
          <w:lang w:val="en-US" w:eastAsia="zh-TW"/>
        </w:rPr>
        <w:t>7.85</w:t>
      </w:r>
      <w:r w:rsidR="00AF0836" w:rsidRPr="00D87250">
        <w:rPr>
          <w:sz w:val="24"/>
          <w:szCs w:val="24"/>
          <w:lang w:val="en-US" w:eastAsia="zh-TW"/>
        </w:rPr>
        <w:t>)</w:t>
      </w:r>
      <w:r w:rsidR="00D87250" w:rsidRPr="00D87250">
        <w:rPr>
          <w:sz w:val="24"/>
          <w:szCs w:val="24"/>
          <w:lang w:val="en-US" w:eastAsia="zh-TW"/>
        </w:rPr>
        <w:t xml:space="preserve">, Chirton &amp; Percy Main (13.43), Whitley Bay North (12.72) and Howdon (12.62) </w:t>
      </w:r>
      <w:r w:rsidRPr="00D87250">
        <w:rPr>
          <w:sz w:val="24"/>
          <w:szCs w:val="24"/>
          <w:lang w:val="en-US" w:eastAsia="zh-TW"/>
        </w:rPr>
        <w:t>wards have significantly higher rates per population than the borough rate (</w:t>
      </w:r>
      <w:r w:rsidR="00D87250" w:rsidRPr="00D87250">
        <w:rPr>
          <w:sz w:val="24"/>
          <w:szCs w:val="24"/>
          <w:lang w:val="en-US" w:eastAsia="zh-TW"/>
        </w:rPr>
        <w:t>8.98</w:t>
      </w:r>
      <w:r w:rsidRPr="00D87250">
        <w:rPr>
          <w:sz w:val="24"/>
          <w:szCs w:val="24"/>
          <w:lang w:val="en-US" w:eastAsia="zh-TW"/>
        </w:rPr>
        <w:t xml:space="preserve">). </w:t>
      </w:r>
    </w:p>
    <w:p w14:paraId="55074078" w14:textId="77777777" w:rsidR="00865CCE" w:rsidRPr="009A7B8F" w:rsidRDefault="00865CCE" w:rsidP="00EB3A0C">
      <w:pPr>
        <w:pStyle w:val="ListParagraph"/>
        <w:ind w:left="0"/>
        <w:rPr>
          <w:sz w:val="24"/>
          <w:szCs w:val="24"/>
          <w:lang w:val="en-US" w:eastAsia="zh-TW"/>
        </w:rPr>
      </w:pPr>
    </w:p>
    <w:p w14:paraId="12411BCE" w14:textId="0D8F29C2" w:rsidR="00865CCE" w:rsidRPr="009A7B8F" w:rsidRDefault="00865CCE" w:rsidP="00EB3A0C">
      <w:pPr>
        <w:pStyle w:val="ListParagraph"/>
        <w:ind w:left="0"/>
        <w:rPr>
          <w:sz w:val="24"/>
          <w:szCs w:val="24"/>
          <w:lang w:val="en-US" w:eastAsia="zh-TW"/>
        </w:rPr>
      </w:pPr>
      <w:r w:rsidRPr="009A7B8F">
        <w:rPr>
          <w:b/>
          <w:bCs/>
          <w:sz w:val="24"/>
          <w:szCs w:val="24"/>
          <w:lang w:val="en-US" w:eastAsia="zh-TW"/>
        </w:rPr>
        <w:lastRenderedPageBreak/>
        <w:t>Drugs</w:t>
      </w:r>
      <w:r w:rsidRPr="009A7B8F">
        <w:rPr>
          <w:sz w:val="24"/>
          <w:szCs w:val="24"/>
          <w:lang w:val="en-US" w:eastAsia="zh-TW"/>
        </w:rPr>
        <w:t xml:space="preserve"> – </w:t>
      </w:r>
      <w:r w:rsidR="009368F6" w:rsidRPr="009A7B8F">
        <w:rPr>
          <w:sz w:val="24"/>
          <w:szCs w:val="24"/>
          <w:lang w:val="en-US" w:eastAsia="zh-TW"/>
        </w:rPr>
        <w:t>Wallsend Central</w:t>
      </w:r>
      <w:r w:rsidRPr="009A7B8F">
        <w:rPr>
          <w:sz w:val="24"/>
          <w:szCs w:val="24"/>
          <w:lang w:val="en-US" w:eastAsia="zh-TW"/>
        </w:rPr>
        <w:t xml:space="preserve"> (</w:t>
      </w:r>
      <w:r w:rsidR="009A7B8F" w:rsidRPr="009A7B8F">
        <w:rPr>
          <w:sz w:val="24"/>
          <w:szCs w:val="24"/>
          <w:lang w:val="en-US" w:eastAsia="zh-TW"/>
        </w:rPr>
        <w:t>10.44</w:t>
      </w:r>
      <w:r w:rsidRPr="009A7B8F">
        <w:rPr>
          <w:sz w:val="24"/>
          <w:szCs w:val="24"/>
          <w:lang w:val="en-US" w:eastAsia="zh-TW"/>
        </w:rPr>
        <w:t xml:space="preserve">), </w:t>
      </w:r>
      <w:r w:rsidR="009A7B8F" w:rsidRPr="009A7B8F">
        <w:rPr>
          <w:sz w:val="24"/>
          <w:szCs w:val="24"/>
          <w:lang w:val="en-US" w:eastAsia="zh-TW"/>
        </w:rPr>
        <w:t xml:space="preserve">North Shields (8.72), </w:t>
      </w:r>
      <w:r w:rsidR="00CE74AC" w:rsidRPr="009A7B8F">
        <w:rPr>
          <w:sz w:val="24"/>
          <w:szCs w:val="24"/>
          <w:lang w:val="en-US" w:eastAsia="zh-TW"/>
        </w:rPr>
        <w:t xml:space="preserve">Chirton &amp; Percy Main </w:t>
      </w:r>
      <w:r w:rsidRPr="009A7B8F">
        <w:rPr>
          <w:sz w:val="24"/>
          <w:szCs w:val="24"/>
          <w:lang w:val="en-US" w:eastAsia="zh-TW"/>
        </w:rPr>
        <w:t>(</w:t>
      </w:r>
      <w:r w:rsidR="009A7B8F" w:rsidRPr="009A7B8F">
        <w:rPr>
          <w:sz w:val="24"/>
          <w:szCs w:val="24"/>
          <w:lang w:val="en-US" w:eastAsia="zh-TW"/>
        </w:rPr>
        <w:t>7</w:t>
      </w:r>
      <w:r w:rsidRPr="009A7B8F">
        <w:rPr>
          <w:sz w:val="24"/>
          <w:szCs w:val="24"/>
          <w:lang w:val="en-US" w:eastAsia="zh-TW"/>
        </w:rPr>
        <w:t>.</w:t>
      </w:r>
      <w:r w:rsidR="009A7B8F" w:rsidRPr="009A7B8F">
        <w:rPr>
          <w:sz w:val="24"/>
          <w:szCs w:val="24"/>
          <w:lang w:val="en-US" w:eastAsia="zh-TW"/>
        </w:rPr>
        <w:t>12</w:t>
      </w:r>
      <w:r w:rsidRPr="009A7B8F">
        <w:rPr>
          <w:sz w:val="24"/>
          <w:szCs w:val="24"/>
          <w:lang w:val="en-US" w:eastAsia="zh-TW"/>
        </w:rPr>
        <w:t>)</w:t>
      </w:r>
      <w:r w:rsidR="00664D59" w:rsidRPr="009A7B8F">
        <w:rPr>
          <w:sz w:val="24"/>
          <w:szCs w:val="24"/>
          <w:lang w:val="en-US" w:eastAsia="zh-TW"/>
        </w:rPr>
        <w:t xml:space="preserve"> and</w:t>
      </w:r>
      <w:r w:rsidRPr="009A7B8F">
        <w:rPr>
          <w:sz w:val="24"/>
          <w:szCs w:val="24"/>
          <w:lang w:val="en-US" w:eastAsia="zh-TW"/>
        </w:rPr>
        <w:t xml:space="preserve"> </w:t>
      </w:r>
      <w:r w:rsidR="009A7B8F" w:rsidRPr="009A7B8F">
        <w:rPr>
          <w:sz w:val="24"/>
          <w:szCs w:val="24"/>
          <w:lang w:val="en-US" w:eastAsia="zh-TW"/>
        </w:rPr>
        <w:t xml:space="preserve">Howdon (6.51) </w:t>
      </w:r>
      <w:r w:rsidR="00E94D04" w:rsidRPr="009A7B8F">
        <w:rPr>
          <w:sz w:val="24"/>
          <w:szCs w:val="24"/>
          <w:lang w:val="en-US" w:eastAsia="zh-TW"/>
        </w:rPr>
        <w:t xml:space="preserve">wards have </w:t>
      </w:r>
      <w:r w:rsidRPr="009A7B8F">
        <w:rPr>
          <w:sz w:val="24"/>
          <w:szCs w:val="24"/>
          <w:lang w:val="en-US" w:eastAsia="zh-TW"/>
        </w:rPr>
        <w:t>higher rates per population than the borough rate (</w:t>
      </w:r>
      <w:r w:rsidR="009A7B8F" w:rsidRPr="009A7B8F">
        <w:rPr>
          <w:sz w:val="24"/>
          <w:szCs w:val="24"/>
          <w:lang w:val="en-US" w:eastAsia="zh-TW"/>
        </w:rPr>
        <w:t>4.26</w:t>
      </w:r>
      <w:r w:rsidRPr="009A7B8F">
        <w:rPr>
          <w:sz w:val="24"/>
          <w:szCs w:val="24"/>
          <w:lang w:val="en-US" w:eastAsia="zh-TW"/>
        </w:rPr>
        <w:t>)</w:t>
      </w:r>
      <w:r w:rsidR="00664D59" w:rsidRPr="009A7B8F">
        <w:rPr>
          <w:sz w:val="24"/>
          <w:szCs w:val="24"/>
          <w:lang w:val="en-US" w:eastAsia="zh-TW"/>
        </w:rPr>
        <w:t>.</w:t>
      </w:r>
    </w:p>
    <w:p w14:paraId="23C34548" w14:textId="77777777" w:rsidR="00A50CAE" w:rsidRPr="009A7B8F" w:rsidRDefault="00A50CAE" w:rsidP="00EB3A0C">
      <w:pPr>
        <w:pStyle w:val="ListParagraph"/>
        <w:ind w:left="0"/>
        <w:rPr>
          <w:b/>
          <w:bCs/>
          <w:sz w:val="24"/>
          <w:szCs w:val="24"/>
          <w:lang w:val="en-US" w:eastAsia="zh-TW"/>
        </w:rPr>
      </w:pPr>
    </w:p>
    <w:p w14:paraId="7DF37CBB" w14:textId="0D4E8B97" w:rsidR="00865CCE" w:rsidRPr="008C4868" w:rsidRDefault="00865CCE" w:rsidP="1351723E">
      <w:pPr>
        <w:pStyle w:val="ListParagraph"/>
        <w:ind w:left="0"/>
        <w:rPr>
          <w:sz w:val="24"/>
          <w:szCs w:val="24"/>
          <w:lang w:eastAsia="zh-TW"/>
        </w:rPr>
      </w:pPr>
      <w:r w:rsidRPr="1351723E">
        <w:rPr>
          <w:b/>
          <w:bCs/>
          <w:sz w:val="24"/>
          <w:szCs w:val="24"/>
          <w:lang w:eastAsia="zh-TW"/>
        </w:rPr>
        <w:t xml:space="preserve">Victims:  </w:t>
      </w:r>
      <w:r w:rsidRPr="1351723E">
        <w:rPr>
          <w:sz w:val="24"/>
          <w:szCs w:val="24"/>
          <w:lang w:eastAsia="zh-TW"/>
        </w:rPr>
        <w:t>T</w:t>
      </w:r>
      <w:r w:rsidR="00950629" w:rsidRPr="1351723E">
        <w:rPr>
          <w:sz w:val="24"/>
          <w:szCs w:val="24"/>
          <w:lang w:eastAsia="zh-TW"/>
        </w:rPr>
        <w:t xml:space="preserve">hree of five </w:t>
      </w:r>
      <w:r w:rsidRPr="1351723E">
        <w:rPr>
          <w:sz w:val="24"/>
          <w:szCs w:val="24"/>
          <w:lang w:eastAsia="zh-TW"/>
        </w:rPr>
        <w:t xml:space="preserve">victims are female.  </w:t>
      </w:r>
      <w:r w:rsidR="009A7B8F" w:rsidRPr="1351723E">
        <w:rPr>
          <w:sz w:val="24"/>
          <w:szCs w:val="24"/>
          <w:lang w:eastAsia="zh-TW"/>
        </w:rPr>
        <w:t xml:space="preserve">30% </w:t>
      </w:r>
      <w:r w:rsidR="00044D90" w:rsidRPr="1351723E">
        <w:rPr>
          <w:sz w:val="24"/>
          <w:szCs w:val="24"/>
          <w:lang w:eastAsia="zh-TW"/>
        </w:rPr>
        <w:t xml:space="preserve">victims are aged </w:t>
      </w:r>
      <w:r w:rsidR="009A7B8F" w:rsidRPr="1351723E">
        <w:rPr>
          <w:sz w:val="24"/>
          <w:szCs w:val="24"/>
          <w:lang w:eastAsia="zh-TW"/>
        </w:rPr>
        <w:t>3</w:t>
      </w:r>
      <w:r w:rsidR="00044D90" w:rsidRPr="1351723E">
        <w:rPr>
          <w:sz w:val="24"/>
          <w:szCs w:val="24"/>
          <w:lang w:eastAsia="zh-TW"/>
        </w:rPr>
        <w:t>1-4</w:t>
      </w:r>
      <w:r w:rsidR="009A7B8F" w:rsidRPr="1351723E">
        <w:rPr>
          <w:sz w:val="24"/>
          <w:szCs w:val="24"/>
          <w:lang w:eastAsia="zh-TW"/>
        </w:rPr>
        <w:t>0</w:t>
      </w:r>
      <w:r w:rsidR="00044D90" w:rsidRPr="1351723E">
        <w:rPr>
          <w:sz w:val="24"/>
          <w:szCs w:val="24"/>
          <w:lang w:eastAsia="zh-TW"/>
        </w:rPr>
        <w:t>,</w:t>
      </w:r>
      <w:r w:rsidR="009A7B8F" w:rsidRPr="1351723E">
        <w:rPr>
          <w:sz w:val="24"/>
          <w:szCs w:val="24"/>
          <w:lang w:eastAsia="zh-TW"/>
        </w:rPr>
        <w:t xml:space="preserve"> 21% aged 16-25 years old and 18% 41-50 years old</w:t>
      </w:r>
      <w:r w:rsidRPr="1351723E">
        <w:rPr>
          <w:sz w:val="24"/>
          <w:szCs w:val="24"/>
          <w:lang w:eastAsia="zh-TW"/>
        </w:rPr>
        <w:t>.</w:t>
      </w:r>
      <w:r w:rsidR="00044D90" w:rsidRPr="1351723E">
        <w:rPr>
          <w:sz w:val="24"/>
          <w:szCs w:val="24"/>
          <w:lang w:eastAsia="zh-TW"/>
        </w:rPr>
        <w:t xml:space="preserve"> </w:t>
      </w:r>
      <w:r w:rsidRPr="1351723E">
        <w:rPr>
          <w:sz w:val="24"/>
          <w:szCs w:val="24"/>
          <w:lang w:eastAsia="zh-TW"/>
        </w:rPr>
        <w:t xml:space="preserve"> </w:t>
      </w:r>
      <w:r w:rsidR="009C06CE" w:rsidRPr="1351723E">
        <w:rPr>
          <w:sz w:val="24"/>
          <w:szCs w:val="24"/>
          <w:lang w:eastAsia="zh-TW"/>
        </w:rPr>
        <w:t>86</w:t>
      </w:r>
      <w:r w:rsidR="00642A15" w:rsidRPr="1351723E">
        <w:rPr>
          <w:sz w:val="24"/>
          <w:szCs w:val="24"/>
          <w:lang w:eastAsia="zh-TW"/>
        </w:rPr>
        <w:t>%</w:t>
      </w:r>
      <w:r w:rsidR="004A3C00" w:rsidRPr="1351723E">
        <w:rPr>
          <w:sz w:val="24"/>
          <w:szCs w:val="24"/>
          <w:lang w:eastAsia="zh-TW"/>
        </w:rPr>
        <w:t xml:space="preserve"> are </w:t>
      </w:r>
      <w:r w:rsidRPr="1351723E">
        <w:rPr>
          <w:sz w:val="24"/>
          <w:szCs w:val="24"/>
          <w:lang w:eastAsia="zh-TW"/>
        </w:rPr>
        <w:t>White European</w:t>
      </w:r>
      <w:r w:rsidR="00642A15" w:rsidRPr="1351723E">
        <w:rPr>
          <w:sz w:val="24"/>
          <w:szCs w:val="24"/>
          <w:lang w:eastAsia="zh-TW"/>
        </w:rPr>
        <w:t>.</w:t>
      </w:r>
    </w:p>
    <w:p w14:paraId="01050002" w14:textId="77777777" w:rsidR="00865CCE" w:rsidRPr="008C4868" w:rsidRDefault="00865CCE" w:rsidP="00EB3A0C">
      <w:pPr>
        <w:pStyle w:val="ListParagraph"/>
        <w:ind w:left="0"/>
        <w:rPr>
          <w:sz w:val="24"/>
          <w:szCs w:val="24"/>
          <w:lang w:val="en-US" w:eastAsia="zh-TW"/>
        </w:rPr>
      </w:pPr>
    </w:p>
    <w:p w14:paraId="5E9CB764" w14:textId="12C8A3D4" w:rsidR="00865CCE" w:rsidRPr="008C4868" w:rsidRDefault="00865CCE" w:rsidP="00EB3A0C">
      <w:pPr>
        <w:pStyle w:val="ListParagraph"/>
        <w:ind w:left="0"/>
        <w:rPr>
          <w:sz w:val="24"/>
          <w:szCs w:val="24"/>
          <w:lang w:val="en-US" w:eastAsia="zh-TW"/>
        </w:rPr>
      </w:pPr>
      <w:r w:rsidRPr="1351723E">
        <w:rPr>
          <w:b/>
          <w:bCs/>
          <w:sz w:val="24"/>
          <w:szCs w:val="24"/>
          <w:lang w:val="en-US" w:eastAsia="zh-TW"/>
        </w:rPr>
        <w:t xml:space="preserve">Perpetrators: </w:t>
      </w:r>
      <w:r w:rsidR="00CA091D" w:rsidRPr="1351723E">
        <w:rPr>
          <w:sz w:val="24"/>
          <w:szCs w:val="24"/>
          <w:lang w:val="en-US" w:eastAsia="zh-TW"/>
        </w:rPr>
        <w:t xml:space="preserve">Just </w:t>
      </w:r>
      <w:r w:rsidR="009A7B8F" w:rsidRPr="1351723E">
        <w:rPr>
          <w:sz w:val="24"/>
          <w:szCs w:val="24"/>
          <w:lang w:val="en-US" w:eastAsia="zh-TW"/>
        </w:rPr>
        <w:t xml:space="preserve">over three quarters </w:t>
      </w:r>
      <w:r w:rsidR="00CA091D" w:rsidRPr="1351723E">
        <w:rPr>
          <w:sz w:val="24"/>
          <w:szCs w:val="24"/>
          <w:lang w:val="en-US" w:eastAsia="zh-TW"/>
        </w:rPr>
        <w:t xml:space="preserve">of </w:t>
      </w:r>
      <w:r w:rsidR="2F2C15CC" w:rsidRPr="1351723E">
        <w:rPr>
          <w:sz w:val="24"/>
          <w:szCs w:val="24"/>
          <w:lang w:val="en-US" w:eastAsia="zh-TW"/>
        </w:rPr>
        <w:t>perpetrators</w:t>
      </w:r>
      <w:r w:rsidRPr="1351723E">
        <w:rPr>
          <w:sz w:val="24"/>
          <w:szCs w:val="24"/>
          <w:lang w:val="en-US" w:eastAsia="zh-TW"/>
        </w:rPr>
        <w:t xml:space="preserve"> are male. </w:t>
      </w:r>
      <w:r w:rsidR="00715F41" w:rsidRPr="1351723E">
        <w:rPr>
          <w:sz w:val="24"/>
          <w:szCs w:val="24"/>
          <w:lang w:val="en-US" w:eastAsia="zh-TW"/>
        </w:rPr>
        <w:t>5</w:t>
      </w:r>
      <w:r w:rsidR="009A7B8F" w:rsidRPr="1351723E">
        <w:rPr>
          <w:sz w:val="24"/>
          <w:szCs w:val="24"/>
          <w:lang w:val="en-US" w:eastAsia="zh-TW"/>
        </w:rPr>
        <w:t>1</w:t>
      </w:r>
      <w:r w:rsidR="00715F41" w:rsidRPr="1351723E">
        <w:rPr>
          <w:sz w:val="24"/>
          <w:szCs w:val="24"/>
          <w:lang w:val="en-US" w:eastAsia="zh-TW"/>
        </w:rPr>
        <w:t xml:space="preserve">% </w:t>
      </w:r>
      <w:r w:rsidRPr="1351723E">
        <w:rPr>
          <w:sz w:val="24"/>
          <w:szCs w:val="24"/>
          <w:lang w:val="en-US" w:eastAsia="zh-TW"/>
        </w:rPr>
        <w:t xml:space="preserve">are aged </w:t>
      </w:r>
      <w:r w:rsidR="0026103B" w:rsidRPr="1351723E">
        <w:rPr>
          <w:sz w:val="24"/>
          <w:szCs w:val="24"/>
          <w:lang w:val="en-US" w:eastAsia="zh-TW"/>
        </w:rPr>
        <w:t>31-45</w:t>
      </w:r>
      <w:r w:rsidRPr="1351723E">
        <w:rPr>
          <w:sz w:val="24"/>
          <w:szCs w:val="24"/>
          <w:lang w:val="en-US" w:eastAsia="zh-TW"/>
        </w:rPr>
        <w:t xml:space="preserve"> years old.  </w:t>
      </w:r>
      <w:r w:rsidR="00C02347" w:rsidRPr="1351723E">
        <w:rPr>
          <w:sz w:val="24"/>
          <w:szCs w:val="24"/>
          <w:lang w:val="en-US" w:eastAsia="zh-TW"/>
        </w:rPr>
        <w:t>2</w:t>
      </w:r>
      <w:r w:rsidR="008C4868" w:rsidRPr="1351723E">
        <w:rPr>
          <w:sz w:val="24"/>
          <w:szCs w:val="24"/>
          <w:lang w:val="en-US" w:eastAsia="zh-TW"/>
        </w:rPr>
        <w:t>1</w:t>
      </w:r>
      <w:r w:rsidR="00C02347" w:rsidRPr="1351723E">
        <w:rPr>
          <w:sz w:val="24"/>
          <w:szCs w:val="24"/>
          <w:lang w:val="en-US" w:eastAsia="zh-TW"/>
        </w:rPr>
        <w:t xml:space="preserve">% </w:t>
      </w:r>
      <w:r w:rsidR="0078292A" w:rsidRPr="1351723E">
        <w:rPr>
          <w:sz w:val="24"/>
          <w:szCs w:val="24"/>
          <w:lang w:val="en-US" w:eastAsia="zh-TW"/>
        </w:rPr>
        <w:t>a</w:t>
      </w:r>
      <w:r w:rsidRPr="1351723E">
        <w:rPr>
          <w:sz w:val="24"/>
          <w:szCs w:val="24"/>
          <w:lang w:val="en-US" w:eastAsia="zh-TW"/>
        </w:rPr>
        <w:t xml:space="preserve">re aged </w:t>
      </w:r>
      <w:r w:rsidR="008C4868" w:rsidRPr="1351723E">
        <w:rPr>
          <w:sz w:val="24"/>
          <w:szCs w:val="24"/>
          <w:lang w:val="en-US" w:eastAsia="zh-TW"/>
        </w:rPr>
        <w:t>2</w:t>
      </w:r>
      <w:r w:rsidRPr="1351723E">
        <w:rPr>
          <w:sz w:val="24"/>
          <w:szCs w:val="24"/>
          <w:lang w:val="en-US" w:eastAsia="zh-TW"/>
        </w:rPr>
        <w:t>1-</w:t>
      </w:r>
      <w:r w:rsidR="00C02347" w:rsidRPr="1351723E">
        <w:rPr>
          <w:sz w:val="24"/>
          <w:szCs w:val="24"/>
          <w:lang w:val="en-US" w:eastAsia="zh-TW"/>
        </w:rPr>
        <w:t>30</w:t>
      </w:r>
      <w:r w:rsidRPr="1351723E">
        <w:rPr>
          <w:sz w:val="24"/>
          <w:szCs w:val="24"/>
          <w:lang w:val="en-US" w:eastAsia="zh-TW"/>
        </w:rPr>
        <w:t xml:space="preserve"> years old. 9</w:t>
      </w:r>
      <w:r w:rsidR="008C4868" w:rsidRPr="1351723E">
        <w:rPr>
          <w:sz w:val="24"/>
          <w:szCs w:val="24"/>
          <w:lang w:val="en-US" w:eastAsia="zh-TW"/>
        </w:rPr>
        <w:t>5</w:t>
      </w:r>
      <w:r w:rsidRPr="1351723E">
        <w:rPr>
          <w:sz w:val="24"/>
          <w:szCs w:val="24"/>
          <w:lang w:val="en-US" w:eastAsia="zh-TW"/>
        </w:rPr>
        <w:t>% White European.</w:t>
      </w:r>
    </w:p>
    <w:p w14:paraId="3D3454B0" w14:textId="77777777" w:rsidR="00865CCE" w:rsidRDefault="00865CCE" w:rsidP="00865CCE">
      <w:pPr>
        <w:rPr>
          <w:b/>
          <w:bCs/>
          <w:sz w:val="24"/>
          <w:szCs w:val="28"/>
          <w:highlight w:val="yellow"/>
          <w:lang w:val="en-US" w:eastAsia="zh-TW"/>
        </w:rPr>
      </w:pPr>
      <w:r w:rsidRPr="000E0374">
        <w:rPr>
          <w:b/>
          <w:bCs/>
          <w:sz w:val="24"/>
          <w:szCs w:val="28"/>
          <w:highlight w:val="yellow"/>
          <w:lang w:val="en-US" w:eastAsia="zh-TW"/>
        </w:rPr>
        <w:br w:type="page"/>
      </w:r>
    </w:p>
    <w:p w14:paraId="370BBACB" w14:textId="240F436B" w:rsidR="0068508F" w:rsidRPr="0068508F" w:rsidRDefault="0068508F" w:rsidP="0068508F">
      <w:pPr>
        <w:rPr>
          <w:b/>
          <w:bCs/>
          <w:sz w:val="24"/>
          <w:szCs w:val="28"/>
          <w:u w:val="single"/>
          <w:lang w:val="en-US" w:eastAsia="zh-TW"/>
        </w:rPr>
      </w:pPr>
      <w:r>
        <w:rPr>
          <w:b/>
          <w:bCs/>
          <w:sz w:val="24"/>
          <w:szCs w:val="28"/>
          <w:u w:val="single"/>
          <w:lang w:val="en-US" w:eastAsia="zh-TW"/>
        </w:rPr>
        <w:lastRenderedPageBreak/>
        <w:t xml:space="preserve">Drug </w:t>
      </w:r>
      <w:r w:rsidR="00E06CCF">
        <w:rPr>
          <w:b/>
          <w:bCs/>
          <w:sz w:val="24"/>
          <w:szCs w:val="28"/>
          <w:u w:val="single"/>
          <w:lang w:val="en-US" w:eastAsia="zh-TW"/>
        </w:rPr>
        <w:t>Crime</w:t>
      </w:r>
      <w:r>
        <w:rPr>
          <w:b/>
          <w:bCs/>
          <w:sz w:val="24"/>
          <w:szCs w:val="28"/>
          <w:u w:val="single"/>
          <w:lang w:val="en-US" w:eastAsia="zh-TW"/>
        </w:rPr>
        <w:t>s</w:t>
      </w:r>
    </w:p>
    <w:p w14:paraId="4BD149DF" w14:textId="77777777" w:rsidR="0068508F" w:rsidRDefault="0068508F" w:rsidP="00865CCE">
      <w:pPr>
        <w:rPr>
          <w:b/>
          <w:bCs/>
          <w:sz w:val="24"/>
          <w:szCs w:val="28"/>
          <w:highlight w:val="yellow"/>
          <w:lang w:val="en-US" w:eastAsia="zh-TW"/>
        </w:rPr>
      </w:pPr>
    </w:p>
    <w:p w14:paraId="21959337" w14:textId="77777777" w:rsidR="0068508F" w:rsidRPr="00D9769A" w:rsidRDefault="0068508F" w:rsidP="0068508F">
      <w:pPr>
        <w:pStyle w:val="ListParagraph"/>
        <w:ind w:left="0"/>
        <w:rPr>
          <w:b/>
          <w:bCs/>
          <w:sz w:val="24"/>
          <w:szCs w:val="28"/>
          <w:lang w:val="en-US" w:eastAsia="zh-TW"/>
        </w:rPr>
      </w:pPr>
      <w:r w:rsidRPr="00D9769A">
        <w:rPr>
          <w:b/>
          <w:bCs/>
          <w:sz w:val="24"/>
          <w:szCs w:val="28"/>
          <w:lang w:val="en-US" w:eastAsia="zh-TW"/>
        </w:rPr>
        <w:t xml:space="preserve">Volume and comparison to Northumbria Police Force Area, Most Similar Group and England: </w:t>
      </w:r>
    </w:p>
    <w:p w14:paraId="023D736F" w14:textId="77777777" w:rsidR="0068508F" w:rsidRPr="00D9769A" w:rsidRDefault="0068508F" w:rsidP="0068508F">
      <w:pPr>
        <w:pStyle w:val="ListParagraph"/>
        <w:ind w:left="567"/>
        <w:rPr>
          <w:b/>
          <w:bCs/>
          <w:sz w:val="24"/>
          <w:szCs w:val="28"/>
          <w:lang w:val="en-US" w:eastAsia="zh-TW"/>
        </w:rPr>
      </w:pPr>
    </w:p>
    <w:tbl>
      <w:tblPr>
        <w:tblStyle w:val="TableGrid"/>
        <w:tblW w:w="0" w:type="auto"/>
        <w:tblInd w:w="-5" w:type="dxa"/>
        <w:tblLayout w:type="fixed"/>
        <w:tblLook w:val="04A0" w:firstRow="1" w:lastRow="0" w:firstColumn="1" w:lastColumn="0" w:noHBand="0" w:noVBand="1"/>
      </w:tblPr>
      <w:tblGrid>
        <w:gridCol w:w="3402"/>
        <w:gridCol w:w="1404"/>
        <w:gridCol w:w="1405"/>
        <w:gridCol w:w="1405"/>
        <w:gridCol w:w="1405"/>
      </w:tblGrid>
      <w:tr w:rsidR="0068508F" w:rsidRPr="00D9769A" w14:paraId="7C672FCA" w14:textId="77777777" w:rsidTr="1351723E">
        <w:tc>
          <w:tcPr>
            <w:tcW w:w="3402" w:type="dxa"/>
          </w:tcPr>
          <w:p w14:paraId="0A82239F" w14:textId="77777777" w:rsidR="0068508F" w:rsidRPr="00D9769A" w:rsidRDefault="0068508F" w:rsidP="00252EC2">
            <w:pPr>
              <w:pStyle w:val="ListParagraph"/>
              <w:ind w:left="0"/>
              <w:rPr>
                <w:b/>
                <w:bCs/>
                <w:sz w:val="18"/>
                <w:szCs w:val="20"/>
                <w:lang w:val="en-US" w:eastAsia="zh-TW"/>
              </w:rPr>
            </w:pPr>
            <w:r w:rsidRPr="00D9769A">
              <w:rPr>
                <w:b/>
                <w:bCs/>
                <w:sz w:val="18"/>
                <w:szCs w:val="20"/>
                <w:lang w:val="en-US" w:eastAsia="zh-TW"/>
              </w:rPr>
              <w:t>Measure</w:t>
            </w:r>
          </w:p>
        </w:tc>
        <w:tc>
          <w:tcPr>
            <w:tcW w:w="1404" w:type="dxa"/>
          </w:tcPr>
          <w:p w14:paraId="3D9D4A61" w14:textId="77777777" w:rsidR="0068508F" w:rsidRPr="00D9769A" w:rsidRDefault="0068508F" w:rsidP="00252EC2">
            <w:pPr>
              <w:pStyle w:val="ListParagraph"/>
              <w:ind w:left="0"/>
              <w:rPr>
                <w:b/>
                <w:bCs/>
                <w:sz w:val="18"/>
                <w:szCs w:val="20"/>
                <w:lang w:val="en-US" w:eastAsia="zh-TW"/>
              </w:rPr>
            </w:pPr>
            <w:r w:rsidRPr="00D9769A">
              <w:rPr>
                <w:b/>
                <w:bCs/>
                <w:sz w:val="18"/>
                <w:szCs w:val="20"/>
                <w:lang w:val="en-US" w:eastAsia="zh-TW"/>
              </w:rPr>
              <w:t>North Tyneside</w:t>
            </w:r>
          </w:p>
        </w:tc>
        <w:tc>
          <w:tcPr>
            <w:tcW w:w="1405" w:type="dxa"/>
          </w:tcPr>
          <w:p w14:paraId="563B3DE0" w14:textId="77777777" w:rsidR="0068508F" w:rsidRPr="00D9769A" w:rsidRDefault="0068508F" w:rsidP="00252EC2">
            <w:pPr>
              <w:pStyle w:val="ListParagraph"/>
              <w:ind w:left="0"/>
              <w:rPr>
                <w:b/>
                <w:bCs/>
                <w:sz w:val="18"/>
                <w:szCs w:val="20"/>
                <w:lang w:val="en-US" w:eastAsia="zh-TW"/>
              </w:rPr>
            </w:pPr>
            <w:r w:rsidRPr="00D9769A">
              <w:rPr>
                <w:b/>
                <w:bCs/>
                <w:sz w:val="18"/>
                <w:szCs w:val="20"/>
                <w:lang w:val="en-US" w:eastAsia="zh-TW"/>
              </w:rPr>
              <w:t>Northumbria Police Force</w:t>
            </w:r>
          </w:p>
        </w:tc>
        <w:tc>
          <w:tcPr>
            <w:tcW w:w="1405" w:type="dxa"/>
          </w:tcPr>
          <w:p w14:paraId="39C19257" w14:textId="77777777" w:rsidR="0068508F" w:rsidRPr="00D9769A" w:rsidRDefault="0068508F" w:rsidP="00252EC2">
            <w:pPr>
              <w:pStyle w:val="ListParagraph"/>
              <w:ind w:left="0"/>
              <w:rPr>
                <w:b/>
                <w:bCs/>
                <w:sz w:val="18"/>
                <w:szCs w:val="20"/>
                <w:lang w:val="en-US" w:eastAsia="zh-TW"/>
              </w:rPr>
            </w:pPr>
            <w:r w:rsidRPr="00D9769A">
              <w:rPr>
                <w:b/>
                <w:bCs/>
                <w:sz w:val="18"/>
                <w:szCs w:val="20"/>
                <w:lang w:val="en-US" w:eastAsia="zh-TW"/>
              </w:rPr>
              <w:t>Most Similar Group</w:t>
            </w:r>
          </w:p>
        </w:tc>
        <w:tc>
          <w:tcPr>
            <w:tcW w:w="1405" w:type="dxa"/>
          </w:tcPr>
          <w:p w14:paraId="5217F6E2" w14:textId="77777777" w:rsidR="0068508F" w:rsidRPr="00D9769A" w:rsidRDefault="0068508F" w:rsidP="00252EC2">
            <w:pPr>
              <w:pStyle w:val="ListParagraph"/>
              <w:ind w:left="0"/>
              <w:rPr>
                <w:b/>
                <w:bCs/>
                <w:sz w:val="18"/>
                <w:szCs w:val="20"/>
                <w:lang w:val="en-US" w:eastAsia="zh-TW"/>
              </w:rPr>
            </w:pPr>
            <w:r w:rsidRPr="00D9769A">
              <w:rPr>
                <w:b/>
                <w:bCs/>
                <w:sz w:val="18"/>
                <w:szCs w:val="20"/>
                <w:lang w:val="en-US" w:eastAsia="zh-TW"/>
              </w:rPr>
              <w:t>England</w:t>
            </w:r>
          </w:p>
        </w:tc>
      </w:tr>
      <w:tr w:rsidR="0068508F" w:rsidRPr="00E430AC" w14:paraId="730A5F1F" w14:textId="77777777" w:rsidTr="1351723E">
        <w:tc>
          <w:tcPr>
            <w:tcW w:w="3402" w:type="dxa"/>
          </w:tcPr>
          <w:p w14:paraId="4CD16704" w14:textId="7D83CC9D" w:rsidR="0068508F" w:rsidRPr="00E430AC" w:rsidRDefault="0068508F" w:rsidP="00252EC2">
            <w:pPr>
              <w:pStyle w:val="ListParagraph"/>
              <w:tabs>
                <w:tab w:val="left" w:pos="2422"/>
              </w:tabs>
              <w:ind w:left="0"/>
              <w:rPr>
                <w:sz w:val="18"/>
                <w:szCs w:val="18"/>
                <w:lang w:val="en-US" w:eastAsia="zh-TW"/>
              </w:rPr>
            </w:pPr>
            <w:r w:rsidRPr="1351723E">
              <w:rPr>
                <w:sz w:val="18"/>
                <w:szCs w:val="18"/>
                <w:lang w:val="en-US" w:eastAsia="zh-TW"/>
              </w:rPr>
              <w:t xml:space="preserve">Drug </w:t>
            </w:r>
            <w:r w:rsidR="5754A769" w:rsidRPr="1351723E">
              <w:rPr>
                <w:sz w:val="18"/>
                <w:szCs w:val="18"/>
                <w:lang w:val="en-US" w:eastAsia="zh-TW"/>
              </w:rPr>
              <w:t>crimes</w:t>
            </w:r>
            <w:r>
              <w:tab/>
            </w:r>
          </w:p>
          <w:p w14:paraId="1869D6CD" w14:textId="77777777" w:rsidR="0068508F" w:rsidRPr="00E430AC" w:rsidRDefault="0068508F" w:rsidP="00252EC2">
            <w:pPr>
              <w:pStyle w:val="ListParagraph"/>
              <w:ind w:left="0"/>
              <w:rPr>
                <w:sz w:val="18"/>
                <w:szCs w:val="20"/>
                <w:lang w:val="en-US" w:eastAsia="zh-TW"/>
              </w:rPr>
            </w:pPr>
            <w:r w:rsidRPr="00E430AC">
              <w:rPr>
                <w:sz w:val="18"/>
                <w:szCs w:val="20"/>
                <w:lang w:val="en-US" w:eastAsia="zh-TW"/>
              </w:rPr>
              <w:t>(rate per 1,000 people)</w:t>
            </w:r>
          </w:p>
        </w:tc>
        <w:tc>
          <w:tcPr>
            <w:tcW w:w="1404" w:type="dxa"/>
          </w:tcPr>
          <w:p w14:paraId="2F6241DA" w14:textId="77777777" w:rsidR="0068508F" w:rsidRPr="00E430AC" w:rsidRDefault="0068508F" w:rsidP="00252EC2">
            <w:pPr>
              <w:pStyle w:val="ListParagraph"/>
              <w:ind w:left="0"/>
              <w:jc w:val="right"/>
              <w:rPr>
                <w:sz w:val="18"/>
                <w:szCs w:val="20"/>
                <w:lang w:val="en-US" w:eastAsia="zh-TW"/>
              </w:rPr>
            </w:pPr>
            <w:r w:rsidRPr="00E430AC">
              <w:rPr>
                <w:sz w:val="18"/>
                <w:szCs w:val="20"/>
                <w:lang w:val="en-US" w:eastAsia="zh-TW"/>
              </w:rPr>
              <w:t>391</w:t>
            </w:r>
          </w:p>
          <w:p w14:paraId="678517B1" w14:textId="77777777" w:rsidR="0068508F" w:rsidRPr="00E430AC" w:rsidRDefault="0068508F" w:rsidP="00252EC2">
            <w:pPr>
              <w:pStyle w:val="ListParagraph"/>
              <w:ind w:left="0"/>
              <w:jc w:val="right"/>
              <w:rPr>
                <w:sz w:val="18"/>
                <w:szCs w:val="20"/>
                <w:lang w:val="en-US" w:eastAsia="zh-TW"/>
              </w:rPr>
            </w:pPr>
            <w:r w:rsidRPr="00E430AC">
              <w:rPr>
                <w:sz w:val="18"/>
                <w:szCs w:val="20"/>
                <w:lang w:val="en-US" w:eastAsia="zh-TW"/>
              </w:rPr>
              <w:t>(1.85)</w:t>
            </w:r>
          </w:p>
        </w:tc>
        <w:tc>
          <w:tcPr>
            <w:tcW w:w="1405" w:type="dxa"/>
          </w:tcPr>
          <w:p w14:paraId="77EAD6C9" w14:textId="77777777" w:rsidR="0068508F" w:rsidRPr="00E430AC" w:rsidRDefault="0068508F" w:rsidP="00252EC2">
            <w:pPr>
              <w:pStyle w:val="ListParagraph"/>
              <w:ind w:left="0"/>
              <w:jc w:val="right"/>
              <w:rPr>
                <w:sz w:val="18"/>
                <w:szCs w:val="20"/>
                <w:lang w:val="en-US" w:eastAsia="zh-TW"/>
              </w:rPr>
            </w:pPr>
            <w:r w:rsidRPr="00E430AC">
              <w:rPr>
                <w:sz w:val="18"/>
                <w:szCs w:val="20"/>
                <w:lang w:val="en-US" w:eastAsia="zh-TW"/>
              </w:rPr>
              <w:t>4,171</w:t>
            </w:r>
          </w:p>
          <w:p w14:paraId="073ED608" w14:textId="77777777" w:rsidR="0068508F" w:rsidRPr="00E430AC" w:rsidRDefault="0068508F" w:rsidP="00252EC2">
            <w:pPr>
              <w:pStyle w:val="ListParagraph"/>
              <w:ind w:left="0"/>
              <w:jc w:val="right"/>
              <w:rPr>
                <w:sz w:val="18"/>
                <w:szCs w:val="20"/>
                <w:lang w:val="en-US" w:eastAsia="zh-TW"/>
              </w:rPr>
            </w:pPr>
            <w:r w:rsidRPr="00E430AC">
              <w:rPr>
                <w:sz w:val="18"/>
                <w:szCs w:val="20"/>
                <w:lang w:val="en-US" w:eastAsia="zh-TW"/>
              </w:rPr>
              <w:t>(2.82)</w:t>
            </w:r>
          </w:p>
        </w:tc>
        <w:tc>
          <w:tcPr>
            <w:tcW w:w="1405" w:type="dxa"/>
          </w:tcPr>
          <w:p w14:paraId="10A5B1DF" w14:textId="77777777" w:rsidR="0068508F" w:rsidRPr="00E430AC" w:rsidRDefault="0068508F" w:rsidP="00252EC2">
            <w:pPr>
              <w:pStyle w:val="ListParagraph"/>
              <w:ind w:left="0"/>
              <w:jc w:val="right"/>
              <w:rPr>
                <w:sz w:val="18"/>
                <w:szCs w:val="20"/>
                <w:lang w:val="en-US" w:eastAsia="zh-TW"/>
              </w:rPr>
            </w:pPr>
            <w:r w:rsidRPr="00E430AC">
              <w:rPr>
                <w:sz w:val="18"/>
                <w:szCs w:val="20"/>
                <w:lang w:val="en-US" w:eastAsia="zh-TW"/>
              </w:rPr>
              <w:t>13,113</w:t>
            </w:r>
          </w:p>
          <w:p w14:paraId="3FA57DFF" w14:textId="77777777" w:rsidR="0068508F" w:rsidRPr="00E430AC" w:rsidRDefault="0068508F" w:rsidP="00252EC2">
            <w:pPr>
              <w:pStyle w:val="ListParagraph"/>
              <w:ind w:left="0"/>
              <w:jc w:val="right"/>
              <w:rPr>
                <w:sz w:val="18"/>
                <w:szCs w:val="20"/>
                <w:lang w:val="en-US" w:eastAsia="zh-TW"/>
              </w:rPr>
            </w:pPr>
            <w:r w:rsidRPr="00E430AC">
              <w:rPr>
                <w:sz w:val="18"/>
                <w:szCs w:val="20"/>
                <w:lang w:val="en-US" w:eastAsia="zh-TW"/>
              </w:rPr>
              <w:t>(3.86)</w:t>
            </w:r>
          </w:p>
        </w:tc>
        <w:tc>
          <w:tcPr>
            <w:tcW w:w="1405" w:type="dxa"/>
          </w:tcPr>
          <w:p w14:paraId="4ADF6C23" w14:textId="77777777" w:rsidR="0068508F" w:rsidRPr="00E430AC" w:rsidRDefault="0068508F" w:rsidP="00252EC2">
            <w:pPr>
              <w:pStyle w:val="ListParagraph"/>
              <w:ind w:left="0"/>
              <w:jc w:val="right"/>
              <w:rPr>
                <w:sz w:val="18"/>
                <w:szCs w:val="20"/>
                <w:lang w:val="en-US" w:eastAsia="zh-TW"/>
              </w:rPr>
            </w:pPr>
            <w:r w:rsidRPr="00E430AC">
              <w:rPr>
                <w:sz w:val="18"/>
                <w:szCs w:val="20"/>
                <w:lang w:val="en-US" w:eastAsia="zh-TW"/>
              </w:rPr>
              <w:t>182,243</w:t>
            </w:r>
          </w:p>
          <w:p w14:paraId="78446602" w14:textId="77777777" w:rsidR="0068508F" w:rsidRPr="00E430AC" w:rsidRDefault="0068508F" w:rsidP="00252EC2">
            <w:pPr>
              <w:pStyle w:val="ListParagraph"/>
              <w:ind w:left="0"/>
              <w:jc w:val="right"/>
              <w:rPr>
                <w:sz w:val="18"/>
                <w:szCs w:val="20"/>
                <w:lang w:val="en-US" w:eastAsia="zh-TW"/>
              </w:rPr>
            </w:pPr>
            <w:r w:rsidRPr="00E430AC">
              <w:rPr>
                <w:sz w:val="18"/>
                <w:szCs w:val="20"/>
                <w:lang w:val="en-US" w:eastAsia="zh-TW"/>
              </w:rPr>
              <w:t>(3.16)</w:t>
            </w:r>
          </w:p>
        </w:tc>
      </w:tr>
      <w:tr w:rsidR="0068508F" w:rsidRPr="00E430AC" w14:paraId="3B13321F" w14:textId="77777777" w:rsidTr="1351723E">
        <w:tc>
          <w:tcPr>
            <w:tcW w:w="3402" w:type="dxa"/>
          </w:tcPr>
          <w:p w14:paraId="6FF026F6" w14:textId="77777777" w:rsidR="0068508F" w:rsidRPr="00E430AC" w:rsidRDefault="0068508F" w:rsidP="00252EC2">
            <w:pPr>
              <w:pStyle w:val="ListParagraph"/>
              <w:tabs>
                <w:tab w:val="left" w:pos="2422"/>
              </w:tabs>
              <w:ind w:left="0"/>
              <w:rPr>
                <w:sz w:val="18"/>
                <w:szCs w:val="20"/>
                <w:lang w:val="en-US" w:eastAsia="zh-TW"/>
              </w:rPr>
            </w:pPr>
            <w:r w:rsidRPr="00E430AC">
              <w:rPr>
                <w:sz w:val="18"/>
                <w:szCs w:val="20"/>
                <w:lang w:val="en-US" w:eastAsia="zh-TW"/>
              </w:rPr>
              <w:t xml:space="preserve">Possession of drugs </w:t>
            </w:r>
          </w:p>
          <w:p w14:paraId="6B13B190" w14:textId="77777777" w:rsidR="0068508F" w:rsidRPr="00E430AC" w:rsidRDefault="0068508F" w:rsidP="00252EC2">
            <w:pPr>
              <w:pStyle w:val="ListParagraph"/>
              <w:tabs>
                <w:tab w:val="left" w:pos="2422"/>
              </w:tabs>
              <w:ind w:left="0"/>
              <w:rPr>
                <w:sz w:val="18"/>
                <w:szCs w:val="20"/>
                <w:lang w:val="en-US" w:eastAsia="zh-TW"/>
              </w:rPr>
            </w:pPr>
            <w:r w:rsidRPr="00E430AC">
              <w:rPr>
                <w:sz w:val="18"/>
                <w:szCs w:val="20"/>
                <w:lang w:val="en-US" w:eastAsia="zh-TW"/>
              </w:rPr>
              <w:t xml:space="preserve">(rate per 1,000 people) </w:t>
            </w:r>
          </w:p>
        </w:tc>
        <w:tc>
          <w:tcPr>
            <w:tcW w:w="1404" w:type="dxa"/>
          </w:tcPr>
          <w:p w14:paraId="6D8FC770" w14:textId="77777777" w:rsidR="0068508F" w:rsidRPr="00E430AC" w:rsidRDefault="0068508F" w:rsidP="00252EC2">
            <w:pPr>
              <w:pStyle w:val="ListParagraph"/>
              <w:ind w:left="0"/>
              <w:jc w:val="right"/>
              <w:rPr>
                <w:sz w:val="18"/>
                <w:szCs w:val="20"/>
                <w:lang w:val="en-US" w:eastAsia="zh-TW"/>
              </w:rPr>
            </w:pPr>
            <w:r w:rsidRPr="00E430AC">
              <w:rPr>
                <w:sz w:val="18"/>
                <w:szCs w:val="20"/>
                <w:lang w:val="en-US" w:eastAsia="zh-TW"/>
              </w:rPr>
              <w:t>255</w:t>
            </w:r>
          </w:p>
          <w:p w14:paraId="3FE303B5" w14:textId="77777777" w:rsidR="0068508F" w:rsidRPr="00E430AC" w:rsidRDefault="0068508F" w:rsidP="00252EC2">
            <w:pPr>
              <w:pStyle w:val="ListParagraph"/>
              <w:ind w:left="0"/>
              <w:jc w:val="right"/>
              <w:rPr>
                <w:sz w:val="18"/>
                <w:szCs w:val="20"/>
                <w:lang w:val="en-US" w:eastAsia="zh-TW"/>
              </w:rPr>
            </w:pPr>
            <w:r w:rsidRPr="00E430AC">
              <w:rPr>
                <w:sz w:val="18"/>
                <w:szCs w:val="20"/>
                <w:lang w:val="en-US" w:eastAsia="zh-TW"/>
              </w:rPr>
              <w:t>(1.20)</w:t>
            </w:r>
          </w:p>
        </w:tc>
        <w:tc>
          <w:tcPr>
            <w:tcW w:w="1405" w:type="dxa"/>
          </w:tcPr>
          <w:p w14:paraId="0311FF83" w14:textId="77777777" w:rsidR="0068508F" w:rsidRPr="00E430AC" w:rsidRDefault="0068508F" w:rsidP="00252EC2">
            <w:pPr>
              <w:pStyle w:val="ListParagraph"/>
              <w:ind w:left="0"/>
              <w:jc w:val="right"/>
              <w:rPr>
                <w:sz w:val="18"/>
                <w:szCs w:val="20"/>
                <w:lang w:val="en-US" w:eastAsia="zh-TW"/>
              </w:rPr>
            </w:pPr>
            <w:r w:rsidRPr="00E430AC">
              <w:rPr>
                <w:sz w:val="18"/>
                <w:szCs w:val="20"/>
                <w:lang w:val="en-US" w:eastAsia="zh-TW"/>
              </w:rPr>
              <w:t>2,640</w:t>
            </w:r>
          </w:p>
          <w:p w14:paraId="64840660" w14:textId="77777777" w:rsidR="0068508F" w:rsidRPr="00E430AC" w:rsidRDefault="0068508F" w:rsidP="00252EC2">
            <w:pPr>
              <w:pStyle w:val="ListParagraph"/>
              <w:ind w:left="0"/>
              <w:jc w:val="right"/>
              <w:rPr>
                <w:sz w:val="18"/>
                <w:szCs w:val="20"/>
                <w:lang w:val="en-US" w:eastAsia="zh-TW"/>
              </w:rPr>
            </w:pPr>
            <w:r w:rsidRPr="00E430AC">
              <w:rPr>
                <w:sz w:val="18"/>
                <w:szCs w:val="20"/>
                <w:lang w:val="en-US" w:eastAsia="zh-TW"/>
              </w:rPr>
              <w:t>(1.78)</w:t>
            </w:r>
          </w:p>
        </w:tc>
        <w:tc>
          <w:tcPr>
            <w:tcW w:w="1405" w:type="dxa"/>
          </w:tcPr>
          <w:p w14:paraId="37F57D26" w14:textId="77777777" w:rsidR="0068508F" w:rsidRPr="00E430AC" w:rsidRDefault="0068508F" w:rsidP="00252EC2">
            <w:pPr>
              <w:pStyle w:val="ListParagraph"/>
              <w:ind w:left="0"/>
              <w:jc w:val="right"/>
              <w:rPr>
                <w:sz w:val="18"/>
                <w:szCs w:val="20"/>
                <w:lang w:val="en-US" w:eastAsia="zh-TW"/>
              </w:rPr>
            </w:pPr>
            <w:r w:rsidRPr="00E430AC">
              <w:rPr>
                <w:sz w:val="18"/>
                <w:szCs w:val="20"/>
                <w:lang w:val="en-US" w:eastAsia="zh-TW"/>
              </w:rPr>
              <w:t>8,926</w:t>
            </w:r>
          </w:p>
          <w:p w14:paraId="5FCEF757" w14:textId="77777777" w:rsidR="0068508F" w:rsidRPr="00E430AC" w:rsidRDefault="0068508F" w:rsidP="00252EC2">
            <w:pPr>
              <w:pStyle w:val="ListParagraph"/>
              <w:ind w:left="0"/>
              <w:jc w:val="right"/>
              <w:rPr>
                <w:sz w:val="18"/>
                <w:szCs w:val="20"/>
                <w:lang w:val="en-US" w:eastAsia="zh-TW"/>
              </w:rPr>
            </w:pPr>
            <w:r w:rsidRPr="00E430AC">
              <w:rPr>
                <w:sz w:val="18"/>
                <w:szCs w:val="20"/>
                <w:lang w:val="en-US" w:eastAsia="zh-TW"/>
              </w:rPr>
              <w:t>(2.63)</w:t>
            </w:r>
          </w:p>
        </w:tc>
        <w:tc>
          <w:tcPr>
            <w:tcW w:w="1405" w:type="dxa"/>
          </w:tcPr>
          <w:p w14:paraId="21F3AAF6" w14:textId="77777777" w:rsidR="0068508F" w:rsidRPr="00E430AC" w:rsidRDefault="0068508F" w:rsidP="00252EC2">
            <w:pPr>
              <w:pStyle w:val="ListParagraph"/>
              <w:ind w:left="0"/>
              <w:jc w:val="right"/>
              <w:rPr>
                <w:sz w:val="18"/>
                <w:szCs w:val="20"/>
                <w:lang w:val="en-US" w:eastAsia="zh-TW"/>
              </w:rPr>
            </w:pPr>
            <w:r w:rsidRPr="00E430AC">
              <w:rPr>
                <w:sz w:val="18"/>
                <w:szCs w:val="20"/>
                <w:lang w:val="en-US" w:eastAsia="zh-TW"/>
              </w:rPr>
              <w:t>123,830</w:t>
            </w:r>
          </w:p>
          <w:p w14:paraId="1BF2577E" w14:textId="77777777" w:rsidR="0068508F" w:rsidRPr="00E430AC" w:rsidRDefault="0068508F" w:rsidP="00252EC2">
            <w:pPr>
              <w:pStyle w:val="ListParagraph"/>
              <w:ind w:left="0"/>
              <w:jc w:val="right"/>
              <w:rPr>
                <w:sz w:val="18"/>
                <w:szCs w:val="20"/>
                <w:lang w:val="en-US" w:eastAsia="zh-TW"/>
              </w:rPr>
            </w:pPr>
            <w:r w:rsidRPr="00E430AC">
              <w:rPr>
                <w:sz w:val="18"/>
                <w:szCs w:val="20"/>
                <w:lang w:val="en-US" w:eastAsia="zh-TW"/>
              </w:rPr>
              <w:t>(2.15)</w:t>
            </w:r>
          </w:p>
        </w:tc>
      </w:tr>
    </w:tbl>
    <w:p w14:paraId="6A76B5B0" w14:textId="77777777" w:rsidR="0068508F" w:rsidRPr="00E430AC" w:rsidRDefault="0068508F" w:rsidP="0068508F">
      <w:pPr>
        <w:pStyle w:val="ListParagraph"/>
        <w:ind w:left="567"/>
        <w:rPr>
          <w:b/>
          <w:bCs/>
          <w:szCs w:val="24"/>
          <w:lang w:val="en-US" w:eastAsia="zh-TW"/>
        </w:rPr>
      </w:pPr>
    </w:p>
    <w:p w14:paraId="611D7B2C" w14:textId="789A31EA" w:rsidR="0068508F" w:rsidRDefault="0068508F" w:rsidP="009A7B8F">
      <w:pPr>
        <w:pStyle w:val="ListParagraph"/>
        <w:ind w:left="0"/>
        <w:rPr>
          <w:sz w:val="24"/>
          <w:szCs w:val="24"/>
          <w:lang w:val="en-US" w:eastAsia="zh-TW"/>
        </w:rPr>
      </w:pPr>
      <w:r w:rsidRPr="1351723E">
        <w:rPr>
          <w:b/>
          <w:bCs/>
          <w:sz w:val="24"/>
          <w:szCs w:val="24"/>
          <w:lang w:val="en-US" w:eastAsia="zh-TW"/>
        </w:rPr>
        <w:t xml:space="preserve">Direction of travel: </w:t>
      </w:r>
      <w:r w:rsidR="008C4868" w:rsidRPr="1351723E">
        <w:rPr>
          <w:sz w:val="24"/>
          <w:szCs w:val="24"/>
          <w:lang w:val="en-US" w:eastAsia="zh-TW"/>
        </w:rPr>
        <w:t xml:space="preserve">The number of drug </w:t>
      </w:r>
      <w:r w:rsidR="39B3D5F9" w:rsidRPr="1351723E">
        <w:rPr>
          <w:sz w:val="24"/>
          <w:szCs w:val="24"/>
          <w:lang w:val="en-US" w:eastAsia="zh-TW"/>
        </w:rPr>
        <w:t>crimes</w:t>
      </w:r>
      <w:r w:rsidR="008C4868" w:rsidRPr="1351723E">
        <w:rPr>
          <w:sz w:val="24"/>
          <w:szCs w:val="24"/>
          <w:lang w:val="en-US" w:eastAsia="zh-TW"/>
        </w:rPr>
        <w:t xml:space="preserve"> increased by 5% compared to </w:t>
      </w:r>
      <w:proofErr w:type="gramStart"/>
      <w:r w:rsidR="008C4868" w:rsidRPr="1351723E">
        <w:rPr>
          <w:sz w:val="24"/>
          <w:szCs w:val="24"/>
          <w:lang w:val="en-US" w:eastAsia="zh-TW"/>
        </w:rPr>
        <w:t>2023, but</w:t>
      </w:r>
      <w:proofErr w:type="gramEnd"/>
      <w:r w:rsidR="008C4868" w:rsidRPr="1351723E">
        <w:rPr>
          <w:sz w:val="24"/>
          <w:szCs w:val="24"/>
          <w:lang w:val="en-US" w:eastAsia="zh-TW"/>
        </w:rPr>
        <w:t xml:space="preserve"> are </w:t>
      </w:r>
      <w:proofErr w:type="gramStart"/>
      <w:r w:rsidR="008C4868" w:rsidRPr="1351723E">
        <w:rPr>
          <w:sz w:val="24"/>
          <w:szCs w:val="24"/>
          <w:lang w:val="en-US" w:eastAsia="zh-TW"/>
        </w:rPr>
        <w:t>similar to</w:t>
      </w:r>
      <w:proofErr w:type="gramEnd"/>
      <w:r w:rsidR="008C4868" w:rsidRPr="1351723E">
        <w:rPr>
          <w:sz w:val="24"/>
          <w:szCs w:val="24"/>
          <w:lang w:val="en-US" w:eastAsia="zh-TW"/>
        </w:rPr>
        <w:t xml:space="preserve"> five years previously.  There was a reduction in drug </w:t>
      </w:r>
      <w:r w:rsidR="12551573" w:rsidRPr="1351723E">
        <w:rPr>
          <w:sz w:val="24"/>
          <w:szCs w:val="24"/>
          <w:lang w:val="en-US" w:eastAsia="zh-TW"/>
        </w:rPr>
        <w:t xml:space="preserve">crimes </w:t>
      </w:r>
      <w:r w:rsidR="008C4868" w:rsidRPr="1351723E">
        <w:rPr>
          <w:sz w:val="24"/>
          <w:szCs w:val="24"/>
          <w:lang w:val="en-US" w:eastAsia="zh-TW"/>
        </w:rPr>
        <w:t>in 2021 and 2022, but there has been an increase in 2023 and 2024.</w:t>
      </w:r>
    </w:p>
    <w:p w14:paraId="4208D7A7" w14:textId="77777777" w:rsidR="008C4868" w:rsidRDefault="008C4868" w:rsidP="009A7B8F">
      <w:pPr>
        <w:pStyle w:val="ListParagraph"/>
        <w:ind w:left="0"/>
        <w:rPr>
          <w:sz w:val="24"/>
          <w:szCs w:val="28"/>
          <w:lang w:val="en-US" w:eastAsia="zh-TW"/>
        </w:rPr>
      </w:pPr>
    </w:p>
    <w:p w14:paraId="5E308E85" w14:textId="5FF39436" w:rsidR="008C4868" w:rsidRPr="008C4868" w:rsidRDefault="008C4868" w:rsidP="009A7B8F">
      <w:pPr>
        <w:pStyle w:val="ListParagraph"/>
        <w:ind w:left="0"/>
        <w:rPr>
          <w:sz w:val="24"/>
          <w:szCs w:val="24"/>
          <w:lang w:eastAsia="zh-TW"/>
        </w:rPr>
      </w:pPr>
      <w:r w:rsidRPr="1351723E">
        <w:rPr>
          <w:sz w:val="24"/>
          <w:szCs w:val="24"/>
          <w:lang w:val="en-US" w:eastAsia="zh-TW"/>
        </w:rPr>
        <w:t xml:space="preserve">Possession of drug </w:t>
      </w:r>
      <w:r w:rsidR="22DA9595" w:rsidRPr="1351723E">
        <w:rPr>
          <w:sz w:val="24"/>
          <w:szCs w:val="24"/>
          <w:lang w:val="en-US" w:eastAsia="zh-TW"/>
        </w:rPr>
        <w:t>crim</w:t>
      </w:r>
      <w:r w:rsidRPr="1351723E">
        <w:rPr>
          <w:sz w:val="24"/>
          <w:szCs w:val="24"/>
          <w:lang w:val="en-US" w:eastAsia="zh-TW"/>
        </w:rPr>
        <w:t xml:space="preserve">es were consistent in 2024 compared to the previous year. There was a reduction in possession </w:t>
      </w:r>
      <w:r w:rsidR="2D5CED13" w:rsidRPr="1351723E">
        <w:rPr>
          <w:sz w:val="24"/>
          <w:szCs w:val="24"/>
          <w:lang w:val="en-US" w:eastAsia="zh-TW"/>
        </w:rPr>
        <w:t>crim</w:t>
      </w:r>
      <w:r w:rsidRPr="1351723E">
        <w:rPr>
          <w:sz w:val="24"/>
          <w:szCs w:val="24"/>
          <w:lang w:val="en-US" w:eastAsia="zh-TW"/>
        </w:rPr>
        <w:t xml:space="preserve">es in 2021 and they have increased </w:t>
      </w:r>
      <w:proofErr w:type="gramStart"/>
      <w:r w:rsidR="6CDB0CF6" w:rsidRPr="1351723E">
        <w:rPr>
          <w:sz w:val="24"/>
          <w:szCs w:val="24"/>
          <w:lang w:val="en-US" w:eastAsia="zh-TW"/>
        </w:rPr>
        <w:t>slightly,</w:t>
      </w:r>
      <w:r w:rsidRPr="1351723E">
        <w:rPr>
          <w:sz w:val="24"/>
          <w:szCs w:val="24"/>
          <w:lang w:val="en-US" w:eastAsia="zh-TW"/>
        </w:rPr>
        <w:t xml:space="preserve"> but</w:t>
      </w:r>
      <w:proofErr w:type="gramEnd"/>
      <w:r w:rsidRPr="1351723E">
        <w:rPr>
          <w:sz w:val="24"/>
          <w:szCs w:val="24"/>
          <w:lang w:val="en-US" w:eastAsia="zh-TW"/>
        </w:rPr>
        <w:t xml:space="preserve"> remain lower than 5 years ago. </w:t>
      </w:r>
    </w:p>
    <w:p w14:paraId="430B28EA" w14:textId="77777777" w:rsidR="0068508F" w:rsidRPr="000E0374" w:rsidRDefault="0068508F" w:rsidP="0068508F">
      <w:pPr>
        <w:pStyle w:val="ListParagraph"/>
        <w:ind w:left="0"/>
        <w:rPr>
          <w:b/>
          <w:bCs/>
          <w:sz w:val="24"/>
          <w:szCs w:val="28"/>
          <w:highlight w:val="yellow"/>
          <w:lang w:val="en-US" w:eastAsia="zh-TW"/>
        </w:rPr>
      </w:pPr>
    </w:p>
    <w:p w14:paraId="1E2D825C" w14:textId="77777777" w:rsidR="0068508F" w:rsidRPr="008C4868" w:rsidRDefault="0068508F" w:rsidP="0068508F">
      <w:pPr>
        <w:pStyle w:val="ListParagraph"/>
        <w:ind w:left="0"/>
        <w:rPr>
          <w:b/>
          <w:bCs/>
          <w:sz w:val="24"/>
          <w:szCs w:val="28"/>
          <w:lang w:val="en-US" w:eastAsia="zh-TW"/>
        </w:rPr>
      </w:pPr>
      <w:r w:rsidRPr="008C4868">
        <w:rPr>
          <w:b/>
          <w:bCs/>
          <w:sz w:val="24"/>
          <w:szCs w:val="28"/>
          <w:lang w:val="en-US" w:eastAsia="zh-TW"/>
        </w:rPr>
        <w:t>Summary:</w:t>
      </w:r>
    </w:p>
    <w:p w14:paraId="558F45C8" w14:textId="77777777" w:rsidR="0068508F" w:rsidRPr="000E0374" w:rsidRDefault="0068508F" w:rsidP="0068508F">
      <w:pPr>
        <w:pStyle w:val="ListParagraph"/>
        <w:ind w:left="0"/>
        <w:rPr>
          <w:sz w:val="24"/>
          <w:szCs w:val="28"/>
          <w:highlight w:val="yellow"/>
          <w:lang w:val="en-US" w:eastAsia="zh-TW"/>
        </w:rPr>
      </w:pPr>
    </w:p>
    <w:p w14:paraId="7474DEEC" w14:textId="77777777" w:rsidR="0068508F" w:rsidRPr="000E0374" w:rsidRDefault="0068508F" w:rsidP="0068508F">
      <w:pPr>
        <w:pStyle w:val="ListParagraph"/>
        <w:ind w:left="0"/>
        <w:rPr>
          <w:szCs w:val="24"/>
          <w:highlight w:val="yellow"/>
          <w:lang w:val="en-US" w:eastAsia="zh-TW"/>
        </w:rPr>
      </w:pPr>
      <w:r w:rsidRPr="000E0374">
        <w:rPr>
          <w:noProof/>
          <w:szCs w:val="24"/>
          <w:highlight w:val="yellow"/>
          <w:lang w:val="en-US" w:eastAsia="zh-TW"/>
        </w:rPr>
        <w:drawing>
          <wp:inline distT="0" distB="0" distL="0" distR="0" wp14:anchorId="7D523057" wp14:editId="432401A8">
            <wp:extent cx="5760720" cy="2362200"/>
            <wp:effectExtent l="0" t="0" r="11430" b="0"/>
            <wp:docPr id="8857663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9410451" w14:textId="77777777" w:rsidR="009A7B8F" w:rsidRDefault="009A7B8F" w:rsidP="009A7B8F">
      <w:pPr>
        <w:pStyle w:val="ListParagraph"/>
        <w:ind w:left="0"/>
        <w:rPr>
          <w:b/>
          <w:bCs/>
          <w:sz w:val="24"/>
          <w:szCs w:val="28"/>
          <w:highlight w:val="yellow"/>
          <w:lang w:val="en-US" w:eastAsia="zh-TW"/>
        </w:rPr>
      </w:pPr>
    </w:p>
    <w:p w14:paraId="7D087D52" w14:textId="77777777" w:rsidR="003A4EA1" w:rsidRDefault="003A4EA1" w:rsidP="009A7B8F">
      <w:pPr>
        <w:pStyle w:val="ListParagraph"/>
        <w:ind w:left="0"/>
        <w:rPr>
          <w:b/>
          <w:bCs/>
          <w:sz w:val="24"/>
          <w:szCs w:val="28"/>
          <w:highlight w:val="yellow"/>
          <w:lang w:val="en-US" w:eastAsia="zh-TW"/>
        </w:rPr>
      </w:pPr>
    </w:p>
    <w:p w14:paraId="67C6C509" w14:textId="77777777" w:rsidR="003A4EA1" w:rsidRDefault="003A4EA1" w:rsidP="009A7B8F">
      <w:pPr>
        <w:pStyle w:val="ListParagraph"/>
        <w:ind w:left="0"/>
        <w:rPr>
          <w:b/>
          <w:bCs/>
          <w:sz w:val="24"/>
          <w:szCs w:val="28"/>
          <w:highlight w:val="yellow"/>
          <w:lang w:val="en-US" w:eastAsia="zh-TW"/>
        </w:rPr>
      </w:pPr>
    </w:p>
    <w:p w14:paraId="426C7F67" w14:textId="77777777" w:rsidR="003A4EA1" w:rsidRDefault="003A4EA1" w:rsidP="009A7B8F">
      <w:pPr>
        <w:pStyle w:val="ListParagraph"/>
        <w:ind w:left="0"/>
        <w:rPr>
          <w:b/>
          <w:bCs/>
          <w:sz w:val="24"/>
          <w:szCs w:val="28"/>
          <w:highlight w:val="yellow"/>
          <w:lang w:val="en-US" w:eastAsia="zh-TW"/>
        </w:rPr>
      </w:pPr>
    </w:p>
    <w:p w14:paraId="5E4F704A" w14:textId="77777777" w:rsidR="009A7B8F" w:rsidRPr="000E0374" w:rsidRDefault="009A7B8F" w:rsidP="009A7B8F">
      <w:pPr>
        <w:pStyle w:val="ListParagraph"/>
        <w:ind w:left="0"/>
        <w:rPr>
          <w:b/>
          <w:bCs/>
          <w:sz w:val="24"/>
          <w:szCs w:val="28"/>
          <w:highlight w:val="yellow"/>
          <w:lang w:val="en-US" w:eastAsia="zh-TW"/>
        </w:rPr>
      </w:pPr>
    </w:p>
    <w:p w14:paraId="27572679" w14:textId="77777777" w:rsidR="003A4EA1" w:rsidRDefault="003A4EA1" w:rsidP="009A7B8F">
      <w:pPr>
        <w:pStyle w:val="ListParagraph"/>
        <w:ind w:left="0"/>
        <w:rPr>
          <w:sz w:val="24"/>
          <w:szCs w:val="28"/>
          <w:highlight w:val="yellow"/>
          <w:lang w:val="en-US" w:eastAsia="zh-TW"/>
        </w:rPr>
      </w:pPr>
    </w:p>
    <w:p w14:paraId="1F0A783F" w14:textId="56850719" w:rsidR="003A4EA1" w:rsidRDefault="00205E14" w:rsidP="009A7B8F">
      <w:pPr>
        <w:pStyle w:val="ListParagraph"/>
        <w:ind w:left="0"/>
        <w:rPr>
          <w:sz w:val="24"/>
          <w:szCs w:val="28"/>
          <w:highlight w:val="yellow"/>
          <w:lang w:val="en-US" w:eastAsia="zh-TW"/>
        </w:rPr>
      </w:pPr>
      <w:r>
        <w:rPr>
          <w:noProof/>
          <w:sz w:val="24"/>
          <w:szCs w:val="28"/>
          <w:lang w:val="en-US" w:eastAsia="zh-TW"/>
        </w:rPr>
        <w:lastRenderedPageBreak/>
        <w:drawing>
          <wp:inline distT="0" distB="0" distL="0" distR="0" wp14:anchorId="486E2A71" wp14:editId="16ED2488">
            <wp:extent cx="5486400" cy="2414954"/>
            <wp:effectExtent l="0" t="0" r="0" b="4445"/>
            <wp:docPr id="8620202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FAC922B" w14:textId="77777777" w:rsidR="003A4EA1" w:rsidRDefault="003A4EA1" w:rsidP="009A7B8F">
      <w:pPr>
        <w:pStyle w:val="ListParagraph"/>
        <w:ind w:left="0"/>
        <w:rPr>
          <w:sz w:val="24"/>
          <w:szCs w:val="28"/>
          <w:highlight w:val="yellow"/>
          <w:lang w:val="en-US" w:eastAsia="zh-TW"/>
        </w:rPr>
      </w:pPr>
    </w:p>
    <w:p w14:paraId="2893B10F" w14:textId="1684181C" w:rsidR="009A7B8F" w:rsidRPr="00351299" w:rsidRDefault="009A7B8F" w:rsidP="009A7B8F">
      <w:pPr>
        <w:pStyle w:val="ListParagraph"/>
        <w:ind w:left="0"/>
        <w:rPr>
          <w:sz w:val="24"/>
          <w:szCs w:val="24"/>
          <w:lang w:val="en-US" w:eastAsia="zh-TW"/>
        </w:rPr>
      </w:pPr>
      <w:r w:rsidRPr="1351723E">
        <w:rPr>
          <w:sz w:val="24"/>
          <w:szCs w:val="24"/>
          <w:lang w:val="en-US" w:eastAsia="zh-TW"/>
        </w:rPr>
        <w:t xml:space="preserve">In 2024, </w:t>
      </w:r>
      <w:r w:rsidR="00205E14" w:rsidRPr="1351723E">
        <w:rPr>
          <w:sz w:val="24"/>
          <w:szCs w:val="24"/>
          <w:lang w:val="en-US" w:eastAsia="zh-TW"/>
        </w:rPr>
        <w:t xml:space="preserve">two thirds of drug </w:t>
      </w:r>
      <w:r w:rsidR="113A649E" w:rsidRPr="1351723E">
        <w:rPr>
          <w:sz w:val="24"/>
          <w:szCs w:val="24"/>
          <w:lang w:val="en-US" w:eastAsia="zh-TW"/>
        </w:rPr>
        <w:t>crimes</w:t>
      </w:r>
      <w:r w:rsidR="00205E14" w:rsidRPr="1351723E">
        <w:rPr>
          <w:sz w:val="24"/>
          <w:szCs w:val="24"/>
          <w:lang w:val="en-US" w:eastAsia="zh-TW"/>
        </w:rPr>
        <w:t xml:space="preserve"> were possession </w:t>
      </w:r>
      <w:r w:rsidR="070E9169" w:rsidRPr="1351723E">
        <w:rPr>
          <w:sz w:val="24"/>
          <w:szCs w:val="24"/>
          <w:lang w:val="en-US" w:eastAsia="zh-TW"/>
        </w:rPr>
        <w:t>crime</w:t>
      </w:r>
      <w:r w:rsidR="00205E14" w:rsidRPr="1351723E">
        <w:rPr>
          <w:sz w:val="24"/>
          <w:szCs w:val="24"/>
          <w:lang w:val="en-US" w:eastAsia="zh-TW"/>
        </w:rPr>
        <w:t xml:space="preserve">s, mainly cannabis, and one third trafficking of drugs. </w:t>
      </w:r>
      <w:r w:rsidR="004A431E" w:rsidRPr="1351723E">
        <w:rPr>
          <w:sz w:val="24"/>
          <w:szCs w:val="24"/>
          <w:lang w:val="en-US" w:eastAsia="zh-TW"/>
        </w:rPr>
        <w:t xml:space="preserve">Importing class B drugs, production of cannabis and possess to supply other class A drugs the three main </w:t>
      </w:r>
      <w:r w:rsidR="0D06D1EF" w:rsidRPr="1351723E">
        <w:rPr>
          <w:sz w:val="24"/>
          <w:szCs w:val="24"/>
          <w:lang w:val="en-US" w:eastAsia="zh-TW"/>
        </w:rPr>
        <w:t>crim</w:t>
      </w:r>
      <w:r w:rsidR="004A431E" w:rsidRPr="1351723E">
        <w:rPr>
          <w:sz w:val="24"/>
          <w:szCs w:val="24"/>
          <w:lang w:val="en-US" w:eastAsia="zh-TW"/>
        </w:rPr>
        <w:t xml:space="preserve">es. </w:t>
      </w:r>
    </w:p>
    <w:p w14:paraId="1CC3514F" w14:textId="77777777" w:rsidR="009A7B8F" w:rsidRDefault="009A7B8F" w:rsidP="0068508F">
      <w:pPr>
        <w:pStyle w:val="ListParagraph"/>
        <w:ind w:left="0"/>
        <w:rPr>
          <w:szCs w:val="24"/>
          <w:highlight w:val="yellow"/>
          <w:lang w:val="en-US" w:eastAsia="zh-TW"/>
        </w:rPr>
      </w:pPr>
    </w:p>
    <w:p w14:paraId="26E43FFE" w14:textId="77777777" w:rsidR="0068508F" w:rsidRPr="000E0374" w:rsidRDefault="0068508F" w:rsidP="0068508F">
      <w:pPr>
        <w:pStyle w:val="ListParagraph"/>
        <w:ind w:left="0"/>
        <w:rPr>
          <w:szCs w:val="24"/>
          <w:highlight w:val="yellow"/>
          <w:lang w:val="en-US" w:eastAsia="zh-TW"/>
        </w:rPr>
      </w:pPr>
      <w:r w:rsidRPr="00351299">
        <w:rPr>
          <w:noProof/>
          <w:szCs w:val="24"/>
          <w:lang w:val="en-US" w:eastAsia="zh-TW"/>
        </w:rPr>
        <w:drawing>
          <wp:inline distT="0" distB="0" distL="0" distR="0" wp14:anchorId="32E657D8" wp14:editId="4362A37A">
            <wp:extent cx="5718175" cy="3358661"/>
            <wp:effectExtent l="0" t="0" r="15875" b="13335"/>
            <wp:docPr id="1722397879" name="Chart 17223978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D77B9BF" w14:textId="77777777" w:rsidR="0068508F" w:rsidRPr="000E0374" w:rsidRDefault="0068508F" w:rsidP="0068508F">
      <w:pPr>
        <w:pStyle w:val="ListParagraph"/>
        <w:ind w:left="567"/>
        <w:rPr>
          <w:szCs w:val="24"/>
          <w:highlight w:val="yellow"/>
          <w:lang w:val="en-US" w:eastAsia="zh-TW"/>
        </w:rPr>
      </w:pPr>
    </w:p>
    <w:p w14:paraId="2D9C270F" w14:textId="75F463F6" w:rsidR="0068508F" w:rsidRPr="00351299" w:rsidRDefault="0068508F" w:rsidP="0068508F">
      <w:pPr>
        <w:pStyle w:val="ListParagraph"/>
        <w:ind w:left="0"/>
        <w:rPr>
          <w:b/>
          <w:bCs/>
          <w:sz w:val="24"/>
          <w:szCs w:val="24"/>
          <w:lang w:val="en-US" w:eastAsia="zh-TW"/>
        </w:rPr>
      </w:pPr>
      <w:r w:rsidRPr="00351299">
        <w:rPr>
          <w:b/>
          <w:bCs/>
          <w:sz w:val="24"/>
          <w:szCs w:val="24"/>
          <w:lang w:val="en-US" w:eastAsia="zh-TW"/>
        </w:rPr>
        <w:t xml:space="preserve">Hotspot wards: </w:t>
      </w:r>
      <w:r w:rsidR="00351299" w:rsidRPr="00351299">
        <w:rPr>
          <w:b/>
          <w:bCs/>
          <w:sz w:val="24"/>
          <w:szCs w:val="24"/>
          <w:lang w:val="en-US" w:eastAsia="zh-TW"/>
        </w:rPr>
        <w:t xml:space="preserve"> </w:t>
      </w:r>
      <w:r w:rsidR="00351299" w:rsidRPr="00351299">
        <w:rPr>
          <w:sz w:val="24"/>
          <w:szCs w:val="24"/>
          <w:lang w:val="en-US" w:eastAsia="zh-TW"/>
        </w:rPr>
        <w:t xml:space="preserve">Chirton &amp; Percy Main (4.45), North Shields (3.96), Battle Hill (3.65) and </w:t>
      </w:r>
      <w:r w:rsidRPr="00351299">
        <w:rPr>
          <w:sz w:val="24"/>
          <w:szCs w:val="24"/>
          <w:lang w:val="en-US" w:eastAsia="zh-TW"/>
        </w:rPr>
        <w:t>Wallsend Central (</w:t>
      </w:r>
      <w:r w:rsidR="00351299" w:rsidRPr="00351299">
        <w:rPr>
          <w:sz w:val="24"/>
          <w:szCs w:val="24"/>
          <w:lang w:val="en-US" w:eastAsia="zh-TW"/>
        </w:rPr>
        <w:t>3.02</w:t>
      </w:r>
      <w:r w:rsidRPr="00351299">
        <w:rPr>
          <w:sz w:val="24"/>
          <w:szCs w:val="24"/>
          <w:lang w:val="en-US" w:eastAsia="zh-TW"/>
        </w:rPr>
        <w:t xml:space="preserve">) and wards have </w:t>
      </w:r>
      <w:r w:rsidR="00351299" w:rsidRPr="00351299">
        <w:rPr>
          <w:sz w:val="24"/>
          <w:szCs w:val="24"/>
          <w:lang w:val="en-US" w:eastAsia="zh-TW"/>
        </w:rPr>
        <w:t xml:space="preserve">the highest rates </w:t>
      </w:r>
      <w:r w:rsidRPr="00351299">
        <w:rPr>
          <w:sz w:val="24"/>
          <w:szCs w:val="24"/>
          <w:lang w:val="en-US" w:eastAsia="zh-TW"/>
        </w:rPr>
        <w:t xml:space="preserve">per population. </w:t>
      </w:r>
    </w:p>
    <w:p w14:paraId="5A9343D6" w14:textId="77777777" w:rsidR="0068508F" w:rsidRPr="000E0374" w:rsidRDefault="0068508F" w:rsidP="0068508F">
      <w:pPr>
        <w:pStyle w:val="ListParagraph"/>
        <w:ind w:left="0"/>
        <w:rPr>
          <w:sz w:val="24"/>
          <w:szCs w:val="24"/>
          <w:highlight w:val="yellow"/>
          <w:lang w:val="en-US" w:eastAsia="zh-TW"/>
        </w:rPr>
      </w:pPr>
    </w:p>
    <w:p w14:paraId="4BD6E2BE" w14:textId="42A7E3D2" w:rsidR="00351299" w:rsidRDefault="0068508F" w:rsidP="00351299">
      <w:pPr>
        <w:pStyle w:val="ListParagraph"/>
        <w:ind w:left="0"/>
        <w:rPr>
          <w:sz w:val="24"/>
          <w:szCs w:val="24"/>
          <w:lang w:val="en-US" w:eastAsia="zh-TW"/>
        </w:rPr>
      </w:pPr>
      <w:r w:rsidRPr="1351723E">
        <w:rPr>
          <w:b/>
          <w:bCs/>
          <w:sz w:val="24"/>
          <w:szCs w:val="24"/>
          <w:lang w:val="en-US" w:eastAsia="zh-TW"/>
        </w:rPr>
        <w:t xml:space="preserve">Perpetrators: </w:t>
      </w:r>
      <w:r w:rsidRPr="1351723E">
        <w:rPr>
          <w:sz w:val="24"/>
          <w:szCs w:val="24"/>
          <w:lang w:val="en-US" w:eastAsia="zh-TW"/>
        </w:rPr>
        <w:t xml:space="preserve">Just under four out of five of </w:t>
      </w:r>
      <w:r w:rsidR="1A650140" w:rsidRPr="1351723E">
        <w:rPr>
          <w:sz w:val="24"/>
          <w:szCs w:val="24"/>
          <w:lang w:val="en-US" w:eastAsia="zh-TW"/>
        </w:rPr>
        <w:t>perpetrators</w:t>
      </w:r>
      <w:r w:rsidRPr="1351723E">
        <w:rPr>
          <w:sz w:val="24"/>
          <w:szCs w:val="24"/>
          <w:lang w:val="en-US" w:eastAsia="zh-TW"/>
        </w:rPr>
        <w:t xml:space="preserve"> are male. </w:t>
      </w:r>
      <w:r w:rsidR="00351299" w:rsidRPr="1351723E">
        <w:rPr>
          <w:sz w:val="24"/>
          <w:szCs w:val="24"/>
          <w:lang w:val="en-US" w:eastAsia="zh-TW"/>
        </w:rPr>
        <w:t>34</w:t>
      </w:r>
      <w:r w:rsidRPr="1351723E">
        <w:rPr>
          <w:sz w:val="24"/>
          <w:szCs w:val="24"/>
          <w:lang w:val="en-US" w:eastAsia="zh-TW"/>
        </w:rPr>
        <w:t>% are aged 31-4</w:t>
      </w:r>
      <w:r w:rsidR="00351299" w:rsidRPr="1351723E">
        <w:rPr>
          <w:sz w:val="24"/>
          <w:szCs w:val="24"/>
          <w:lang w:val="en-US" w:eastAsia="zh-TW"/>
        </w:rPr>
        <w:t>0</w:t>
      </w:r>
      <w:r w:rsidRPr="1351723E">
        <w:rPr>
          <w:sz w:val="24"/>
          <w:szCs w:val="24"/>
          <w:lang w:val="en-US" w:eastAsia="zh-TW"/>
        </w:rPr>
        <w:t xml:space="preserve"> years old</w:t>
      </w:r>
      <w:r w:rsidR="00351299" w:rsidRPr="1351723E">
        <w:rPr>
          <w:sz w:val="24"/>
          <w:szCs w:val="24"/>
          <w:lang w:val="en-US" w:eastAsia="zh-TW"/>
        </w:rPr>
        <w:t xml:space="preserve"> and 32% 16-25 y</w:t>
      </w:r>
      <w:r w:rsidRPr="1351723E">
        <w:rPr>
          <w:sz w:val="24"/>
          <w:szCs w:val="24"/>
          <w:lang w:val="en-US" w:eastAsia="zh-TW"/>
        </w:rPr>
        <w:t>ears old. 9</w:t>
      </w:r>
      <w:r w:rsidR="00351299" w:rsidRPr="1351723E">
        <w:rPr>
          <w:sz w:val="24"/>
          <w:szCs w:val="24"/>
          <w:lang w:val="en-US" w:eastAsia="zh-TW"/>
        </w:rPr>
        <w:t>0</w:t>
      </w:r>
      <w:r w:rsidRPr="1351723E">
        <w:rPr>
          <w:sz w:val="24"/>
          <w:szCs w:val="24"/>
          <w:lang w:val="en-US" w:eastAsia="zh-TW"/>
        </w:rPr>
        <w:t>% White European.</w:t>
      </w:r>
      <w:r w:rsidRPr="1351723E">
        <w:rPr>
          <w:sz w:val="24"/>
          <w:szCs w:val="24"/>
          <w:lang w:val="en-US" w:eastAsia="zh-TW"/>
        </w:rPr>
        <w:br w:type="page"/>
      </w:r>
    </w:p>
    <w:p w14:paraId="1BA1CA38" w14:textId="10E56817" w:rsidR="00865CCE" w:rsidRPr="006E687A" w:rsidRDefault="00865CCE" w:rsidP="00351299">
      <w:pPr>
        <w:pStyle w:val="ListParagraph"/>
        <w:ind w:left="0"/>
        <w:rPr>
          <w:sz w:val="24"/>
          <w:szCs w:val="28"/>
          <w:lang w:val="en-US" w:eastAsia="zh-TW"/>
        </w:rPr>
      </w:pPr>
      <w:r w:rsidRPr="006E687A">
        <w:rPr>
          <w:rFonts w:eastAsiaTheme="majorEastAsia"/>
          <w:b/>
          <w:bCs/>
          <w:color w:val="000F9F"/>
          <w:spacing w:val="-10"/>
          <w:kern w:val="28"/>
          <w:sz w:val="24"/>
          <w:szCs w:val="24"/>
        </w:rPr>
        <w:lastRenderedPageBreak/>
        <w:t xml:space="preserve">Priority - Crime and Disorder </w:t>
      </w:r>
    </w:p>
    <w:p w14:paraId="28D77780" w14:textId="77777777" w:rsidR="00865CCE" w:rsidRPr="006E687A" w:rsidRDefault="00865CCE" w:rsidP="00EB3A0C">
      <w:pPr>
        <w:rPr>
          <w:rFonts w:eastAsiaTheme="majorEastAsia"/>
          <w:b/>
          <w:bCs/>
          <w:color w:val="000F9F"/>
          <w:spacing w:val="-10"/>
          <w:kern w:val="28"/>
          <w:sz w:val="24"/>
          <w:szCs w:val="24"/>
        </w:rPr>
      </w:pPr>
    </w:p>
    <w:p w14:paraId="6D1022F8" w14:textId="77777777" w:rsidR="00865CCE" w:rsidRPr="006E687A" w:rsidRDefault="00865CCE" w:rsidP="00EB3A0C">
      <w:pPr>
        <w:rPr>
          <w:rFonts w:eastAsiaTheme="majorEastAsia"/>
          <w:b/>
          <w:bCs/>
          <w:color w:val="000F9F"/>
          <w:spacing w:val="-10"/>
          <w:kern w:val="28"/>
          <w:sz w:val="24"/>
          <w:szCs w:val="24"/>
          <w:u w:val="single"/>
        </w:rPr>
      </w:pPr>
      <w:r w:rsidRPr="006E687A">
        <w:rPr>
          <w:rFonts w:eastAsiaTheme="majorEastAsia"/>
          <w:b/>
          <w:bCs/>
          <w:color w:val="000F9F"/>
          <w:spacing w:val="-10"/>
          <w:kern w:val="28"/>
          <w:sz w:val="24"/>
          <w:szCs w:val="24"/>
          <w:u w:val="single"/>
        </w:rPr>
        <w:t xml:space="preserve">Crime Overall  </w:t>
      </w:r>
    </w:p>
    <w:p w14:paraId="1F1A6A26" w14:textId="77777777" w:rsidR="00865CCE" w:rsidRPr="006E687A" w:rsidRDefault="00865CCE" w:rsidP="00EB3A0C">
      <w:pPr>
        <w:rPr>
          <w:rFonts w:eastAsiaTheme="majorEastAsia"/>
          <w:b/>
          <w:bCs/>
          <w:color w:val="000F9F"/>
          <w:spacing w:val="-10"/>
          <w:kern w:val="28"/>
          <w:sz w:val="24"/>
          <w:szCs w:val="24"/>
        </w:rPr>
      </w:pPr>
    </w:p>
    <w:p w14:paraId="5366F691" w14:textId="77777777" w:rsidR="00865CCE" w:rsidRPr="006E687A" w:rsidRDefault="00865CCE" w:rsidP="00EB3A0C">
      <w:pPr>
        <w:pStyle w:val="ListParagraph"/>
        <w:ind w:left="0"/>
        <w:rPr>
          <w:b/>
          <w:bCs/>
          <w:sz w:val="24"/>
          <w:szCs w:val="28"/>
          <w:lang w:val="en-US" w:eastAsia="zh-TW"/>
        </w:rPr>
      </w:pPr>
      <w:r w:rsidRPr="006E687A">
        <w:rPr>
          <w:b/>
          <w:bCs/>
          <w:sz w:val="24"/>
          <w:szCs w:val="28"/>
          <w:lang w:val="en-US" w:eastAsia="zh-TW"/>
        </w:rPr>
        <w:t xml:space="preserve">Volume and comparison to Northumbria Police Force Area, Most Similar Group and England: </w:t>
      </w:r>
    </w:p>
    <w:p w14:paraId="300DEC72" w14:textId="77777777" w:rsidR="00865CCE" w:rsidRPr="000E0374" w:rsidRDefault="00865CCE" w:rsidP="00865CCE">
      <w:pPr>
        <w:pStyle w:val="ListParagraph"/>
        <w:ind w:left="567"/>
        <w:rPr>
          <w:b/>
          <w:bCs/>
          <w:szCs w:val="24"/>
          <w:highlight w:val="yellow"/>
          <w:lang w:val="en-US" w:eastAsia="zh-TW"/>
        </w:rPr>
      </w:pPr>
    </w:p>
    <w:tbl>
      <w:tblPr>
        <w:tblStyle w:val="TableGrid"/>
        <w:tblW w:w="0" w:type="auto"/>
        <w:tblInd w:w="-5" w:type="dxa"/>
        <w:tblLook w:val="04A0" w:firstRow="1" w:lastRow="0" w:firstColumn="1" w:lastColumn="0" w:noHBand="0" w:noVBand="1"/>
      </w:tblPr>
      <w:tblGrid>
        <w:gridCol w:w="2977"/>
        <w:gridCol w:w="1511"/>
        <w:gridCol w:w="1511"/>
        <w:gridCol w:w="1511"/>
        <w:gridCol w:w="1511"/>
      </w:tblGrid>
      <w:tr w:rsidR="00865CCE" w:rsidRPr="000E0374" w14:paraId="5D849484" w14:textId="77777777" w:rsidTr="007221B2">
        <w:tc>
          <w:tcPr>
            <w:tcW w:w="2977" w:type="dxa"/>
          </w:tcPr>
          <w:p w14:paraId="2134AE1A" w14:textId="77777777" w:rsidR="00865CCE" w:rsidRPr="00F33725" w:rsidRDefault="00865CCE" w:rsidP="00AC456D">
            <w:pPr>
              <w:pStyle w:val="ListParagraph"/>
              <w:ind w:left="0"/>
              <w:rPr>
                <w:b/>
                <w:bCs/>
                <w:sz w:val="18"/>
                <w:szCs w:val="20"/>
                <w:lang w:val="en-US" w:eastAsia="zh-TW"/>
              </w:rPr>
            </w:pPr>
            <w:r w:rsidRPr="00F33725">
              <w:rPr>
                <w:b/>
                <w:bCs/>
                <w:sz w:val="18"/>
                <w:szCs w:val="20"/>
                <w:lang w:val="en-US" w:eastAsia="zh-TW"/>
              </w:rPr>
              <w:t>Measure</w:t>
            </w:r>
          </w:p>
        </w:tc>
        <w:tc>
          <w:tcPr>
            <w:tcW w:w="1511" w:type="dxa"/>
          </w:tcPr>
          <w:p w14:paraId="7D07E95E" w14:textId="77777777" w:rsidR="00865CCE" w:rsidRPr="00F33725" w:rsidRDefault="00865CCE" w:rsidP="00AC456D">
            <w:pPr>
              <w:pStyle w:val="ListParagraph"/>
              <w:ind w:left="0"/>
              <w:rPr>
                <w:b/>
                <w:bCs/>
                <w:sz w:val="18"/>
                <w:szCs w:val="20"/>
                <w:lang w:val="en-US" w:eastAsia="zh-TW"/>
              </w:rPr>
            </w:pPr>
            <w:r w:rsidRPr="00F33725">
              <w:rPr>
                <w:b/>
                <w:bCs/>
                <w:sz w:val="18"/>
                <w:szCs w:val="20"/>
                <w:lang w:val="en-US" w:eastAsia="zh-TW"/>
              </w:rPr>
              <w:t>North Tyneside</w:t>
            </w:r>
          </w:p>
        </w:tc>
        <w:tc>
          <w:tcPr>
            <w:tcW w:w="1511" w:type="dxa"/>
          </w:tcPr>
          <w:p w14:paraId="3390B7C1" w14:textId="77777777" w:rsidR="00865CCE" w:rsidRPr="00F33725" w:rsidRDefault="00865CCE" w:rsidP="00AC456D">
            <w:pPr>
              <w:pStyle w:val="ListParagraph"/>
              <w:ind w:left="0"/>
              <w:rPr>
                <w:b/>
                <w:bCs/>
                <w:sz w:val="18"/>
                <w:szCs w:val="20"/>
                <w:lang w:val="en-US" w:eastAsia="zh-TW"/>
              </w:rPr>
            </w:pPr>
            <w:r w:rsidRPr="00F33725">
              <w:rPr>
                <w:b/>
                <w:bCs/>
                <w:sz w:val="18"/>
                <w:szCs w:val="20"/>
                <w:lang w:val="en-US" w:eastAsia="zh-TW"/>
              </w:rPr>
              <w:t>Northumbria Police Force</w:t>
            </w:r>
          </w:p>
        </w:tc>
        <w:tc>
          <w:tcPr>
            <w:tcW w:w="1511" w:type="dxa"/>
          </w:tcPr>
          <w:p w14:paraId="51E643A6" w14:textId="77777777" w:rsidR="00865CCE" w:rsidRPr="00F33725" w:rsidRDefault="00865CCE" w:rsidP="00AC456D">
            <w:pPr>
              <w:pStyle w:val="ListParagraph"/>
              <w:ind w:left="0"/>
              <w:rPr>
                <w:b/>
                <w:bCs/>
                <w:sz w:val="18"/>
                <w:szCs w:val="20"/>
                <w:lang w:val="en-US" w:eastAsia="zh-TW"/>
              </w:rPr>
            </w:pPr>
            <w:r w:rsidRPr="00F33725">
              <w:rPr>
                <w:b/>
                <w:bCs/>
                <w:sz w:val="18"/>
                <w:szCs w:val="20"/>
                <w:lang w:val="en-US" w:eastAsia="zh-TW"/>
              </w:rPr>
              <w:t>Most Similar Group</w:t>
            </w:r>
          </w:p>
        </w:tc>
        <w:tc>
          <w:tcPr>
            <w:tcW w:w="1511" w:type="dxa"/>
          </w:tcPr>
          <w:p w14:paraId="09BE1DA9" w14:textId="77777777" w:rsidR="00865CCE" w:rsidRPr="00F33725" w:rsidRDefault="00865CCE" w:rsidP="00AC456D">
            <w:pPr>
              <w:pStyle w:val="ListParagraph"/>
              <w:ind w:left="0"/>
              <w:rPr>
                <w:b/>
                <w:bCs/>
                <w:sz w:val="18"/>
                <w:szCs w:val="20"/>
                <w:lang w:val="en-US" w:eastAsia="zh-TW"/>
              </w:rPr>
            </w:pPr>
            <w:r w:rsidRPr="00F33725">
              <w:rPr>
                <w:b/>
                <w:bCs/>
                <w:sz w:val="18"/>
                <w:szCs w:val="20"/>
                <w:lang w:val="en-US" w:eastAsia="zh-TW"/>
              </w:rPr>
              <w:t>England</w:t>
            </w:r>
          </w:p>
        </w:tc>
      </w:tr>
      <w:tr w:rsidR="00865CCE" w:rsidRPr="000E0374" w14:paraId="720A6D53" w14:textId="77777777" w:rsidTr="007221B2">
        <w:tc>
          <w:tcPr>
            <w:tcW w:w="2977" w:type="dxa"/>
          </w:tcPr>
          <w:p w14:paraId="424267AA" w14:textId="77777777" w:rsidR="00865CCE" w:rsidRPr="00F33725" w:rsidRDefault="00865CCE" w:rsidP="00AC456D">
            <w:pPr>
              <w:pStyle w:val="ListParagraph"/>
              <w:ind w:left="0"/>
              <w:rPr>
                <w:sz w:val="18"/>
                <w:szCs w:val="20"/>
                <w:lang w:val="en-US" w:eastAsia="zh-TW"/>
              </w:rPr>
            </w:pPr>
            <w:r w:rsidRPr="00F33725">
              <w:rPr>
                <w:sz w:val="18"/>
                <w:szCs w:val="20"/>
                <w:lang w:val="en-US" w:eastAsia="zh-TW"/>
              </w:rPr>
              <w:t>Crimes Overall</w:t>
            </w:r>
          </w:p>
          <w:p w14:paraId="088FCB30" w14:textId="77777777" w:rsidR="00865CCE" w:rsidRPr="00F33725" w:rsidRDefault="00865CCE" w:rsidP="00AC456D">
            <w:pPr>
              <w:pStyle w:val="ListParagraph"/>
              <w:ind w:left="0"/>
              <w:rPr>
                <w:sz w:val="18"/>
                <w:szCs w:val="20"/>
                <w:lang w:val="en-US" w:eastAsia="zh-TW"/>
              </w:rPr>
            </w:pPr>
            <w:r w:rsidRPr="00F33725">
              <w:rPr>
                <w:sz w:val="18"/>
                <w:szCs w:val="20"/>
                <w:lang w:val="en-US" w:eastAsia="zh-TW"/>
              </w:rPr>
              <w:t>(rate per 1,000 people)</w:t>
            </w:r>
          </w:p>
        </w:tc>
        <w:tc>
          <w:tcPr>
            <w:tcW w:w="1511" w:type="dxa"/>
          </w:tcPr>
          <w:p w14:paraId="0F72AF88" w14:textId="39C05992" w:rsidR="00865CCE" w:rsidRPr="00F33725" w:rsidRDefault="00865CCE" w:rsidP="007221B2">
            <w:pPr>
              <w:pStyle w:val="ListParagraph"/>
              <w:ind w:left="0"/>
              <w:jc w:val="right"/>
              <w:rPr>
                <w:sz w:val="18"/>
                <w:szCs w:val="20"/>
                <w:lang w:val="en-US" w:eastAsia="zh-TW"/>
              </w:rPr>
            </w:pPr>
            <w:r w:rsidRPr="00F33725">
              <w:rPr>
                <w:sz w:val="18"/>
                <w:szCs w:val="20"/>
                <w:lang w:val="en-US" w:eastAsia="zh-TW"/>
              </w:rPr>
              <w:t>17,</w:t>
            </w:r>
            <w:r w:rsidR="00F33725" w:rsidRPr="00F33725">
              <w:rPr>
                <w:sz w:val="18"/>
                <w:szCs w:val="20"/>
                <w:lang w:val="en-US" w:eastAsia="zh-TW"/>
              </w:rPr>
              <w:t>568</w:t>
            </w:r>
          </w:p>
          <w:p w14:paraId="3DC4A5A2" w14:textId="4EB2C9BD" w:rsidR="00865CCE" w:rsidRPr="00F33725" w:rsidRDefault="00865CCE" w:rsidP="007221B2">
            <w:pPr>
              <w:pStyle w:val="ListParagraph"/>
              <w:ind w:left="0"/>
              <w:jc w:val="right"/>
              <w:rPr>
                <w:sz w:val="18"/>
                <w:szCs w:val="20"/>
                <w:lang w:val="en-US" w:eastAsia="zh-TW"/>
              </w:rPr>
            </w:pPr>
            <w:r w:rsidRPr="00F33725">
              <w:rPr>
                <w:sz w:val="18"/>
                <w:szCs w:val="20"/>
                <w:lang w:val="en-US" w:eastAsia="zh-TW"/>
              </w:rPr>
              <w:t>(8</w:t>
            </w:r>
            <w:r w:rsidR="00F33725" w:rsidRPr="00F33725">
              <w:rPr>
                <w:sz w:val="18"/>
                <w:szCs w:val="20"/>
                <w:lang w:val="en-US" w:eastAsia="zh-TW"/>
              </w:rPr>
              <w:t>2</w:t>
            </w:r>
            <w:r w:rsidRPr="00F33725">
              <w:rPr>
                <w:sz w:val="18"/>
                <w:szCs w:val="20"/>
                <w:lang w:val="en-US" w:eastAsia="zh-TW"/>
              </w:rPr>
              <w:t>.</w:t>
            </w:r>
            <w:r w:rsidR="00F33725" w:rsidRPr="00F33725">
              <w:rPr>
                <w:sz w:val="18"/>
                <w:szCs w:val="20"/>
                <w:lang w:val="en-US" w:eastAsia="zh-TW"/>
              </w:rPr>
              <w:t>96</w:t>
            </w:r>
            <w:r w:rsidRPr="00F33725">
              <w:rPr>
                <w:sz w:val="18"/>
                <w:szCs w:val="20"/>
                <w:lang w:val="en-US" w:eastAsia="zh-TW"/>
              </w:rPr>
              <w:t>)</w:t>
            </w:r>
          </w:p>
        </w:tc>
        <w:tc>
          <w:tcPr>
            <w:tcW w:w="1511" w:type="dxa"/>
          </w:tcPr>
          <w:p w14:paraId="3C131EA7" w14:textId="3480EADA" w:rsidR="00865CCE" w:rsidRPr="00F33725" w:rsidRDefault="00F33725" w:rsidP="007221B2">
            <w:pPr>
              <w:pStyle w:val="ListParagraph"/>
              <w:ind w:left="0"/>
              <w:jc w:val="right"/>
              <w:rPr>
                <w:sz w:val="18"/>
                <w:szCs w:val="20"/>
                <w:lang w:val="en-US" w:eastAsia="zh-TW"/>
              </w:rPr>
            </w:pPr>
            <w:r w:rsidRPr="00F33725">
              <w:rPr>
                <w:sz w:val="18"/>
                <w:szCs w:val="20"/>
                <w:lang w:val="en-US" w:eastAsia="zh-TW"/>
              </w:rPr>
              <w:t>140,774</w:t>
            </w:r>
          </w:p>
          <w:p w14:paraId="448BCE99" w14:textId="194BB1C1" w:rsidR="00865CCE" w:rsidRPr="00F33725" w:rsidRDefault="00865CCE" w:rsidP="007221B2">
            <w:pPr>
              <w:pStyle w:val="ListParagraph"/>
              <w:ind w:left="0"/>
              <w:jc w:val="right"/>
              <w:rPr>
                <w:sz w:val="18"/>
                <w:szCs w:val="20"/>
                <w:lang w:val="en-US" w:eastAsia="zh-TW"/>
              </w:rPr>
            </w:pPr>
            <w:r w:rsidRPr="00F33725">
              <w:rPr>
                <w:sz w:val="18"/>
                <w:szCs w:val="20"/>
                <w:lang w:val="en-US" w:eastAsia="zh-TW"/>
              </w:rPr>
              <w:t>(9</w:t>
            </w:r>
            <w:r w:rsidR="00F33725" w:rsidRPr="00F33725">
              <w:rPr>
                <w:sz w:val="18"/>
                <w:szCs w:val="20"/>
                <w:lang w:val="en-US" w:eastAsia="zh-TW"/>
              </w:rPr>
              <w:t>5</w:t>
            </w:r>
            <w:r w:rsidRPr="00F33725">
              <w:rPr>
                <w:sz w:val="18"/>
                <w:szCs w:val="20"/>
                <w:lang w:val="en-US" w:eastAsia="zh-TW"/>
              </w:rPr>
              <w:t>.</w:t>
            </w:r>
            <w:r w:rsidR="00F33725" w:rsidRPr="00F33725">
              <w:rPr>
                <w:sz w:val="18"/>
                <w:szCs w:val="20"/>
                <w:lang w:val="en-US" w:eastAsia="zh-TW"/>
              </w:rPr>
              <w:t>10</w:t>
            </w:r>
            <w:r w:rsidRPr="00F33725">
              <w:rPr>
                <w:sz w:val="18"/>
                <w:szCs w:val="20"/>
                <w:lang w:val="en-US" w:eastAsia="zh-TW"/>
              </w:rPr>
              <w:t>)</w:t>
            </w:r>
          </w:p>
        </w:tc>
        <w:tc>
          <w:tcPr>
            <w:tcW w:w="1511" w:type="dxa"/>
          </w:tcPr>
          <w:p w14:paraId="4281ACEE" w14:textId="086218BA" w:rsidR="00865CCE" w:rsidRPr="00F33725" w:rsidRDefault="00F33725" w:rsidP="007221B2">
            <w:pPr>
              <w:pStyle w:val="ListParagraph"/>
              <w:ind w:left="0"/>
              <w:jc w:val="right"/>
              <w:rPr>
                <w:sz w:val="18"/>
                <w:szCs w:val="20"/>
                <w:lang w:val="en-US" w:eastAsia="zh-TW"/>
              </w:rPr>
            </w:pPr>
            <w:r w:rsidRPr="00F33725">
              <w:rPr>
                <w:sz w:val="18"/>
                <w:szCs w:val="20"/>
                <w:lang w:val="en-US" w:eastAsia="zh-TW"/>
              </w:rPr>
              <w:t>314,712</w:t>
            </w:r>
          </w:p>
          <w:p w14:paraId="03D40F24" w14:textId="36154B9A" w:rsidR="00865CCE" w:rsidRPr="00F33725" w:rsidRDefault="00865CCE" w:rsidP="007221B2">
            <w:pPr>
              <w:pStyle w:val="ListParagraph"/>
              <w:ind w:left="0"/>
              <w:jc w:val="right"/>
              <w:rPr>
                <w:sz w:val="18"/>
                <w:szCs w:val="20"/>
                <w:lang w:val="en-US" w:eastAsia="zh-TW"/>
              </w:rPr>
            </w:pPr>
            <w:r w:rsidRPr="00F33725">
              <w:rPr>
                <w:sz w:val="18"/>
                <w:szCs w:val="20"/>
                <w:lang w:val="en-US" w:eastAsia="zh-TW"/>
              </w:rPr>
              <w:t>(</w:t>
            </w:r>
            <w:r w:rsidR="00F33725" w:rsidRPr="00F33725">
              <w:rPr>
                <w:sz w:val="18"/>
                <w:szCs w:val="20"/>
                <w:lang w:val="en-US" w:eastAsia="zh-TW"/>
              </w:rPr>
              <w:t>92.60</w:t>
            </w:r>
            <w:r w:rsidRPr="00F33725">
              <w:rPr>
                <w:sz w:val="18"/>
                <w:szCs w:val="20"/>
                <w:lang w:val="en-US" w:eastAsia="zh-TW"/>
              </w:rPr>
              <w:t>)</w:t>
            </w:r>
          </w:p>
        </w:tc>
        <w:tc>
          <w:tcPr>
            <w:tcW w:w="1511" w:type="dxa"/>
          </w:tcPr>
          <w:p w14:paraId="79558209" w14:textId="2A43C2FF" w:rsidR="00865CCE" w:rsidRPr="00F33725" w:rsidRDefault="00F41C6D" w:rsidP="007221B2">
            <w:pPr>
              <w:pStyle w:val="ListParagraph"/>
              <w:ind w:left="0"/>
              <w:jc w:val="right"/>
              <w:rPr>
                <w:sz w:val="18"/>
                <w:szCs w:val="20"/>
                <w:lang w:val="en-US" w:eastAsia="zh-TW"/>
              </w:rPr>
            </w:pPr>
            <w:r w:rsidRPr="00F33725">
              <w:rPr>
                <w:sz w:val="18"/>
                <w:szCs w:val="20"/>
                <w:lang w:val="en-US" w:eastAsia="zh-TW"/>
              </w:rPr>
              <w:t>5,</w:t>
            </w:r>
            <w:r w:rsidR="00D430CB" w:rsidRPr="00F33725">
              <w:rPr>
                <w:sz w:val="18"/>
                <w:szCs w:val="20"/>
                <w:lang w:val="en-US" w:eastAsia="zh-TW"/>
              </w:rPr>
              <w:t>0</w:t>
            </w:r>
            <w:r w:rsidR="00F33725" w:rsidRPr="00F33725">
              <w:rPr>
                <w:sz w:val="18"/>
                <w:szCs w:val="20"/>
                <w:lang w:val="en-US" w:eastAsia="zh-TW"/>
              </w:rPr>
              <w:t>05</w:t>
            </w:r>
            <w:r w:rsidRPr="00F33725">
              <w:rPr>
                <w:sz w:val="18"/>
                <w:szCs w:val="20"/>
                <w:lang w:val="en-US" w:eastAsia="zh-TW"/>
              </w:rPr>
              <w:t>,</w:t>
            </w:r>
            <w:r w:rsidR="00F33725" w:rsidRPr="00F33725">
              <w:rPr>
                <w:sz w:val="18"/>
                <w:szCs w:val="20"/>
                <w:lang w:val="en-US" w:eastAsia="zh-TW"/>
              </w:rPr>
              <w:t>227</w:t>
            </w:r>
          </w:p>
          <w:p w14:paraId="606A88AE" w14:textId="0C6CE7BD" w:rsidR="00865CCE" w:rsidRPr="00F33725" w:rsidRDefault="00865CCE" w:rsidP="007221B2">
            <w:pPr>
              <w:pStyle w:val="ListParagraph"/>
              <w:ind w:left="0"/>
              <w:jc w:val="right"/>
              <w:rPr>
                <w:sz w:val="18"/>
                <w:szCs w:val="20"/>
                <w:lang w:val="en-US" w:eastAsia="zh-TW"/>
              </w:rPr>
            </w:pPr>
            <w:r w:rsidRPr="00F33725">
              <w:rPr>
                <w:sz w:val="18"/>
                <w:szCs w:val="20"/>
                <w:lang w:val="en-US" w:eastAsia="zh-TW"/>
              </w:rPr>
              <w:t>(</w:t>
            </w:r>
            <w:r w:rsidR="00D430CB" w:rsidRPr="00F33725">
              <w:rPr>
                <w:sz w:val="18"/>
                <w:szCs w:val="20"/>
                <w:lang w:val="en-US" w:eastAsia="zh-TW"/>
              </w:rPr>
              <w:t>8</w:t>
            </w:r>
            <w:r w:rsidR="00F33725" w:rsidRPr="00F33725">
              <w:rPr>
                <w:sz w:val="18"/>
                <w:szCs w:val="20"/>
                <w:lang w:val="en-US" w:eastAsia="zh-TW"/>
              </w:rPr>
              <w:t>6</w:t>
            </w:r>
            <w:r w:rsidR="00F41C6D" w:rsidRPr="00F33725">
              <w:rPr>
                <w:sz w:val="18"/>
                <w:szCs w:val="20"/>
                <w:lang w:val="en-US" w:eastAsia="zh-TW"/>
              </w:rPr>
              <w:t>.</w:t>
            </w:r>
            <w:r w:rsidR="00F33725" w:rsidRPr="00F33725">
              <w:rPr>
                <w:sz w:val="18"/>
                <w:szCs w:val="20"/>
                <w:lang w:val="en-US" w:eastAsia="zh-TW"/>
              </w:rPr>
              <w:t>76</w:t>
            </w:r>
            <w:r w:rsidRPr="00F33725">
              <w:rPr>
                <w:sz w:val="18"/>
                <w:szCs w:val="20"/>
                <w:lang w:val="en-US" w:eastAsia="zh-TW"/>
              </w:rPr>
              <w:t>)</w:t>
            </w:r>
          </w:p>
        </w:tc>
      </w:tr>
    </w:tbl>
    <w:p w14:paraId="1510FB7F" w14:textId="77777777" w:rsidR="00865CCE" w:rsidRPr="00D9690A" w:rsidRDefault="00865CCE" w:rsidP="00865CCE">
      <w:pPr>
        <w:pStyle w:val="ListParagraph"/>
        <w:ind w:left="567"/>
        <w:rPr>
          <w:b/>
          <w:bCs/>
          <w:szCs w:val="24"/>
          <w:lang w:val="en-US" w:eastAsia="zh-TW"/>
        </w:rPr>
      </w:pPr>
    </w:p>
    <w:p w14:paraId="478CF1CE" w14:textId="706533A1" w:rsidR="00865CCE" w:rsidRPr="00D9690A" w:rsidRDefault="00865CCE" w:rsidP="1351723E">
      <w:pPr>
        <w:pStyle w:val="ListParagraph"/>
        <w:ind w:left="0"/>
        <w:rPr>
          <w:sz w:val="24"/>
          <w:szCs w:val="24"/>
          <w:lang w:eastAsia="zh-TW"/>
        </w:rPr>
      </w:pPr>
      <w:r w:rsidRPr="1351723E">
        <w:rPr>
          <w:b/>
          <w:bCs/>
          <w:sz w:val="24"/>
          <w:szCs w:val="24"/>
          <w:lang w:eastAsia="zh-TW"/>
        </w:rPr>
        <w:t xml:space="preserve">Direction of travel:  </w:t>
      </w:r>
      <w:r w:rsidR="003010A9" w:rsidRPr="1351723E">
        <w:rPr>
          <w:sz w:val="24"/>
          <w:szCs w:val="24"/>
          <w:lang w:eastAsia="zh-TW"/>
        </w:rPr>
        <w:t>The level of r</w:t>
      </w:r>
      <w:r w:rsidRPr="1351723E">
        <w:rPr>
          <w:sz w:val="24"/>
          <w:szCs w:val="24"/>
          <w:lang w:eastAsia="zh-TW"/>
        </w:rPr>
        <w:t>ecorded crime in North Tyneside</w:t>
      </w:r>
      <w:r w:rsidR="003010A9" w:rsidRPr="1351723E">
        <w:rPr>
          <w:sz w:val="24"/>
          <w:szCs w:val="24"/>
          <w:lang w:eastAsia="zh-TW"/>
        </w:rPr>
        <w:t xml:space="preserve"> i</w:t>
      </w:r>
      <w:r w:rsidR="00D9690A" w:rsidRPr="1351723E">
        <w:rPr>
          <w:sz w:val="24"/>
          <w:szCs w:val="24"/>
          <w:lang w:eastAsia="zh-TW"/>
        </w:rPr>
        <w:t>s consistent.  There was an increase of less than 5% in 2023, but that returned to previous levels in 2024</w:t>
      </w:r>
      <w:r w:rsidRPr="1351723E">
        <w:rPr>
          <w:sz w:val="24"/>
          <w:szCs w:val="24"/>
          <w:lang w:eastAsia="zh-TW"/>
        </w:rPr>
        <w:t xml:space="preserve">.  </w:t>
      </w:r>
    </w:p>
    <w:p w14:paraId="05254E4C" w14:textId="77777777" w:rsidR="00865CCE" w:rsidRPr="000E0374" w:rsidRDefault="00865CCE" w:rsidP="00D71C88">
      <w:pPr>
        <w:rPr>
          <w:sz w:val="24"/>
          <w:szCs w:val="28"/>
          <w:highlight w:val="yellow"/>
          <w:u w:val="single"/>
          <w:lang w:val="en-US" w:eastAsia="zh-TW"/>
        </w:rPr>
      </w:pPr>
    </w:p>
    <w:p w14:paraId="6499F5EE" w14:textId="3B4C8439" w:rsidR="00D71C88" w:rsidRPr="0015795F" w:rsidRDefault="00865CCE" w:rsidP="00D71C88">
      <w:pPr>
        <w:pStyle w:val="ListParagraph"/>
        <w:ind w:left="0"/>
        <w:rPr>
          <w:sz w:val="24"/>
          <w:szCs w:val="24"/>
          <w:lang w:eastAsia="zh-TW"/>
        </w:rPr>
      </w:pPr>
      <w:r w:rsidRPr="1351723E">
        <w:rPr>
          <w:b/>
          <w:bCs/>
          <w:sz w:val="24"/>
          <w:szCs w:val="24"/>
          <w:lang w:eastAsia="zh-TW"/>
        </w:rPr>
        <w:t xml:space="preserve">Summary:  </w:t>
      </w:r>
      <w:r w:rsidR="002E08F6" w:rsidRPr="1351723E">
        <w:rPr>
          <w:sz w:val="24"/>
          <w:szCs w:val="24"/>
          <w:lang w:eastAsia="zh-TW"/>
        </w:rPr>
        <w:t xml:space="preserve">just over </w:t>
      </w:r>
      <w:r w:rsidR="006813B4" w:rsidRPr="1351723E">
        <w:rPr>
          <w:sz w:val="24"/>
          <w:szCs w:val="24"/>
          <w:lang w:eastAsia="zh-TW"/>
        </w:rPr>
        <w:t xml:space="preserve">three </w:t>
      </w:r>
      <w:r w:rsidR="002E08F6" w:rsidRPr="1351723E">
        <w:rPr>
          <w:sz w:val="24"/>
          <w:szCs w:val="24"/>
          <w:lang w:eastAsia="zh-TW"/>
        </w:rPr>
        <w:t xml:space="preserve">out of </w:t>
      </w:r>
      <w:r w:rsidR="006813B4" w:rsidRPr="1351723E">
        <w:rPr>
          <w:sz w:val="24"/>
          <w:szCs w:val="24"/>
          <w:lang w:eastAsia="zh-TW"/>
        </w:rPr>
        <w:t>ten</w:t>
      </w:r>
      <w:r w:rsidR="002E08F6" w:rsidRPr="1351723E">
        <w:rPr>
          <w:sz w:val="24"/>
          <w:szCs w:val="24"/>
          <w:lang w:eastAsia="zh-TW"/>
        </w:rPr>
        <w:t xml:space="preserve"> </w:t>
      </w:r>
      <w:r w:rsidRPr="1351723E">
        <w:rPr>
          <w:sz w:val="24"/>
          <w:szCs w:val="24"/>
          <w:lang w:eastAsia="zh-TW"/>
        </w:rPr>
        <w:t>crime</w:t>
      </w:r>
      <w:r w:rsidR="002E08F6" w:rsidRPr="1351723E">
        <w:rPr>
          <w:sz w:val="24"/>
          <w:szCs w:val="24"/>
          <w:lang w:eastAsia="zh-TW"/>
        </w:rPr>
        <w:t>s</w:t>
      </w:r>
      <w:r w:rsidRPr="1351723E">
        <w:rPr>
          <w:sz w:val="24"/>
          <w:szCs w:val="24"/>
          <w:lang w:eastAsia="zh-TW"/>
        </w:rPr>
        <w:t xml:space="preserve"> committed in North Tyneside during 202</w:t>
      </w:r>
      <w:r w:rsidR="00A97758" w:rsidRPr="1351723E">
        <w:rPr>
          <w:sz w:val="24"/>
          <w:szCs w:val="24"/>
          <w:lang w:eastAsia="zh-TW"/>
        </w:rPr>
        <w:t>4</w:t>
      </w:r>
      <w:r w:rsidRPr="1351723E">
        <w:rPr>
          <w:sz w:val="24"/>
          <w:szCs w:val="24"/>
          <w:lang w:eastAsia="zh-TW"/>
        </w:rPr>
        <w:t xml:space="preserve"> were </w:t>
      </w:r>
      <w:r w:rsidR="006813B4" w:rsidRPr="1351723E">
        <w:rPr>
          <w:sz w:val="24"/>
          <w:szCs w:val="24"/>
          <w:lang w:eastAsia="zh-TW"/>
        </w:rPr>
        <w:t xml:space="preserve">theft </w:t>
      </w:r>
      <w:r w:rsidR="166BA871" w:rsidRPr="1351723E">
        <w:rPr>
          <w:sz w:val="24"/>
          <w:szCs w:val="24"/>
          <w:lang w:eastAsia="zh-TW"/>
        </w:rPr>
        <w:t>crimes</w:t>
      </w:r>
      <w:r w:rsidR="006813B4" w:rsidRPr="1351723E">
        <w:rPr>
          <w:sz w:val="24"/>
          <w:szCs w:val="24"/>
          <w:lang w:eastAsia="zh-TW"/>
        </w:rPr>
        <w:t xml:space="preserve">, </w:t>
      </w:r>
      <w:r w:rsidR="004E785A" w:rsidRPr="1351723E">
        <w:rPr>
          <w:sz w:val="24"/>
          <w:szCs w:val="24"/>
          <w:lang w:eastAsia="zh-TW"/>
        </w:rPr>
        <w:t xml:space="preserve">just over </w:t>
      </w:r>
      <w:r w:rsidR="007678D7" w:rsidRPr="1351723E">
        <w:rPr>
          <w:sz w:val="24"/>
          <w:szCs w:val="24"/>
          <w:lang w:eastAsia="zh-TW"/>
        </w:rPr>
        <w:t>one</w:t>
      </w:r>
      <w:r w:rsidR="00F15C60" w:rsidRPr="1351723E">
        <w:rPr>
          <w:sz w:val="24"/>
          <w:szCs w:val="24"/>
          <w:lang w:eastAsia="zh-TW"/>
        </w:rPr>
        <w:t xml:space="preserve"> out of five violence with</w:t>
      </w:r>
      <w:r w:rsidR="00CF3DAD" w:rsidRPr="1351723E">
        <w:rPr>
          <w:sz w:val="24"/>
          <w:szCs w:val="24"/>
          <w:lang w:eastAsia="zh-TW"/>
        </w:rPr>
        <w:t>out</w:t>
      </w:r>
      <w:r w:rsidR="00F15C60" w:rsidRPr="1351723E">
        <w:rPr>
          <w:sz w:val="24"/>
          <w:szCs w:val="24"/>
          <w:lang w:eastAsia="zh-TW"/>
        </w:rPr>
        <w:t xml:space="preserve"> injury,</w:t>
      </w:r>
      <w:r w:rsidR="004E785A" w:rsidRPr="1351723E">
        <w:rPr>
          <w:sz w:val="24"/>
          <w:szCs w:val="24"/>
          <w:lang w:eastAsia="zh-TW"/>
        </w:rPr>
        <w:t xml:space="preserve"> 12% stalking and harassment,</w:t>
      </w:r>
      <w:r w:rsidR="00F15C60" w:rsidRPr="1351723E">
        <w:rPr>
          <w:sz w:val="24"/>
          <w:szCs w:val="24"/>
          <w:lang w:eastAsia="zh-TW"/>
        </w:rPr>
        <w:t xml:space="preserve"> </w:t>
      </w:r>
      <w:r w:rsidR="009A661B" w:rsidRPr="1351723E">
        <w:rPr>
          <w:sz w:val="24"/>
          <w:szCs w:val="24"/>
          <w:lang w:eastAsia="zh-TW"/>
        </w:rPr>
        <w:t>1</w:t>
      </w:r>
      <w:r w:rsidR="004E785A" w:rsidRPr="1351723E">
        <w:rPr>
          <w:sz w:val="24"/>
          <w:szCs w:val="24"/>
          <w:lang w:eastAsia="zh-TW"/>
        </w:rPr>
        <w:t>1</w:t>
      </w:r>
      <w:r w:rsidR="009A661B" w:rsidRPr="1351723E">
        <w:rPr>
          <w:sz w:val="24"/>
          <w:szCs w:val="24"/>
          <w:lang w:eastAsia="zh-TW"/>
        </w:rPr>
        <w:t xml:space="preserve">% </w:t>
      </w:r>
      <w:r w:rsidR="00DA61CE" w:rsidRPr="1351723E">
        <w:rPr>
          <w:sz w:val="24"/>
          <w:szCs w:val="24"/>
          <w:lang w:eastAsia="zh-TW"/>
        </w:rPr>
        <w:t>arson and criminal damage</w:t>
      </w:r>
      <w:r w:rsidR="009A661B" w:rsidRPr="1351723E">
        <w:rPr>
          <w:sz w:val="24"/>
          <w:szCs w:val="24"/>
          <w:lang w:eastAsia="zh-TW"/>
        </w:rPr>
        <w:t>,</w:t>
      </w:r>
      <w:r w:rsidR="00F15C60" w:rsidRPr="1351723E">
        <w:rPr>
          <w:sz w:val="24"/>
          <w:szCs w:val="24"/>
          <w:lang w:eastAsia="zh-TW"/>
        </w:rPr>
        <w:t xml:space="preserve"> </w:t>
      </w:r>
      <w:r w:rsidR="004E785A" w:rsidRPr="1351723E">
        <w:rPr>
          <w:sz w:val="24"/>
          <w:szCs w:val="24"/>
          <w:lang w:eastAsia="zh-TW"/>
        </w:rPr>
        <w:t>11</w:t>
      </w:r>
      <w:r w:rsidR="00CF3DAD" w:rsidRPr="1351723E">
        <w:rPr>
          <w:sz w:val="24"/>
          <w:szCs w:val="24"/>
          <w:lang w:eastAsia="zh-TW"/>
        </w:rPr>
        <w:t>% violence with injury</w:t>
      </w:r>
      <w:r w:rsidR="0080088C" w:rsidRPr="1351723E">
        <w:rPr>
          <w:sz w:val="24"/>
          <w:szCs w:val="24"/>
          <w:lang w:eastAsia="zh-TW"/>
        </w:rPr>
        <w:t xml:space="preserve"> and</w:t>
      </w:r>
      <w:r w:rsidR="00DA61CE" w:rsidRPr="1351723E">
        <w:rPr>
          <w:sz w:val="24"/>
          <w:szCs w:val="24"/>
          <w:lang w:eastAsia="zh-TW"/>
        </w:rPr>
        <w:t xml:space="preserve"> </w:t>
      </w:r>
      <w:r w:rsidR="004E4FFF" w:rsidRPr="1351723E">
        <w:rPr>
          <w:sz w:val="24"/>
          <w:szCs w:val="24"/>
          <w:lang w:eastAsia="zh-TW"/>
        </w:rPr>
        <w:t xml:space="preserve">9% public </w:t>
      </w:r>
      <w:r w:rsidRPr="1351723E">
        <w:rPr>
          <w:sz w:val="24"/>
          <w:szCs w:val="24"/>
          <w:lang w:eastAsia="zh-TW"/>
        </w:rPr>
        <w:t xml:space="preserve">order </w:t>
      </w:r>
      <w:r w:rsidR="24605048" w:rsidRPr="1351723E">
        <w:rPr>
          <w:sz w:val="24"/>
          <w:szCs w:val="24"/>
          <w:lang w:eastAsia="zh-TW"/>
        </w:rPr>
        <w:t>crim</w:t>
      </w:r>
      <w:r w:rsidRPr="1351723E">
        <w:rPr>
          <w:sz w:val="24"/>
          <w:szCs w:val="24"/>
          <w:lang w:eastAsia="zh-TW"/>
        </w:rPr>
        <w:t>es</w:t>
      </w:r>
      <w:r w:rsidR="00092F34" w:rsidRPr="1351723E">
        <w:rPr>
          <w:sz w:val="24"/>
          <w:szCs w:val="24"/>
          <w:lang w:eastAsia="zh-TW"/>
        </w:rPr>
        <w:t xml:space="preserve">.  </w:t>
      </w:r>
      <w:r w:rsidR="00D0668C" w:rsidRPr="1351723E">
        <w:rPr>
          <w:sz w:val="24"/>
          <w:szCs w:val="24"/>
          <w:lang w:eastAsia="zh-TW"/>
        </w:rPr>
        <w:t xml:space="preserve">Theft </w:t>
      </w:r>
      <w:r w:rsidR="7311B72A" w:rsidRPr="1351723E">
        <w:rPr>
          <w:sz w:val="24"/>
          <w:szCs w:val="24"/>
          <w:lang w:eastAsia="zh-TW"/>
        </w:rPr>
        <w:t>c</w:t>
      </w:r>
      <w:r w:rsidR="279037F0" w:rsidRPr="1351723E">
        <w:rPr>
          <w:sz w:val="24"/>
          <w:szCs w:val="24"/>
          <w:lang w:eastAsia="zh-TW"/>
        </w:rPr>
        <w:t>r</w:t>
      </w:r>
      <w:r w:rsidR="7311B72A" w:rsidRPr="1351723E">
        <w:rPr>
          <w:sz w:val="24"/>
          <w:szCs w:val="24"/>
          <w:lang w:eastAsia="zh-TW"/>
        </w:rPr>
        <w:t>imes</w:t>
      </w:r>
      <w:r w:rsidR="00D0668C" w:rsidRPr="1351723E">
        <w:rPr>
          <w:sz w:val="24"/>
          <w:szCs w:val="24"/>
          <w:lang w:eastAsia="zh-TW"/>
        </w:rPr>
        <w:t xml:space="preserve"> </w:t>
      </w:r>
      <w:r w:rsidR="005E3D80" w:rsidRPr="1351723E">
        <w:rPr>
          <w:sz w:val="24"/>
          <w:szCs w:val="24"/>
          <w:lang w:eastAsia="zh-TW"/>
        </w:rPr>
        <w:t xml:space="preserve">decreased significantly during </w:t>
      </w:r>
      <w:r w:rsidR="57B6C21A" w:rsidRPr="1351723E">
        <w:rPr>
          <w:sz w:val="24"/>
          <w:szCs w:val="24"/>
          <w:lang w:eastAsia="zh-TW"/>
        </w:rPr>
        <w:t>2021 but</w:t>
      </w:r>
      <w:r w:rsidR="004E785A" w:rsidRPr="1351723E">
        <w:rPr>
          <w:sz w:val="24"/>
          <w:szCs w:val="24"/>
          <w:lang w:eastAsia="zh-TW"/>
        </w:rPr>
        <w:t xml:space="preserve"> have </w:t>
      </w:r>
      <w:r w:rsidR="00927695" w:rsidRPr="1351723E">
        <w:rPr>
          <w:sz w:val="24"/>
          <w:szCs w:val="24"/>
          <w:lang w:eastAsia="zh-TW"/>
        </w:rPr>
        <w:t>risen</w:t>
      </w:r>
      <w:r w:rsidR="004E785A" w:rsidRPr="1351723E">
        <w:rPr>
          <w:sz w:val="24"/>
          <w:szCs w:val="24"/>
          <w:lang w:eastAsia="zh-TW"/>
        </w:rPr>
        <w:t xml:space="preserve"> by 9% in the last five years.  Shoplifting, which accounts for two out of five thefts, increased significantly in 2023 and 2024</w:t>
      </w:r>
      <w:r w:rsidR="0015795F" w:rsidRPr="1351723E">
        <w:rPr>
          <w:sz w:val="24"/>
          <w:szCs w:val="24"/>
          <w:lang w:eastAsia="zh-TW"/>
        </w:rPr>
        <w:t>.  Shoplifting has increased by almost 90% compared to 2</w:t>
      </w:r>
      <w:r w:rsidR="004E785A" w:rsidRPr="1351723E">
        <w:rPr>
          <w:sz w:val="24"/>
          <w:szCs w:val="24"/>
          <w:lang w:eastAsia="zh-TW"/>
        </w:rPr>
        <w:t xml:space="preserve">020.  </w:t>
      </w:r>
    </w:p>
    <w:p w14:paraId="214C2A0F" w14:textId="77777777" w:rsidR="00D71C88" w:rsidRPr="0015795F" w:rsidRDefault="00D71C88" w:rsidP="00D71C88">
      <w:pPr>
        <w:pStyle w:val="ListParagraph"/>
        <w:ind w:left="0"/>
        <w:rPr>
          <w:sz w:val="24"/>
          <w:szCs w:val="24"/>
          <w:lang w:eastAsia="zh-TW"/>
        </w:rPr>
      </w:pPr>
    </w:p>
    <w:p w14:paraId="033960A7" w14:textId="69BFAC98" w:rsidR="00865CCE" w:rsidRPr="0015795F" w:rsidRDefault="005140C9" w:rsidP="00D71C88">
      <w:pPr>
        <w:pStyle w:val="ListParagraph"/>
        <w:ind w:left="0"/>
        <w:rPr>
          <w:sz w:val="24"/>
          <w:szCs w:val="24"/>
          <w:lang w:eastAsia="zh-TW"/>
        </w:rPr>
      </w:pPr>
      <w:r w:rsidRPr="1351723E">
        <w:rPr>
          <w:sz w:val="24"/>
          <w:szCs w:val="24"/>
          <w:lang w:eastAsia="zh-TW"/>
        </w:rPr>
        <w:t xml:space="preserve">Violence with injury </w:t>
      </w:r>
      <w:r w:rsidR="6D01ABD2" w:rsidRPr="1351723E">
        <w:rPr>
          <w:sz w:val="24"/>
          <w:szCs w:val="24"/>
          <w:lang w:eastAsia="zh-TW"/>
        </w:rPr>
        <w:t>crimes</w:t>
      </w:r>
      <w:r w:rsidR="00BE7C3C" w:rsidRPr="1351723E">
        <w:rPr>
          <w:sz w:val="24"/>
          <w:szCs w:val="24"/>
          <w:lang w:eastAsia="zh-TW"/>
        </w:rPr>
        <w:t xml:space="preserve"> have increased by </w:t>
      </w:r>
      <w:r w:rsidR="0015795F" w:rsidRPr="1351723E">
        <w:rPr>
          <w:sz w:val="24"/>
          <w:szCs w:val="24"/>
          <w:lang w:eastAsia="zh-TW"/>
        </w:rPr>
        <w:t>2</w:t>
      </w:r>
      <w:r w:rsidR="00BE7C3C" w:rsidRPr="1351723E">
        <w:rPr>
          <w:sz w:val="24"/>
          <w:szCs w:val="24"/>
          <w:lang w:eastAsia="zh-TW"/>
        </w:rPr>
        <w:t xml:space="preserve">5% in the last five years and violence without injury has decreased by </w:t>
      </w:r>
      <w:r w:rsidR="0015795F" w:rsidRPr="1351723E">
        <w:rPr>
          <w:sz w:val="24"/>
          <w:szCs w:val="24"/>
          <w:lang w:eastAsia="zh-TW"/>
        </w:rPr>
        <w:t>17</w:t>
      </w:r>
      <w:r w:rsidR="00BE7C3C" w:rsidRPr="1351723E">
        <w:rPr>
          <w:sz w:val="24"/>
          <w:szCs w:val="24"/>
          <w:lang w:eastAsia="zh-TW"/>
        </w:rPr>
        <w:t xml:space="preserve">%.  </w:t>
      </w:r>
      <w:r w:rsidR="0015795F" w:rsidRPr="1351723E">
        <w:rPr>
          <w:sz w:val="24"/>
          <w:szCs w:val="24"/>
          <w:lang w:eastAsia="zh-TW"/>
        </w:rPr>
        <w:t xml:space="preserve">Stalking and Harassment </w:t>
      </w:r>
      <w:r w:rsidR="1DDF7EE0" w:rsidRPr="1351723E">
        <w:rPr>
          <w:sz w:val="24"/>
          <w:szCs w:val="24"/>
          <w:lang w:eastAsia="zh-TW"/>
        </w:rPr>
        <w:t>crimes</w:t>
      </w:r>
      <w:r w:rsidR="0015795F" w:rsidRPr="1351723E">
        <w:rPr>
          <w:sz w:val="24"/>
          <w:szCs w:val="24"/>
          <w:lang w:eastAsia="zh-TW"/>
        </w:rPr>
        <w:t xml:space="preserve"> decreased by 14% in 2024 and 19% compared to 2020</w:t>
      </w:r>
      <w:r w:rsidR="00462407" w:rsidRPr="1351723E">
        <w:rPr>
          <w:sz w:val="24"/>
          <w:szCs w:val="24"/>
          <w:lang w:eastAsia="zh-TW"/>
        </w:rPr>
        <w:t xml:space="preserve">. </w:t>
      </w:r>
      <w:r w:rsidR="00927695" w:rsidRPr="1351723E">
        <w:rPr>
          <w:sz w:val="24"/>
          <w:szCs w:val="24"/>
          <w:lang w:eastAsia="zh-TW"/>
        </w:rPr>
        <w:t xml:space="preserve"> </w:t>
      </w:r>
    </w:p>
    <w:p w14:paraId="112BA260" w14:textId="77777777" w:rsidR="00865CCE" w:rsidRPr="000E0374" w:rsidRDefault="00865CCE" w:rsidP="00865CCE">
      <w:pPr>
        <w:pStyle w:val="ListParagraph"/>
        <w:ind w:left="567"/>
        <w:rPr>
          <w:b/>
          <w:bCs/>
          <w:szCs w:val="24"/>
          <w:highlight w:val="yellow"/>
          <w:lang w:val="en-US" w:eastAsia="zh-TW"/>
        </w:rPr>
      </w:pPr>
    </w:p>
    <w:p w14:paraId="520108B4" w14:textId="77777777" w:rsidR="00865CCE" w:rsidRPr="000E0374" w:rsidRDefault="00865CCE" w:rsidP="00F115FA">
      <w:pPr>
        <w:pStyle w:val="ListParagraph"/>
        <w:ind w:left="0"/>
        <w:rPr>
          <w:b/>
          <w:bCs/>
          <w:szCs w:val="24"/>
          <w:highlight w:val="yellow"/>
          <w:lang w:val="en-US" w:eastAsia="zh-TW"/>
        </w:rPr>
      </w:pPr>
      <w:r w:rsidRPr="000E0374">
        <w:rPr>
          <w:b/>
          <w:bCs/>
          <w:noProof/>
          <w:szCs w:val="24"/>
          <w:highlight w:val="yellow"/>
          <w:lang w:val="en-US" w:eastAsia="zh-TW"/>
        </w:rPr>
        <w:drawing>
          <wp:inline distT="0" distB="0" distL="0" distR="0" wp14:anchorId="4A3DC7F8" wp14:editId="178DF258">
            <wp:extent cx="5711190" cy="2110154"/>
            <wp:effectExtent l="0" t="0" r="3810" b="444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CB7B457" w14:textId="77777777" w:rsidR="00865CCE" w:rsidRPr="000E0374" w:rsidRDefault="00865CCE" w:rsidP="00865CCE">
      <w:pPr>
        <w:pStyle w:val="ListParagraph"/>
        <w:ind w:left="567"/>
        <w:rPr>
          <w:b/>
          <w:bCs/>
          <w:szCs w:val="24"/>
          <w:highlight w:val="yellow"/>
          <w:lang w:val="en-US" w:eastAsia="zh-TW"/>
        </w:rPr>
      </w:pPr>
    </w:p>
    <w:p w14:paraId="7E8E2400" w14:textId="77777777" w:rsidR="00865CCE" w:rsidRPr="00454BBB" w:rsidRDefault="00865CCE" w:rsidP="00F115FA">
      <w:pPr>
        <w:pStyle w:val="ListParagraph"/>
        <w:ind w:left="0"/>
        <w:rPr>
          <w:b/>
          <w:bCs/>
          <w:szCs w:val="24"/>
          <w:lang w:val="en-US" w:eastAsia="zh-TW"/>
        </w:rPr>
      </w:pPr>
      <w:r w:rsidRPr="00454BBB">
        <w:rPr>
          <w:b/>
          <w:bCs/>
          <w:noProof/>
          <w:szCs w:val="24"/>
          <w:lang w:val="en-US" w:eastAsia="zh-TW"/>
        </w:rPr>
        <w:lastRenderedPageBreak/>
        <w:drawing>
          <wp:inline distT="0" distB="0" distL="0" distR="0" wp14:anchorId="4687EC06" wp14:editId="2A8B526E">
            <wp:extent cx="5834380" cy="3034145"/>
            <wp:effectExtent l="0" t="0" r="13970"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E080F42" w14:textId="77777777" w:rsidR="00865CCE" w:rsidRPr="00454BBB" w:rsidRDefault="00865CCE" w:rsidP="00865CCE">
      <w:pPr>
        <w:pStyle w:val="ListParagraph"/>
        <w:ind w:left="567"/>
        <w:rPr>
          <w:b/>
          <w:bCs/>
          <w:szCs w:val="24"/>
          <w:lang w:val="en-US" w:eastAsia="zh-TW"/>
        </w:rPr>
      </w:pPr>
    </w:p>
    <w:p w14:paraId="00075558" w14:textId="77777777" w:rsidR="00662871" w:rsidRPr="00454BBB" w:rsidRDefault="00662871" w:rsidP="00865CCE">
      <w:pPr>
        <w:pStyle w:val="ListParagraph"/>
        <w:ind w:left="567"/>
        <w:rPr>
          <w:b/>
          <w:bCs/>
          <w:szCs w:val="24"/>
          <w:lang w:val="en-US" w:eastAsia="zh-TW"/>
        </w:rPr>
      </w:pPr>
    </w:p>
    <w:p w14:paraId="063E292D" w14:textId="311C6542" w:rsidR="00865CCE" w:rsidRPr="00B06A50" w:rsidRDefault="00865CCE" w:rsidP="00F115FA">
      <w:pPr>
        <w:pStyle w:val="ListParagraph"/>
        <w:ind w:left="0"/>
        <w:rPr>
          <w:b/>
          <w:sz w:val="24"/>
          <w:szCs w:val="24"/>
          <w:lang w:eastAsia="zh-TW"/>
        </w:rPr>
      </w:pPr>
      <w:r w:rsidRPr="006E687A">
        <w:rPr>
          <w:b/>
          <w:sz w:val="24"/>
          <w:szCs w:val="24"/>
          <w:lang w:eastAsia="zh-TW"/>
        </w:rPr>
        <w:t xml:space="preserve">Hotspot wards: </w:t>
      </w:r>
      <w:r w:rsidR="009841B0" w:rsidRPr="006E687A">
        <w:rPr>
          <w:bCs/>
          <w:sz w:val="24"/>
          <w:szCs w:val="24"/>
          <w:lang w:eastAsia="zh-TW"/>
        </w:rPr>
        <w:t>Wallsend Central</w:t>
      </w:r>
      <w:r w:rsidRPr="006E687A">
        <w:rPr>
          <w:sz w:val="24"/>
          <w:szCs w:val="24"/>
          <w:lang w:eastAsia="zh-TW"/>
        </w:rPr>
        <w:t xml:space="preserve"> (1</w:t>
      </w:r>
      <w:r w:rsidR="006E687A" w:rsidRPr="006E687A">
        <w:rPr>
          <w:sz w:val="24"/>
          <w:szCs w:val="24"/>
          <w:lang w:eastAsia="zh-TW"/>
        </w:rPr>
        <w:t>43.09</w:t>
      </w:r>
      <w:r w:rsidRPr="006E687A">
        <w:rPr>
          <w:sz w:val="24"/>
          <w:szCs w:val="24"/>
          <w:lang w:eastAsia="zh-TW"/>
        </w:rPr>
        <w:t xml:space="preserve">), </w:t>
      </w:r>
      <w:r w:rsidR="009841B0" w:rsidRPr="006E687A">
        <w:rPr>
          <w:sz w:val="24"/>
          <w:szCs w:val="24"/>
          <w:lang w:eastAsia="zh-TW"/>
        </w:rPr>
        <w:t>Chirton &amp; Percy Main</w:t>
      </w:r>
      <w:r w:rsidRPr="006E687A">
        <w:rPr>
          <w:sz w:val="24"/>
          <w:szCs w:val="24"/>
          <w:lang w:eastAsia="zh-TW"/>
        </w:rPr>
        <w:t xml:space="preserve"> (</w:t>
      </w:r>
      <w:r w:rsidR="00B1089B" w:rsidRPr="006E687A">
        <w:rPr>
          <w:sz w:val="24"/>
          <w:szCs w:val="24"/>
          <w:lang w:eastAsia="zh-TW"/>
        </w:rPr>
        <w:t>1</w:t>
      </w:r>
      <w:r w:rsidR="006E687A" w:rsidRPr="006E687A">
        <w:rPr>
          <w:sz w:val="24"/>
          <w:szCs w:val="24"/>
          <w:lang w:eastAsia="zh-TW"/>
        </w:rPr>
        <w:t>3</w:t>
      </w:r>
      <w:r w:rsidR="009841B0" w:rsidRPr="006E687A">
        <w:rPr>
          <w:sz w:val="24"/>
          <w:szCs w:val="24"/>
          <w:lang w:eastAsia="zh-TW"/>
        </w:rPr>
        <w:t>2.</w:t>
      </w:r>
      <w:r w:rsidR="006E687A" w:rsidRPr="006E687A">
        <w:rPr>
          <w:sz w:val="24"/>
          <w:szCs w:val="24"/>
          <w:lang w:eastAsia="zh-TW"/>
        </w:rPr>
        <w:t>08</w:t>
      </w:r>
      <w:r w:rsidRPr="006E687A">
        <w:rPr>
          <w:sz w:val="24"/>
          <w:szCs w:val="24"/>
          <w:lang w:eastAsia="zh-TW"/>
        </w:rPr>
        <w:t xml:space="preserve">) and </w:t>
      </w:r>
      <w:r w:rsidR="00AD55EA" w:rsidRPr="006E687A">
        <w:rPr>
          <w:sz w:val="24"/>
          <w:szCs w:val="24"/>
          <w:lang w:eastAsia="zh-TW"/>
        </w:rPr>
        <w:t>North Shields</w:t>
      </w:r>
      <w:r w:rsidRPr="006E687A">
        <w:rPr>
          <w:sz w:val="24"/>
          <w:szCs w:val="24"/>
          <w:lang w:eastAsia="zh-TW"/>
        </w:rPr>
        <w:t xml:space="preserve"> (</w:t>
      </w:r>
      <w:r w:rsidR="00B1089B" w:rsidRPr="006E687A">
        <w:rPr>
          <w:sz w:val="24"/>
          <w:szCs w:val="24"/>
          <w:lang w:eastAsia="zh-TW"/>
        </w:rPr>
        <w:t>1</w:t>
      </w:r>
      <w:r w:rsidR="006E687A" w:rsidRPr="006E687A">
        <w:rPr>
          <w:sz w:val="24"/>
          <w:szCs w:val="24"/>
          <w:lang w:eastAsia="zh-TW"/>
        </w:rPr>
        <w:t>17.5</w:t>
      </w:r>
      <w:r w:rsidRPr="006E687A">
        <w:rPr>
          <w:sz w:val="24"/>
          <w:szCs w:val="24"/>
          <w:lang w:eastAsia="zh-TW"/>
        </w:rPr>
        <w:t xml:space="preserve">) wards have significantly higher rates of crime per </w:t>
      </w:r>
      <w:r w:rsidRPr="00B06A50">
        <w:rPr>
          <w:sz w:val="24"/>
          <w:szCs w:val="24"/>
          <w:lang w:eastAsia="zh-TW"/>
        </w:rPr>
        <w:t>1,000 population compared to the other wards</w:t>
      </w:r>
      <w:r w:rsidR="00411938" w:rsidRPr="00B06A50">
        <w:rPr>
          <w:sz w:val="24"/>
          <w:szCs w:val="24"/>
          <w:lang w:eastAsia="zh-TW"/>
        </w:rPr>
        <w:t xml:space="preserve"> and the overall </w:t>
      </w:r>
      <w:r w:rsidRPr="00B06A50">
        <w:rPr>
          <w:sz w:val="24"/>
          <w:szCs w:val="24"/>
          <w:lang w:eastAsia="zh-TW"/>
        </w:rPr>
        <w:t>borough rate (</w:t>
      </w:r>
      <w:r w:rsidR="006E687A" w:rsidRPr="00B06A50">
        <w:rPr>
          <w:sz w:val="24"/>
          <w:szCs w:val="24"/>
          <w:lang w:val="en-US" w:eastAsia="zh-TW"/>
        </w:rPr>
        <w:t>82.96</w:t>
      </w:r>
      <w:r w:rsidRPr="00B06A50">
        <w:rPr>
          <w:sz w:val="24"/>
          <w:szCs w:val="24"/>
          <w:lang w:eastAsia="zh-TW"/>
        </w:rPr>
        <w:t xml:space="preserve">).  </w:t>
      </w:r>
    </w:p>
    <w:p w14:paraId="19BE60CB" w14:textId="77777777" w:rsidR="00865CCE" w:rsidRPr="00B06A50" w:rsidRDefault="00865CCE" w:rsidP="00F115FA">
      <w:pPr>
        <w:pStyle w:val="ListParagraph"/>
        <w:ind w:left="0"/>
        <w:rPr>
          <w:b/>
          <w:bCs/>
          <w:sz w:val="24"/>
          <w:szCs w:val="28"/>
          <w:lang w:val="en-US" w:eastAsia="zh-TW"/>
        </w:rPr>
      </w:pPr>
    </w:p>
    <w:p w14:paraId="3793FD20" w14:textId="30912F5E" w:rsidR="00865CCE" w:rsidRPr="00B06A50" w:rsidRDefault="00865CCE" w:rsidP="00F115FA">
      <w:pPr>
        <w:pStyle w:val="ListParagraph"/>
        <w:ind w:left="0"/>
        <w:rPr>
          <w:sz w:val="24"/>
          <w:szCs w:val="28"/>
          <w:lang w:val="en-US" w:eastAsia="zh-TW"/>
        </w:rPr>
      </w:pPr>
      <w:r w:rsidRPr="00B06A50">
        <w:rPr>
          <w:b/>
          <w:bCs/>
          <w:sz w:val="24"/>
          <w:szCs w:val="28"/>
          <w:lang w:val="en-US" w:eastAsia="zh-TW"/>
        </w:rPr>
        <w:t xml:space="preserve">Victims: </w:t>
      </w:r>
      <w:r w:rsidRPr="00B06A50">
        <w:rPr>
          <w:sz w:val="24"/>
          <w:szCs w:val="28"/>
          <w:lang w:val="en-US" w:eastAsia="zh-TW"/>
        </w:rPr>
        <w:t>5</w:t>
      </w:r>
      <w:r w:rsidR="000965BB" w:rsidRPr="00B06A50">
        <w:rPr>
          <w:sz w:val="24"/>
          <w:szCs w:val="28"/>
          <w:lang w:val="en-US" w:eastAsia="zh-TW"/>
        </w:rPr>
        <w:t>3</w:t>
      </w:r>
      <w:r w:rsidRPr="00B06A50">
        <w:rPr>
          <w:sz w:val="24"/>
          <w:szCs w:val="28"/>
          <w:lang w:val="en-US" w:eastAsia="zh-TW"/>
        </w:rPr>
        <w:t>% female compared to 4</w:t>
      </w:r>
      <w:r w:rsidR="000965BB" w:rsidRPr="00B06A50">
        <w:rPr>
          <w:sz w:val="24"/>
          <w:szCs w:val="28"/>
          <w:lang w:val="en-US" w:eastAsia="zh-TW"/>
        </w:rPr>
        <w:t>6</w:t>
      </w:r>
      <w:r w:rsidRPr="00B06A50">
        <w:rPr>
          <w:sz w:val="24"/>
          <w:szCs w:val="28"/>
          <w:lang w:val="en-US" w:eastAsia="zh-TW"/>
        </w:rPr>
        <w:t xml:space="preserve">% male (remaining 1% unknown/unrecorded). </w:t>
      </w:r>
      <w:r w:rsidR="00B06A50" w:rsidRPr="00B06A50">
        <w:rPr>
          <w:sz w:val="24"/>
          <w:szCs w:val="28"/>
          <w:lang w:val="en-US" w:eastAsia="zh-TW"/>
        </w:rPr>
        <w:t>14</w:t>
      </w:r>
      <w:r w:rsidR="00C3780D" w:rsidRPr="00B06A50">
        <w:rPr>
          <w:sz w:val="24"/>
          <w:szCs w:val="28"/>
          <w:lang w:val="en-US" w:eastAsia="zh-TW"/>
        </w:rPr>
        <w:t xml:space="preserve">% </w:t>
      </w:r>
      <w:r w:rsidRPr="00B06A50">
        <w:rPr>
          <w:sz w:val="24"/>
          <w:szCs w:val="28"/>
          <w:lang w:val="en-US" w:eastAsia="zh-TW"/>
        </w:rPr>
        <w:t xml:space="preserve">of victims are aged between </w:t>
      </w:r>
      <w:r w:rsidR="00BB4F80" w:rsidRPr="00B06A50">
        <w:rPr>
          <w:sz w:val="24"/>
          <w:szCs w:val="28"/>
          <w:lang w:val="en-US" w:eastAsia="zh-TW"/>
        </w:rPr>
        <w:t>31</w:t>
      </w:r>
      <w:r w:rsidRPr="00B06A50">
        <w:rPr>
          <w:sz w:val="24"/>
          <w:szCs w:val="28"/>
          <w:lang w:val="en-US" w:eastAsia="zh-TW"/>
        </w:rPr>
        <w:t>-</w:t>
      </w:r>
      <w:r w:rsidR="00BB4F80" w:rsidRPr="00B06A50">
        <w:rPr>
          <w:sz w:val="24"/>
          <w:szCs w:val="28"/>
          <w:lang w:val="en-US" w:eastAsia="zh-TW"/>
        </w:rPr>
        <w:t>40</w:t>
      </w:r>
      <w:r w:rsidRPr="00B06A50">
        <w:rPr>
          <w:sz w:val="24"/>
          <w:szCs w:val="28"/>
          <w:lang w:val="en-US" w:eastAsia="zh-TW"/>
        </w:rPr>
        <w:t xml:space="preserve"> years old</w:t>
      </w:r>
      <w:r w:rsidR="00170F88" w:rsidRPr="00B06A50">
        <w:rPr>
          <w:sz w:val="24"/>
          <w:szCs w:val="28"/>
          <w:lang w:val="en-US" w:eastAsia="zh-TW"/>
        </w:rPr>
        <w:t xml:space="preserve">, </w:t>
      </w:r>
      <w:r w:rsidR="00B06A50" w:rsidRPr="00B06A50">
        <w:rPr>
          <w:sz w:val="24"/>
          <w:szCs w:val="28"/>
          <w:lang w:val="en-US" w:eastAsia="zh-TW"/>
        </w:rPr>
        <w:t>17</w:t>
      </w:r>
      <w:r w:rsidR="00170F88" w:rsidRPr="00B06A50">
        <w:rPr>
          <w:sz w:val="24"/>
          <w:szCs w:val="28"/>
          <w:lang w:val="en-US" w:eastAsia="zh-TW"/>
        </w:rPr>
        <w:t>% are 21-30</w:t>
      </w:r>
      <w:r w:rsidR="00DD061D" w:rsidRPr="00B06A50">
        <w:rPr>
          <w:sz w:val="24"/>
          <w:szCs w:val="28"/>
          <w:lang w:val="en-US" w:eastAsia="zh-TW"/>
        </w:rPr>
        <w:t>, 1</w:t>
      </w:r>
      <w:r w:rsidR="00B06A50" w:rsidRPr="00B06A50">
        <w:rPr>
          <w:sz w:val="24"/>
          <w:szCs w:val="28"/>
          <w:lang w:val="en-US" w:eastAsia="zh-TW"/>
        </w:rPr>
        <w:t>6</w:t>
      </w:r>
      <w:r w:rsidR="00DD061D" w:rsidRPr="00B06A50">
        <w:rPr>
          <w:sz w:val="24"/>
          <w:szCs w:val="28"/>
          <w:lang w:val="en-US" w:eastAsia="zh-TW"/>
        </w:rPr>
        <w:t xml:space="preserve">% </w:t>
      </w:r>
      <w:r w:rsidR="00D81C0E" w:rsidRPr="00B06A50">
        <w:rPr>
          <w:sz w:val="24"/>
          <w:szCs w:val="28"/>
          <w:lang w:val="en-US" w:eastAsia="zh-TW"/>
        </w:rPr>
        <w:t>41-50 years old</w:t>
      </w:r>
      <w:r w:rsidRPr="00B06A50">
        <w:rPr>
          <w:sz w:val="24"/>
          <w:szCs w:val="28"/>
          <w:lang w:val="en-US" w:eastAsia="zh-TW"/>
        </w:rPr>
        <w:t xml:space="preserve">. </w:t>
      </w:r>
      <w:r w:rsidR="00E14333" w:rsidRPr="00B06A50">
        <w:rPr>
          <w:sz w:val="24"/>
          <w:szCs w:val="28"/>
          <w:lang w:val="en-US" w:eastAsia="zh-TW"/>
        </w:rPr>
        <w:t>T</w:t>
      </w:r>
      <w:r w:rsidRPr="00B06A50">
        <w:rPr>
          <w:sz w:val="24"/>
          <w:szCs w:val="28"/>
          <w:lang w:val="en-US" w:eastAsia="zh-TW"/>
        </w:rPr>
        <w:t>hree quarters are White European.</w:t>
      </w:r>
      <w:r w:rsidRPr="00B06A50">
        <w:rPr>
          <w:b/>
          <w:bCs/>
          <w:sz w:val="24"/>
          <w:szCs w:val="28"/>
          <w:lang w:val="en-US" w:eastAsia="zh-TW"/>
        </w:rPr>
        <w:t xml:space="preserve">  </w:t>
      </w:r>
    </w:p>
    <w:p w14:paraId="43628300" w14:textId="77777777" w:rsidR="00865CCE" w:rsidRPr="000E0374" w:rsidRDefault="00865CCE" w:rsidP="00F115FA">
      <w:pPr>
        <w:pStyle w:val="ListParagraph"/>
        <w:ind w:left="0"/>
        <w:rPr>
          <w:sz w:val="24"/>
          <w:szCs w:val="28"/>
          <w:highlight w:val="yellow"/>
          <w:lang w:val="en-US" w:eastAsia="zh-TW"/>
        </w:rPr>
      </w:pPr>
    </w:p>
    <w:p w14:paraId="354870B1" w14:textId="034038B9" w:rsidR="00865CCE" w:rsidRPr="00B06A50" w:rsidRDefault="00865CCE" w:rsidP="00F115FA">
      <w:pPr>
        <w:pStyle w:val="ListParagraph"/>
        <w:ind w:left="0"/>
        <w:rPr>
          <w:sz w:val="24"/>
          <w:szCs w:val="28"/>
          <w:lang w:val="en-US" w:eastAsia="zh-TW"/>
        </w:rPr>
      </w:pPr>
      <w:r w:rsidRPr="00B06A50">
        <w:rPr>
          <w:b/>
          <w:bCs/>
          <w:sz w:val="24"/>
          <w:szCs w:val="28"/>
          <w:lang w:val="en-US" w:eastAsia="zh-TW"/>
        </w:rPr>
        <w:t xml:space="preserve">Perpetrators: </w:t>
      </w:r>
      <w:r w:rsidRPr="00B06A50">
        <w:rPr>
          <w:sz w:val="24"/>
          <w:szCs w:val="28"/>
          <w:lang w:val="en-US" w:eastAsia="zh-TW"/>
        </w:rPr>
        <w:t>7</w:t>
      </w:r>
      <w:r w:rsidR="00B06A50" w:rsidRPr="00B06A50">
        <w:rPr>
          <w:sz w:val="24"/>
          <w:szCs w:val="28"/>
          <w:lang w:val="en-US" w:eastAsia="zh-TW"/>
        </w:rPr>
        <w:t>4</w:t>
      </w:r>
      <w:r w:rsidRPr="00B06A50">
        <w:rPr>
          <w:sz w:val="24"/>
          <w:szCs w:val="28"/>
          <w:lang w:val="en-US" w:eastAsia="zh-TW"/>
        </w:rPr>
        <w:t>% male, compared to 2</w:t>
      </w:r>
      <w:r w:rsidR="00B06A50" w:rsidRPr="00B06A50">
        <w:rPr>
          <w:sz w:val="24"/>
          <w:szCs w:val="28"/>
          <w:lang w:val="en-US" w:eastAsia="zh-TW"/>
        </w:rPr>
        <w:t>6</w:t>
      </w:r>
      <w:r w:rsidRPr="00B06A50">
        <w:rPr>
          <w:sz w:val="24"/>
          <w:szCs w:val="28"/>
          <w:lang w:val="en-US" w:eastAsia="zh-TW"/>
        </w:rPr>
        <w:t xml:space="preserve">% female.  </w:t>
      </w:r>
      <w:r w:rsidR="00317EB5" w:rsidRPr="00B06A50">
        <w:rPr>
          <w:sz w:val="24"/>
          <w:szCs w:val="28"/>
          <w:lang w:val="en-US" w:eastAsia="zh-TW"/>
        </w:rPr>
        <w:t xml:space="preserve">Almost a third </w:t>
      </w:r>
      <w:r w:rsidRPr="00B06A50">
        <w:rPr>
          <w:sz w:val="24"/>
          <w:szCs w:val="28"/>
          <w:lang w:val="en-US" w:eastAsia="zh-TW"/>
        </w:rPr>
        <w:t xml:space="preserve">are aged between </w:t>
      </w:r>
      <w:r w:rsidR="00317EB5" w:rsidRPr="00B06A50">
        <w:rPr>
          <w:sz w:val="24"/>
          <w:szCs w:val="28"/>
          <w:lang w:val="en-US" w:eastAsia="zh-TW"/>
        </w:rPr>
        <w:t>3</w:t>
      </w:r>
      <w:r w:rsidRPr="00B06A50">
        <w:rPr>
          <w:sz w:val="24"/>
          <w:szCs w:val="28"/>
          <w:lang w:val="en-US" w:eastAsia="zh-TW"/>
        </w:rPr>
        <w:t>1-40</w:t>
      </w:r>
      <w:r w:rsidR="00272E96" w:rsidRPr="00B06A50">
        <w:rPr>
          <w:sz w:val="24"/>
          <w:szCs w:val="28"/>
          <w:lang w:val="en-US" w:eastAsia="zh-TW"/>
        </w:rPr>
        <w:t xml:space="preserve">, </w:t>
      </w:r>
      <w:r w:rsidR="00B06A50" w:rsidRPr="00B06A50">
        <w:rPr>
          <w:sz w:val="24"/>
          <w:szCs w:val="28"/>
          <w:lang w:val="en-US" w:eastAsia="zh-TW"/>
        </w:rPr>
        <w:t>20% are 41-50 years old</w:t>
      </w:r>
      <w:r w:rsidR="00B06A50">
        <w:rPr>
          <w:sz w:val="24"/>
          <w:szCs w:val="28"/>
          <w:lang w:val="en-US" w:eastAsia="zh-TW"/>
        </w:rPr>
        <w:t xml:space="preserve">, </w:t>
      </w:r>
      <w:r w:rsidR="00B06A50" w:rsidRPr="00B06A50">
        <w:rPr>
          <w:sz w:val="24"/>
          <w:szCs w:val="28"/>
          <w:lang w:val="en-US" w:eastAsia="zh-TW"/>
        </w:rPr>
        <w:t>18</w:t>
      </w:r>
      <w:r w:rsidR="00717E77" w:rsidRPr="00B06A50">
        <w:rPr>
          <w:sz w:val="24"/>
          <w:szCs w:val="28"/>
          <w:lang w:val="en-US" w:eastAsia="zh-TW"/>
        </w:rPr>
        <w:t>% are aged 11-20</w:t>
      </w:r>
      <w:r w:rsidR="00B06A50">
        <w:rPr>
          <w:sz w:val="24"/>
          <w:szCs w:val="28"/>
          <w:lang w:val="en-US" w:eastAsia="zh-TW"/>
        </w:rPr>
        <w:t xml:space="preserve"> and</w:t>
      </w:r>
      <w:r w:rsidR="00717E77" w:rsidRPr="00B06A50">
        <w:rPr>
          <w:sz w:val="24"/>
          <w:szCs w:val="28"/>
          <w:lang w:val="en-US" w:eastAsia="zh-TW"/>
        </w:rPr>
        <w:t xml:space="preserve"> </w:t>
      </w:r>
      <w:r w:rsidR="00CF2CD1" w:rsidRPr="00B06A50">
        <w:rPr>
          <w:sz w:val="24"/>
          <w:szCs w:val="28"/>
          <w:lang w:val="en-US" w:eastAsia="zh-TW"/>
        </w:rPr>
        <w:t>1</w:t>
      </w:r>
      <w:r w:rsidR="00B06A50" w:rsidRPr="00B06A50">
        <w:rPr>
          <w:sz w:val="24"/>
          <w:szCs w:val="28"/>
          <w:lang w:val="en-US" w:eastAsia="zh-TW"/>
        </w:rPr>
        <w:t>7</w:t>
      </w:r>
      <w:r w:rsidR="00CF2CD1" w:rsidRPr="00B06A50">
        <w:rPr>
          <w:sz w:val="24"/>
          <w:szCs w:val="28"/>
          <w:lang w:val="en-US" w:eastAsia="zh-TW"/>
        </w:rPr>
        <w:t>% are 21-30 years old</w:t>
      </w:r>
      <w:r w:rsidRPr="00B06A50">
        <w:rPr>
          <w:sz w:val="24"/>
          <w:szCs w:val="28"/>
          <w:lang w:val="en-US" w:eastAsia="zh-TW"/>
        </w:rPr>
        <w:t>. 9</w:t>
      </w:r>
      <w:r w:rsidR="00B06A50" w:rsidRPr="00B06A50">
        <w:rPr>
          <w:sz w:val="24"/>
          <w:szCs w:val="28"/>
          <w:lang w:val="en-US" w:eastAsia="zh-TW"/>
        </w:rPr>
        <w:t>1</w:t>
      </w:r>
      <w:r w:rsidRPr="00B06A50">
        <w:rPr>
          <w:sz w:val="24"/>
          <w:szCs w:val="28"/>
          <w:lang w:val="en-US" w:eastAsia="zh-TW"/>
        </w:rPr>
        <w:t xml:space="preserve">% of perpetrators are White European.  </w:t>
      </w:r>
    </w:p>
    <w:p w14:paraId="3717FA09" w14:textId="77777777" w:rsidR="00865CCE" w:rsidRPr="000E0374" w:rsidRDefault="00865CCE" w:rsidP="00F115FA">
      <w:pPr>
        <w:pStyle w:val="ListParagraph"/>
        <w:ind w:left="0"/>
        <w:rPr>
          <w:b/>
          <w:bCs/>
          <w:sz w:val="24"/>
          <w:szCs w:val="28"/>
          <w:highlight w:val="yellow"/>
          <w:lang w:val="en-US" w:eastAsia="zh-TW"/>
        </w:rPr>
      </w:pPr>
    </w:p>
    <w:p w14:paraId="075BC766" w14:textId="77777777" w:rsidR="00865CCE" w:rsidRPr="000E0374" w:rsidRDefault="00865CCE" w:rsidP="00F115FA">
      <w:pPr>
        <w:pStyle w:val="ListParagraph"/>
        <w:ind w:left="0"/>
        <w:rPr>
          <w:b/>
          <w:bCs/>
          <w:sz w:val="24"/>
          <w:szCs w:val="28"/>
          <w:highlight w:val="yellow"/>
          <w:lang w:val="en-US" w:eastAsia="zh-TW"/>
        </w:rPr>
      </w:pPr>
    </w:p>
    <w:p w14:paraId="66FD407C" w14:textId="77777777" w:rsidR="00865CCE" w:rsidRPr="000E0374" w:rsidRDefault="00865CCE" w:rsidP="00F115FA">
      <w:pPr>
        <w:pStyle w:val="ListParagraph"/>
        <w:ind w:left="0"/>
        <w:rPr>
          <w:b/>
          <w:bCs/>
          <w:sz w:val="24"/>
          <w:szCs w:val="28"/>
          <w:highlight w:val="yellow"/>
          <w:lang w:val="en-US" w:eastAsia="zh-TW"/>
        </w:rPr>
      </w:pPr>
    </w:p>
    <w:p w14:paraId="22D4580C" w14:textId="77777777" w:rsidR="00865CCE" w:rsidRPr="000E0374" w:rsidRDefault="00865CCE" w:rsidP="00865CCE">
      <w:pPr>
        <w:rPr>
          <w:sz w:val="32"/>
          <w:szCs w:val="32"/>
          <w:highlight w:val="yellow"/>
          <w:lang w:val="en-US" w:eastAsia="zh-TW"/>
        </w:rPr>
      </w:pPr>
    </w:p>
    <w:p w14:paraId="47427CB5" w14:textId="77777777" w:rsidR="00865CCE" w:rsidRPr="000E0374" w:rsidRDefault="00865CCE" w:rsidP="00865CCE">
      <w:pPr>
        <w:rPr>
          <w:sz w:val="32"/>
          <w:szCs w:val="32"/>
          <w:highlight w:val="yellow"/>
          <w:lang w:val="en-US" w:eastAsia="zh-TW"/>
        </w:rPr>
      </w:pPr>
    </w:p>
    <w:p w14:paraId="5CB6F602" w14:textId="77777777" w:rsidR="00865CCE" w:rsidRPr="000E0374" w:rsidRDefault="00865CCE" w:rsidP="00865CCE">
      <w:pPr>
        <w:rPr>
          <w:b/>
          <w:bCs/>
          <w:szCs w:val="24"/>
          <w:highlight w:val="yellow"/>
          <w:u w:val="single"/>
          <w:lang w:val="en-US" w:eastAsia="zh-TW"/>
        </w:rPr>
      </w:pPr>
    </w:p>
    <w:p w14:paraId="720884CA" w14:textId="77777777" w:rsidR="00865CCE" w:rsidRPr="000E0374" w:rsidRDefault="00865CCE" w:rsidP="00865CCE">
      <w:pPr>
        <w:rPr>
          <w:b/>
          <w:bCs/>
          <w:szCs w:val="24"/>
          <w:highlight w:val="yellow"/>
          <w:u w:val="single"/>
          <w:lang w:val="en-US" w:eastAsia="zh-TW"/>
        </w:rPr>
      </w:pPr>
    </w:p>
    <w:p w14:paraId="4BDB1FF6" w14:textId="77777777" w:rsidR="00865CCE" w:rsidRPr="000E0374" w:rsidRDefault="00865CCE" w:rsidP="00865CCE">
      <w:pPr>
        <w:rPr>
          <w:b/>
          <w:bCs/>
          <w:szCs w:val="24"/>
          <w:highlight w:val="yellow"/>
          <w:u w:val="single"/>
          <w:lang w:val="en-US" w:eastAsia="zh-TW"/>
        </w:rPr>
      </w:pPr>
    </w:p>
    <w:p w14:paraId="3065ED78" w14:textId="77777777" w:rsidR="00865CCE" w:rsidRPr="000E0374" w:rsidRDefault="00865CCE" w:rsidP="00865CCE">
      <w:pPr>
        <w:rPr>
          <w:b/>
          <w:bCs/>
          <w:szCs w:val="24"/>
          <w:highlight w:val="yellow"/>
          <w:u w:val="single"/>
          <w:lang w:val="en-US" w:eastAsia="zh-TW"/>
        </w:rPr>
      </w:pPr>
    </w:p>
    <w:p w14:paraId="1A08AC1F" w14:textId="77777777" w:rsidR="001654E2" w:rsidRPr="000E0374" w:rsidRDefault="001654E2">
      <w:pPr>
        <w:rPr>
          <w:b/>
          <w:bCs/>
          <w:szCs w:val="24"/>
          <w:highlight w:val="yellow"/>
          <w:u w:val="single"/>
          <w:lang w:val="en-US" w:eastAsia="zh-TW"/>
        </w:rPr>
      </w:pPr>
      <w:r w:rsidRPr="000E0374">
        <w:rPr>
          <w:b/>
          <w:bCs/>
          <w:szCs w:val="24"/>
          <w:highlight w:val="yellow"/>
          <w:u w:val="single"/>
          <w:lang w:val="en-US" w:eastAsia="zh-TW"/>
        </w:rPr>
        <w:br w:type="page"/>
      </w:r>
    </w:p>
    <w:p w14:paraId="77E1A3B7" w14:textId="10D6C322" w:rsidR="00865CCE" w:rsidRPr="009D2780" w:rsidRDefault="00865CCE" w:rsidP="00F115FA">
      <w:pPr>
        <w:rPr>
          <w:rFonts w:eastAsiaTheme="majorEastAsia"/>
          <w:b/>
          <w:bCs/>
          <w:color w:val="000F9F"/>
          <w:spacing w:val="-10"/>
          <w:kern w:val="28"/>
          <w:sz w:val="24"/>
          <w:szCs w:val="24"/>
          <w:u w:val="single"/>
        </w:rPr>
      </w:pPr>
      <w:r w:rsidRPr="009D2780">
        <w:rPr>
          <w:rFonts w:eastAsiaTheme="majorEastAsia"/>
          <w:b/>
          <w:bCs/>
          <w:color w:val="000F9F"/>
          <w:spacing w:val="-10"/>
          <w:kern w:val="28"/>
          <w:sz w:val="24"/>
          <w:szCs w:val="24"/>
          <w:u w:val="single"/>
        </w:rPr>
        <w:lastRenderedPageBreak/>
        <w:t xml:space="preserve">Acquisitive crime </w:t>
      </w:r>
    </w:p>
    <w:p w14:paraId="265299CB" w14:textId="77777777" w:rsidR="00865CCE" w:rsidRPr="009D2780" w:rsidRDefault="00865CCE" w:rsidP="00F115FA">
      <w:pPr>
        <w:rPr>
          <w:b/>
          <w:bCs/>
          <w:sz w:val="24"/>
          <w:szCs w:val="28"/>
          <w:u w:val="single"/>
          <w:lang w:val="en-US" w:eastAsia="zh-TW"/>
        </w:rPr>
      </w:pPr>
    </w:p>
    <w:p w14:paraId="49E2D364" w14:textId="77777777" w:rsidR="00865CCE" w:rsidRPr="009D2780" w:rsidRDefault="00865CCE" w:rsidP="00F115FA">
      <w:pPr>
        <w:pStyle w:val="ListParagraph"/>
        <w:ind w:left="0"/>
        <w:rPr>
          <w:b/>
          <w:bCs/>
          <w:sz w:val="24"/>
          <w:szCs w:val="28"/>
          <w:lang w:val="en-US" w:eastAsia="zh-TW"/>
        </w:rPr>
      </w:pPr>
      <w:r w:rsidRPr="009D2780">
        <w:rPr>
          <w:b/>
          <w:bCs/>
          <w:sz w:val="24"/>
          <w:szCs w:val="28"/>
          <w:lang w:val="en-US" w:eastAsia="zh-TW"/>
        </w:rPr>
        <w:t xml:space="preserve">Volume and comparison to Northumbria Police Force Area, Most Similar Group and England: </w:t>
      </w:r>
    </w:p>
    <w:p w14:paraId="1DD48A95" w14:textId="77777777" w:rsidR="00865CCE" w:rsidRPr="000E0374" w:rsidRDefault="00865CCE" w:rsidP="00865CCE">
      <w:pPr>
        <w:pStyle w:val="ListParagraph"/>
        <w:ind w:left="567"/>
        <w:rPr>
          <w:b/>
          <w:bCs/>
          <w:szCs w:val="24"/>
          <w:highlight w:val="yellow"/>
          <w:lang w:val="en-US" w:eastAsia="zh-TW"/>
        </w:rPr>
      </w:pPr>
    </w:p>
    <w:tbl>
      <w:tblPr>
        <w:tblStyle w:val="TableGrid"/>
        <w:tblW w:w="0" w:type="auto"/>
        <w:tblInd w:w="-5" w:type="dxa"/>
        <w:tblLook w:val="04A0" w:firstRow="1" w:lastRow="0" w:firstColumn="1" w:lastColumn="0" w:noHBand="0" w:noVBand="1"/>
      </w:tblPr>
      <w:tblGrid>
        <w:gridCol w:w="2977"/>
        <w:gridCol w:w="1511"/>
        <w:gridCol w:w="1511"/>
        <w:gridCol w:w="1511"/>
        <w:gridCol w:w="1511"/>
      </w:tblGrid>
      <w:tr w:rsidR="00865CCE" w:rsidRPr="000E0374" w14:paraId="0465F6FD" w14:textId="77777777" w:rsidTr="00E40476">
        <w:tc>
          <w:tcPr>
            <w:tcW w:w="2977" w:type="dxa"/>
          </w:tcPr>
          <w:p w14:paraId="7DD53524" w14:textId="77777777" w:rsidR="00865CCE" w:rsidRPr="00F33725" w:rsidRDefault="00865CCE" w:rsidP="00AC456D">
            <w:pPr>
              <w:pStyle w:val="ListParagraph"/>
              <w:ind w:left="0"/>
              <w:rPr>
                <w:b/>
                <w:bCs/>
                <w:sz w:val="18"/>
                <w:szCs w:val="18"/>
                <w:lang w:val="en-US" w:eastAsia="zh-TW"/>
              </w:rPr>
            </w:pPr>
            <w:r w:rsidRPr="00F33725">
              <w:rPr>
                <w:b/>
                <w:bCs/>
                <w:sz w:val="18"/>
                <w:szCs w:val="18"/>
                <w:lang w:val="en-US" w:eastAsia="zh-TW"/>
              </w:rPr>
              <w:t>Measure</w:t>
            </w:r>
          </w:p>
        </w:tc>
        <w:tc>
          <w:tcPr>
            <w:tcW w:w="1511" w:type="dxa"/>
          </w:tcPr>
          <w:p w14:paraId="77649D10" w14:textId="77777777" w:rsidR="00865CCE" w:rsidRPr="00F33725" w:rsidRDefault="00865CCE" w:rsidP="00AC456D">
            <w:pPr>
              <w:pStyle w:val="ListParagraph"/>
              <w:ind w:left="0"/>
              <w:rPr>
                <w:b/>
                <w:bCs/>
                <w:sz w:val="18"/>
                <w:szCs w:val="18"/>
                <w:lang w:val="en-US" w:eastAsia="zh-TW"/>
              </w:rPr>
            </w:pPr>
            <w:r w:rsidRPr="00F33725">
              <w:rPr>
                <w:b/>
                <w:bCs/>
                <w:sz w:val="18"/>
                <w:szCs w:val="18"/>
                <w:lang w:val="en-US" w:eastAsia="zh-TW"/>
              </w:rPr>
              <w:t>North Tyneside</w:t>
            </w:r>
          </w:p>
        </w:tc>
        <w:tc>
          <w:tcPr>
            <w:tcW w:w="1511" w:type="dxa"/>
          </w:tcPr>
          <w:p w14:paraId="69EA59BC" w14:textId="77777777" w:rsidR="00865CCE" w:rsidRPr="00F33725" w:rsidRDefault="00865CCE" w:rsidP="00AC456D">
            <w:pPr>
              <w:pStyle w:val="ListParagraph"/>
              <w:ind w:left="0"/>
              <w:rPr>
                <w:b/>
                <w:bCs/>
                <w:sz w:val="18"/>
                <w:szCs w:val="18"/>
                <w:lang w:val="en-US" w:eastAsia="zh-TW"/>
              </w:rPr>
            </w:pPr>
            <w:r w:rsidRPr="00F33725">
              <w:rPr>
                <w:b/>
                <w:bCs/>
                <w:sz w:val="18"/>
                <w:szCs w:val="18"/>
                <w:lang w:val="en-US" w:eastAsia="zh-TW"/>
              </w:rPr>
              <w:t>Northumbria Police Force</w:t>
            </w:r>
          </w:p>
        </w:tc>
        <w:tc>
          <w:tcPr>
            <w:tcW w:w="1511" w:type="dxa"/>
          </w:tcPr>
          <w:p w14:paraId="5E8162ED" w14:textId="77777777" w:rsidR="00865CCE" w:rsidRPr="00F33725" w:rsidRDefault="00865CCE" w:rsidP="00AC456D">
            <w:pPr>
              <w:pStyle w:val="ListParagraph"/>
              <w:ind w:left="0"/>
              <w:rPr>
                <w:b/>
                <w:bCs/>
                <w:sz w:val="18"/>
                <w:szCs w:val="18"/>
                <w:lang w:val="en-US" w:eastAsia="zh-TW"/>
              </w:rPr>
            </w:pPr>
            <w:r w:rsidRPr="00F33725">
              <w:rPr>
                <w:b/>
                <w:bCs/>
                <w:sz w:val="18"/>
                <w:szCs w:val="18"/>
                <w:lang w:val="en-US" w:eastAsia="zh-TW"/>
              </w:rPr>
              <w:t>Most Similar Group</w:t>
            </w:r>
          </w:p>
        </w:tc>
        <w:tc>
          <w:tcPr>
            <w:tcW w:w="1511" w:type="dxa"/>
          </w:tcPr>
          <w:p w14:paraId="24BD11F0" w14:textId="77777777" w:rsidR="00865CCE" w:rsidRPr="00F33725" w:rsidRDefault="00865CCE" w:rsidP="00AC456D">
            <w:pPr>
              <w:pStyle w:val="ListParagraph"/>
              <w:ind w:left="0"/>
              <w:rPr>
                <w:b/>
                <w:bCs/>
                <w:sz w:val="18"/>
                <w:szCs w:val="18"/>
                <w:lang w:val="en-US" w:eastAsia="zh-TW"/>
              </w:rPr>
            </w:pPr>
            <w:r w:rsidRPr="00F33725">
              <w:rPr>
                <w:b/>
                <w:bCs/>
                <w:sz w:val="18"/>
                <w:szCs w:val="18"/>
                <w:lang w:val="en-US" w:eastAsia="zh-TW"/>
              </w:rPr>
              <w:t>England</w:t>
            </w:r>
          </w:p>
        </w:tc>
      </w:tr>
      <w:tr w:rsidR="00865CCE" w:rsidRPr="00934E53" w14:paraId="25B5438B" w14:textId="77777777" w:rsidTr="00994D79">
        <w:tc>
          <w:tcPr>
            <w:tcW w:w="2977" w:type="dxa"/>
          </w:tcPr>
          <w:p w14:paraId="56C0F05F" w14:textId="77777777" w:rsidR="00865CCE" w:rsidRPr="00934E53" w:rsidRDefault="00865CCE" w:rsidP="00AC456D">
            <w:pPr>
              <w:pStyle w:val="ListParagraph"/>
              <w:ind w:left="0"/>
              <w:rPr>
                <w:sz w:val="18"/>
                <w:szCs w:val="18"/>
                <w:lang w:val="en-US" w:eastAsia="zh-TW"/>
              </w:rPr>
            </w:pPr>
            <w:r w:rsidRPr="00934E53">
              <w:rPr>
                <w:sz w:val="18"/>
                <w:szCs w:val="18"/>
                <w:lang w:val="en-US" w:eastAsia="zh-TW"/>
              </w:rPr>
              <w:t>Acquisitive crimes (theft)</w:t>
            </w:r>
          </w:p>
          <w:p w14:paraId="42D249A6" w14:textId="77777777" w:rsidR="00865CCE" w:rsidRPr="00934E53" w:rsidRDefault="00865CCE" w:rsidP="00AC456D">
            <w:pPr>
              <w:pStyle w:val="ListParagraph"/>
              <w:ind w:left="0"/>
              <w:rPr>
                <w:sz w:val="18"/>
                <w:szCs w:val="18"/>
                <w:lang w:val="en-US" w:eastAsia="zh-TW"/>
              </w:rPr>
            </w:pPr>
            <w:r w:rsidRPr="00934E53">
              <w:rPr>
                <w:sz w:val="18"/>
                <w:szCs w:val="18"/>
                <w:lang w:val="en-US" w:eastAsia="zh-TW"/>
              </w:rPr>
              <w:t>(Rate per 1,000 people)</w:t>
            </w:r>
          </w:p>
        </w:tc>
        <w:tc>
          <w:tcPr>
            <w:tcW w:w="1511" w:type="dxa"/>
          </w:tcPr>
          <w:p w14:paraId="186036AE" w14:textId="11C9D34D" w:rsidR="00865CCE" w:rsidRPr="00934E53" w:rsidRDefault="001D4F99" w:rsidP="00AC456D">
            <w:pPr>
              <w:pStyle w:val="ListParagraph"/>
              <w:ind w:left="0"/>
              <w:jc w:val="right"/>
              <w:rPr>
                <w:sz w:val="18"/>
                <w:szCs w:val="18"/>
                <w:lang w:val="en-US" w:eastAsia="zh-TW"/>
              </w:rPr>
            </w:pPr>
            <w:r w:rsidRPr="00934E53">
              <w:rPr>
                <w:sz w:val="18"/>
                <w:szCs w:val="18"/>
                <w:lang w:val="en-US" w:eastAsia="zh-TW"/>
              </w:rPr>
              <w:t>5,</w:t>
            </w:r>
            <w:r w:rsidR="00AE321B" w:rsidRPr="00934E53">
              <w:rPr>
                <w:sz w:val="18"/>
                <w:szCs w:val="18"/>
                <w:lang w:val="en-US" w:eastAsia="zh-TW"/>
              </w:rPr>
              <w:t>65</w:t>
            </w:r>
            <w:r w:rsidR="00F33725" w:rsidRPr="00934E53">
              <w:rPr>
                <w:sz w:val="18"/>
                <w:szCs w:val="18"/>
                <w:lang w:val="en-US" w:eastAsia="zh-TW"/>
              </w:rPr>
              <w:t>3</w:t>
            </w:r>
          </w:p>
          <w:p w14:paraId="3E1E6EBA" w14:textId="74B8B919" w:rsidR="00865CCE" w:rsidRPr="00934E53" w:rsidRDefault="00865CCE" w:rsidP="00AC456D">
            <w:pPr>
              <w:pStyle w:val="ListParagraph"/>
              <w:ind w:left="0"/>
              <w:jc w:val="right"/>
              <w:rPr>
                <w:sz w:val="18"/>
                <w:szCs w:val="18"/>
                <w:lang w:val="en-US" w:eastAsia="zh-TW"/>
              </w:rPr>
            </w:pPr>
            <w:r w:rsidRPr="00934E53">
              <w:rPr>
                <w:sz w:val="18"/>
                <w:szCs w:val="18"/>
                <w:lang w:val="en-US" w:eastAsia="zh-TW"/>
              </w:rPr>
              <w:t>(2</w:t>
            </w:r>
            <w:r w:rsidR="00F44F01" w:rsidRPr="00934E53">
              <w:rPr>
                <w:sz w:val="18"/>
                <w:szCs w:val="18"/>
                <w:lang w:val="en-US" w:eastAsia="zh-TW"/>
              </w:rPr>
              <w:t>6</w:t>
            </w:r>
            <w:r w:rsidRPr="00934E53">
              <w:rPr>
                <w:sz w:val="18"/>
                <w:szCs w:val="18"/>
                <w:lang w:val="en-US" w:eastAsia="zh-TW"/>
              </w:rPr>
              <w:t>.</w:t>
            </w:r>
            <w:r w:rsidR="006F47AA" w:rsidRPr="00934E53">
              <w:rPr>
                <w:sz w:val="18"/>
                <w:szCs w:val="18"/>
                <w:lang w:val="en-US" w:eastAsia="zh-TW"/>
              </w:rPr>
              <w:t>6</w:t>
            </w:r>
            <w:r w:rsidR="00F33725" w:rsidRPr="00934E53">
              <w:rPr>
                <w:sz w:val="18"/>
                <w:szCs w:val="18"/>
                <w:lang w:val="en-US" w:eastAsia="zh-TW"/>
              </w:rPr>
              <w:t>9</w:t>
            </w:r>
            <w:r w:rsidR="00F44F01" w:rsidRPr="00934E53">
              <w:rPr>
                <w:sz w:val="18"/>
                <w:szCs w:val="18"/>
                <w:lang w:val="en-US" w:eastAsia="zh-TW"/>
              </w:rPr>
              <w:t>)</w:t>
            </w:r>
          </w:p>
        </w:tc>
        <w:tc>
          <w:tcPr>
            <w:tcW w:w="1511" w:type="dxa"/>
          </w:tcPr>
          <w:p w14:paraId="308AB448" w14:textId="7AA7B94F" w:rsidR="00865CCE" w:rsidRPr="00934E53" w:rsidRDefault="001D4F99" w:rsidP="00AC456D">
            <w:pPr>
              <w:pStyle w:val="ListParagraph"/>
              <w:ind w:left="0"/>
              <w:jc w:val="right"/>
              <w:rPr>
                <w:sz w:val="18"/>
                <w:szCs w:val="18"/>
                <w:lang w:val="en-US" w:eastAsia="zh-TW"/>
              </w:rPr>
            </w:pPr>
            <w:r w:rsidRPr="00934E53">
              <w:rPr>
                <w:sz w:val="18"/>
                <w:szCs w:val="18"/>
                <w:lang w:val="en-US" w:eastAsia="zh-TW"/>
              </w:rPr>
              <w:t>4</w:t>
            </w:r>
            <w:r w:rsidR="00F44F01" w:rsidRPr="00934E53">
              <w:rPr>
                <w:sz w:val="18"/>
                <w:szCs w:val="18"/>
                <w:lang w:val="en-US" w:eastAsia="zh-TW"/>
              </w:rPr>
              <w:t>5</w:t>
            </w:r>
            <w:r w:rsidR="00865CCE" w:rsidRPr="00934E53">
              <w:rPr>
                <w:sz w:val="18"/>
                <w:szCs w:val="18"/>
                <w:lang w:val="en-US" w:eastAsia="zh-TW"/>
              </w:rPr>
              <w:t>,</w:t>
            </w:r>
            <w:r w:rsidR="00F33725" w:rsidRPr="00934E53">
              <w:rPr>
                <w:sz w:val="18"/>
                <w:szCs w:val="18"/>
                <w:lang w:val="en-US" w:eastAsia="zh-TW"/>
              </w:rPr>
              <w:t>798</w:t>
            </w:r>
          </w:p>
          <w:p w14:paraId="5432F869" w14:textId="47AF37BC" w:rsidR="00865CCE" w:rsidRPr="00934E53" w:rsidRDefault="00865CCE" w:rsidP="00AC456D">
            <w:pPr>
              <w:pStyle w:val="ListParagraph"/>
              <w:ind w:left="0"/>
              <w:jc w:val="right"/>
              <w:rPr>
                <w:sz w:val="18"/>
                <w:szCs w:val="18"/>
                <w:lang w:val="en-US" w:eastAsia="zh-TW"/>
              </w:rPr>
            </w:pPr>
            <w:r w:rsidRPr="00934E53">
              <w:rPr>
                <w:sz w:val="18"/>
                <w:szCs w:val="18"/>
                <w:lang w:val="en-US" w:eastAsia="zh-TW"/>
              </w:rPr>
              <w:t>(</w:t>
            </w:r>
            <w:r w:rsidR="00F44F01" w:rsidRPr="00934E53">
              <w:rPr>
                <w:sz w:val="18"/>
                <w:szCs w:val="18"/>
                <w:lang w:val="en-US" w:eastAsia="zh-TW"/>
              </w:rPr>
              <w:t>30</w:t>
            </w:r>
            <w:r w:rsidR="009014B2" w:rsidRPr="00934E53">
              <w:rPr>
                <w:sz w:val="18"/>
                <w:szCs w:val="18"/>
                <w:lang w:val="en-US" w:eastAsia="zh-TW"/>
              </w:rPr>
              <w:t>.</w:t>
            </w:r>
            <w:r w:rsidR="00F33725" w:rsidRPr="00934E53">
              <w:rPr>
                <w:sz w:val="18"/>
                <w:szCs w:val="18"/>
                <w:lang w:val="en-US" w:eastAsia="zh-TW"/>
              </w:rPr>
              <w:t>9</w:t>
            </w:r>
            <w:r w:rsidR="006F47AA" w:rsidRPr="00934E53">
              <w:rPr>
                <w:sz w:val="18"/>
                <w:szCs w:val="18"/>
                <w:lang w:val="en-US" w:eastAsia="zh-TW"/>
              </w:rPr>
              <w:t>4</w:t>
            </w:r>
            <w:r w:rsidRPr="00934E53">
              <w:rPr>
                <w:sz w:val="18"/>
                <w:szCs w:val="18"/>
                <w:lang w:val="en-US" w:eastAsia="zh-TW"/>
              </w:rPr>
              <w:t>)</w:t>
            </w:r>
          </w:p>
        </w:tc>
        <w:tc>
          <w:tcPr>
            <w:tcW w:w="1511" w:type="dxa"/>
          </w:tcPr>
          <w:p w14:paraId="4270AE35" w14:textId="3CF0E1E0" w:rsidR="00865CCE" w:rsidRPr="00934E53" w:rsidRDefault="00F33725" w:rsidP="00AC456D">
            <w:pPr>
              <w:pStyle w:val="ListParagraph"/>
              <w:ind w:left="0"/>
              <w:jc w:val="right"/>
              <w:rPr>
                <w:sz w:val="18"/>
                <w:szCs w:val="18"/>
                <w:lang w:val="en-US" w:eastAsia="zh-TW"/>
              </w:rPr>
            </w:pPr>
            <w:r w:rsidRPr="00934E53">
              <w:rPr>
                <w:sz w:val="18"/>
                <w:szCs w:val="18"/>
                <w:lang w:val="en-US" w:eastAsia="zh-TW"/>
              </w:rPr>
              <w:t>82,949</w:t>
            </w:r>
          </w:p>
          <w:p w14:paraId="77D80DD4" w14:textId="5E1D8913" w:rsidR="00865CCE" w:rsidRPr="00934E53" w:rsidRDefault="00865CCE" w:rsidP="00AC456D">
            <w:pPr>
              <w:pStyle w:val="ListParagraph"/>
              <w:ind w:left="0"/>
              <w:jc w:val="right"/>
              <w:rPr>
                <w:sz w:val="18"/>
                <w:szCs w:val="18"/>
                <w:lang w:val="en-US" w:eastAsia="zh-TW"/>
              </w:rPr>
            </w:pPr>
            <w:r w:rsidRPr="00934E53">
              <w:rPr>
                <w:sz w:val="18"/>
                <w:szCs w:val="18"/>
                <w:lang w:val="en-US" w:eastAsia="zh-TW"/>
              </w:rPr>
              <w:t>(</w:t>
            </w:r>
            <w:r w:rsidR="00F33725" w:rsidRPr="00934E53">
              <w:rPr>
                <w:sz w:val="18"/>
                <w:szCs w:val="18"/>
                <w:lang w:val="en-US" w:eastAsia="zh-TW"/>
              </w:rPr>
              <w:t>24</w:t>
            </w:r>
            <w:r w:rsidRPr="00934E53">
              <w:rPr>
                <w:sz w:val="18"/>
                <w:szCs w:val="18"/>
                <w:lang w:val="en-US" w:eastAsia="zh-TW"/>
              </w:rPr>
              <w:t>.</w:t>
            </w:r>
            <w:r w:rsidR="00F33725" w:rsidRPr="00934E53">
              <w:rPr>
                <w:sz w:val="18"/>
                <w:szCs w:val="18"/>
                <w:lang w:val="en-US" w:eastAsia="zh-TW"/>
              </w:rPr>
              <w:t>41</w:t>
            </w:r>
            <w:r w:rsidRPr="00934E53">
              <w:rPr>
                <w:sz w:val="18"/>
                <w:szCs w:val="18"/>
                <w:lang w:val="en-US" w:eastAsia="zh-TW"/>
              </w:rPr>
              <w:t>)</w:t>
            </w:r>
          </w:p>
        </w:tc>
        <w:tc>
          <w:tcPr>
            <w:tcW w:w="1511" w:type="dxa"/>
            <w:shd w:val="clear" w:color="auto" w:fill="auto"/>
          </w:tcPr>
          <w:p w14:paraId="1CF97CA4" w14:textId="26DC7073" w:rsidR="00865CCE" w:rsidRPr="00934E53" w:rsidRDefault="00F03AD5" w:rsidP="00AC456D">
            <w:pPr>
              <w:pStyle w:val="ListParagraph"/>
              <w:ind w:left="0"/>
              <w:jc w:val="right"/>
              <w:rPr>
                <w:sz w:val="18"/>
                <w:szCs w:val="18"/>
                <w:lang w:val="en-US" w:eastAsia="zh-TW"/>
              </w:rPr>
            </w:pPr>
            <w:r w:rsidRPr="00934E53">
              <w:rPr>
                <w:sz w:val="18"/>
                <w:szCs w:val="18"/>
                <w:lang w:val="en-US" w:eastAsia="zh-TW"/>
              </w:rPr>
              <w:t>1</w:t>
            </w:r>
            <w:r w:rsidR="00994D79" w:rsidRPr="00934E53">
              <w:rPr>
                <w:sz w:val="18"/>
                <w:szCs w:val="18"/>
                <w:lang w:val="en-US" w:eastAsia="zh-TW"/>
              </w:rPr>
              <w:t>,</w:t>
            </w:r>
            <w:r w:rsidRPr="00934E53">
              <w:rPr>
                <w:sz w:val="18"/>
                <w:szCs w:val="18"/>
                <w:lang w:val="en-US" w:eastAsia="zh-TW"/>
              </w:rPr>
              <w:t>6</w:t>
            </w:r>
            <w:r w:rsidR="00F33725" w:rsidRPr="00934E53">
              <w:rPr>
                <w:sz w:val="18"/>
                <w:szCs w:val="18"/>
                <w:lang w:val="en-US" w:eastAsia="zh-TW"/>
              </w:rPr>
              <w:t>98</w:t>
            </w:r>
            <w:r w:rsidR="00994D79" w:rsidRPr="00934E53">
              <w:rPr>
                <w:sz w:val="18"/>
                <w:szCs w:val="18"/>
                <w:lang w:val="en-US" w:eastAsia="zh-TW"/>
              </w:rPr>
              <w:t>,</w:t>
            </w:r>
            <w:r w:rsidR="00F33725" w:rsidRPr="00934E53">
              <w:rPr>
                <w:sz w:val="18"/>
                <w:szCs w:val="18"/>
                <w:lang w:val="en-US" w:eastAsia="zh-TW"/>
              </w:rPr>
              <w:t>030</w:t>
            </w:r>
          </w:p>
          <w:p w14:paraId="6AE67221" w14:textId="3BBF6B2A" w:rsidR="00F03AD5" w:rsidRPr="00934E53" w:rsidRDefault="00F03AD5" w:rsidP="00AC456D">
            <w:pPr>
              <w:pStyle w:val="ListParagraph"/>
              <w:ind w:left="0"/>
              <w:jc w:val="right"/>
              <w:rPr>
                <w:sz w:val="18"/>
                <w:szCs w:val="18"/>
                <w:lang w:val="en-US" w:eastAsia="zh-TW"/>
              </w:rPr>
            </w:pPr>
            <w:r w:rsidRPr="00934E53">
              <w:rPr>
                <w:sz w:val="18"/>
                <w:szCs w:val="18"/>
                <w:lang w:val="en-US" w:eastAsia="zh-TW"/>
              </w:rPr>
              <w:t>(</w:t>
            </w:r>
            <w:r w:rsidR="00994D79" w:rsidRPr="00934E53">
              <w:rPr>
                <w:sz w:val="18"/>
                <w:szCs w:val="18"/>
                <w:lang w:val="en-US" w:eastAsia="zh-TW"/>
              </w:rPr>
              <w:t>2</w:t>
            </w:r>
            <w:r w:rsidR="00F33725" w:rsidRPr="00934E53">
              <w:rPr>
                <w:sz w:val="18"/>
                <w:szCs w:val="18"/>
                <w:lang w:val="en-US" w:eastAsia="zh-TW"/>
              </w:rPr>
              <w:t>9</w:t>
            </w:r>
            <w:r w:rsidR="00994D79" w:rsidRPr="00934E53">
              <w:rPr>
                <w:sz w:val="18"/>
                <w:szCs w:val="18"/>
                <w:lang w:val="en-US" w:eastAsia="zh-TW"/>
              </w:rPr>
              <w:t>.</w:t>
            </w:r>
            <w:r w:rsidR="00F33725" w:rsidRPr="00934E53">
              <w:rPr>
                <w:sz w:val="18"/>
                <w:szCs w:val="18"/>
                <w:lang w:val="en-US" w:eastAsia="zh-TW"/>
              </w:rPr>
              <w:t>43</w:t>
            </w:r>
            <w:r w:rsidR="00994D79" w:rsidRPr="00934E53">
              <w:rPr>
                <w:sz w:val="18"/>
                <w:szCs w:val="18"/>
                <w:lang w:val="en-US" w:eastAsia="zh-TW"/>
              </w:rPr>
              <w:t>)</w:t>
            </w:r>
          </w:p>
        </w:tc>
      </w:tr>
      <w:tr w:rsidR="00E05B98" w:rsidRPr="00934E53" w14:paraId="1574329D" w14:textId="77777777" w:rsidTr="00994D79">
        <w:tc>
          <w:tcPr>
            <w:tcW w:w="2977" w:type="dxa"/>
          </w:tcPr>
          <w:p w14:paraId="39F5E6F0" w14:textId="77777777" w:rsidR="00E05B98" w:rsidRDefault="00E05B98" w:rsidP="00AC456D">
            <w:pPr>
              <w:pStyle w:val="ListParagraph"/>
              <w:ind w:left="0"/>
              <w:rPr>
                <w:sz w:val="18"/>
                <w:szCs w:val="18"/>
                <w:lang w:val="en-US" w:eastAsia="zh-TW"/>
              </w:rPr>
            </w:pPr>
            <w:r>
              <w:rPr>
                <w:sz w:val="18"/>
                <w:szCs w:val="18"/>
                <w:lang w:val="en-US" w:eastAsia="zh-TW"/>
              </w:rPr>
              <w:t>Shoplifting</w:t>
            </w:r>
          </w:p>
          <w:p w14:paraId="0508FFFF" w14:textId="1828BC18" w:rsidR="00E05B98" w:rsidRPr="00934E53" w:rsidRDefault="00E05B98" w:rsidP="00AC456D">
            <w:pPr>
              <w:pStyle w:val="ListParagraph"/>
              <w:ind w:left="0"/>
              <w:rPr>
                <w:sz w:val="18"/>
                <w:szCs w:val="18"/>
                <w:lang w:val="en-US" w:eastAsia="zh-TW"/>
              </w:rPr>
            </w:pPr>
            <w:r>
              <w:rPr>
                <w:sz w:val="18"/>
                <w:szCs w:val="18"/>
                <w:lang w:val="en-US" w:eastAsia="zh-TW"/>
              </w:rPr>
              <w:t xml:space="preserve">(Rate per 1,000 people) </w:t>
            </w:r>
          </w:p>
        </w:tc>
        <w:tc>
          <w:tcPr>
            <w:tcW w:w="1511" w:type="dxa"/>
          </w:tcPr>
          <w:p w14:paraId="048A448D" w14:textId="77777777" w:rsidR="00E05B98" w:rsidRDefault="00E05B98" w:rsidP="00AC456D">
            <w:pPr>
              <w:pStyle w:val="ListParagraph"/>
              <w:ind w:left="0"/>
              <w:jc w:val="right"/>
              <w:rPr>
                <w:sz w:val="18"/>
                <w:szCs w:val="18"/>
                <w:lang w:val="en-US" w:eastAsia="zh-TW"/>
              </w:rPr>
            </w:pPr>
            <w:r>
              <w:rPr>
                <w:sz w:val="18"/>
                <w:szCs w:val="18"/>
                <w:lang w:val="en-US" w:eastAsia="zh-TW"/>
              </w:rPr>
              <w:t>2,289</w:t>
            </w:r>
          </w:p>
          <w:p w14:paraId="45519069" w14:textId="075D952E" w:rsidR="00E05B98" w:rsidRPr="00934E53" w:rsidRDefault="00E05B98" w:rsidP="00AC456D">
            <w:pPr>
              <w:pStyle w:val="ListParagraph"/>
              <w:ind w:left="0"/>
              <w:jc w:val="right"/>
              <w:rPr>
                <w:sz w:val="18"/>
                <w:szCs w:val="18"/>
                <w:lang w:val="en-US" w:eastAsia="zh-TW"/>
              </w:rPr>
            </w:pPr>
            <w:r>
              <w:rPr>
                <w:sz w:val="18"/>
                <w:szCs w:val="18"/>
                <w:lang w:val="en-US" w:eastAsia="zh-TW"/>
              </w:rPr>
              <w:t>(10.81)</w:t>
            </w:r>
          </w:p>
        </w:tc>
        <w:tc>
          <w:tcPr>
            <w:tcW w:w="1511" w:type="dxa"/>
          </w:tcPr>
          <w:p w14:paraId="75B22209" w14:textId="77777777" w:rsidR="00E05B98" w:rsidRDefault="00E05B98" w:rsidP="00AC456D">
            <w:pPr>
              <w:pStyle w:val="ListParagraph"/>
              <w:ind w:left="0"/>
              <w:jc w:val="right"/>
              <w:rPr>
                <w:sz w:val="18"/>
                <w:szCs w:val="18"/>
                <w:lang w:val="en-US" w:eastAsia="zh-TW"/>
              </w:rPr>
            </w:pPr>
            <w:r>
              <w:rPr>
                <w:sz w:val="18"/>
                <w:szCs w:val="18"/>
                <w:lang w:val="en-US" w:eastAsia="zh-TW"/>
              </w:rPr>
              <w:t>17,658</w:t>
            </w:r>
          </w:p>
          <w:p w14:paraId="651DDD84" w14:textId="3F21163B" w:rsidR="00E05B98" w:rsidRPr="00934E53" w:rsidRDefault="00E05B98" w:rsidP="00AC456D">
            <w:pPr>
              <w:pStyle w:val="ListParagraph"/>
              <w:ind w:left="0"/>
              <w:jc w:val="right"/>
              <w:rPr>
                <w:sz w:val="18"/>
                <w:szCs w:val="18"/>
                <w:lang w:val="en-US" w:eastAsia="zh-TW"/>
              </w:rPr>
            </w:pPr>
            <w:r>
              <w:rPr>
                <w:sz w:val="18"/>
                <w:szCs w:val="18"/>
                <w:lang w:val="en-US" w:eastAsia="zh-TW"/>
              </w:rPr>
              <w:t>(11.93)</w:t>
            </w:r>
          </w:p>
        </w:tc>
        <w:tc>
          <w:tcPr>
            <w:tcW w:w="1511" w:type="dxa"/>
          </w:tcPr>
          <w:p w14:paraId="3B93F831" w14:textId="782574E3" w:rsidR="00E05B98" w:rsidRDefault="00E05B98" w:rsidP="00AC456D">
            <w:pPr>
              <w:pStyle w:val="ListParagraph"/>
              <w:ind w:left="0"/>
              <w:jc w:val="right"/>
              <w:rPr>
                <w:sz w:val="18"/>
                <w:szCs w:val="18"/>
                <w:lang w:val="en-US" w:eastAsia="zh-TW"/>
              </w:rPr>
            </w:pPr>
            <w:r>
              <w:rPr>
                <w:sz w:val="18"/>
                <w:szCs w:val="18"/>
                <w:lang w:val="en-US" w:eastAsia="zh-TW"/>
              </w:rPr>
              <w:t>27,681</w:t>
            </w:r>
          </w:p>
          <w:p w14:paraId="45C7F4D5" w14:textId="20B36BBA" w:rsidR="00E05B98" w:rsidRPr="00934E53" w:rsidRDefault="00E05B98" w:rsidP="00AC456D">
            <w:pPr>
              <w:pStyle w:val="ListParagraph"/>
              <w:ind w:left="0"/>
              <w:jc w:val="right"/>
              <w:rPr>
                <w:sz w:val="18"/>
                <w:szCs w:val="18"/>
                <w:lang w:val="en-US" w:eastAsia="zh-TW"/>
              </w:rPr>
            </w:pPr>
            <w:r>
              <w:rPr>
                <w:sz w:val="18"/>
                <w:szCs w:val="18"/>
                <w:lang w:val="en-US" w:eastAsia="zh-TW"/>
              </w:rPr>
              <w:t>(8.14)</w:t>
            </w:r>
          </w:p>
        </w:tc>
        <w:tc>
          <w:tcPr>
            <w:tcW w:w="1511" w:type="dxa"/>
            <w:shd w:val="clear" w:color="auto" w:fill="auto"/>
          </w:tcPr>
          <w:p w14:paraId="0431017C" w14:textId="77777777" w:rsidR="00E05B98" w:rsidRDefault="00E05B98" w:rsidP="00AC456D">
            <w:pPr>
              <w:pStyle w:val="ListParagraph"/>
              <w:ind w:left="0"/>
              <w:jc w:val="right"/>
              <w:rPr>
                <w:sz w:val="18"/>
                <w:szCs w:val="18"/>
                <w:lang w:val="en-US" w:eastAsia="zh-TW"/>
              </w:rPr>
            </w:pPr>
            <w:r>
              <w:rPr>
                <w:sz w:val="18"/>
                <w:szCs w:val="18"/>
                <w:lang w:val="en-US" w:eastAsia="zh-TW"/>
              </w:rPr>
              <w:t>486,582</w:t>
            </w:r>
          </w:p>
          <w:p w14:paraId="23086E17" w14:textId="1D0256EC" w:rsidR="00E05B98" w:rsidRPr="00934E53" w:rsidRDefault="00E05B98" w:rsidP="00AC456D">
            <w:pPr>
              <w:pStyle w:val="ListParagraph"/>
              <w:ind w:left="0"/>
              <w:jc w:val="right"/>
              <w:rPr>
                <w:sz w:val="18"/>
                <w:szCs w:val="18"/>
                <w:lang w:val="en-US" w:eastAsia="zh-TW"/>
              </w:rPr>
            </w:pPr>
            <w:r>
              <w:rPr>
                <w:sz w:val="18"/>
                <w:szCs w:val="18"/>
                <w:lang w:val="en-US" w:eastAsia="zh-TW"/>
              </w:rPr>
              <w:t>(8.43)</w:t>
            </w:r>
          </w:p>
        </w:tc>
      </w:tr>
    </w:tbl>
    <w:p w14:paraId="35ECE02C" w14:textId="77777777" w:rsidR="00865CCE" w:rsidRPr="00934E53" w:rsidRDefault="00865CCE" w:rsidP="00865CCE">
      <w:pPr>
        <w:pStyle w:val="ListParagraph"/>
        <w:ind w:left="567"/>
        <w:rPr>
          <w:b/>
          <w:bCs/>
          <w:szCs w:val="24"/>
          <w:lang w:val="en-US" w:eastAsia="zh-TW"/>
        </w:rPr>
      </w:pPr>
    </w:p>
    <w:p w14:paraId="5B60C60F" w14:textId="1EE716DA" w:rsidR="00865CCE" w:rsidRPr="00934E53" w:rsidRDefault="00865CCE" w:rsidP="00934E53">
      <w:pPr>
        <w:pStyle w:val="ListParagraph"/>
        <w:ind w:left="0"/>
        <w:rPr>
          <w:sz w:val="24"/>
          <w:szCs w:val="24"/>
          <w:lang w:val="en-US" w:eastAsia="zh-TW"/>
        </w:rPr>
      </w:pPr>
      <w:r w:rsidRPr="1351723E">
        <w:rPr>
          <w:b/>
          <w:bCs/>
          <w:sz w:val="24"/>
          <w:szCs w:val="24"/>
          <w:lang w:val="en-US" w:eastAsia="zh-TW"/>
        </w:rPr>
        <w:t xml:space="preserve">Direction of travel: </w:t>
      </w:r>
      <w:r w:rsidRPr="1351723E">
        <w:rPr>
          <w:sz w:val="24"/>
          <w:szCs w:val="24"/>
          <w:lang w:val="en-US" w:eastAsia="zh-TW"/>
        </w:rPr>
        <w:t>The volume of acquisitive crimes</w:t>
      </w:r>
      <w:r w:rsidR="00934E53" w:rsidRPr="1351723E">
        <w:rPr>
          <w:sz w:val="24"/>
          <w:szCs w:val="24"/>
          <w:lang w:val="en-US" w:eastAsia="zh-TW"/>
        </w:rPr>
        <w:t xml:space="preserve"> in North Tyneside increased significantly in 2023 and remained high during 2024.  Thefts have increased overall by 14% compared to 2020.  There has been a similar trend</w:t>
      </w:r>
      <w:r w:rsidR="00EF474E" w:rsidRPr="1351723E">
        <w:rPr>
          <w:sz w:val="24"/>
          <w:szCs w:val="24"/>
          <w:lang w:val="en-US" w:eastAsia="zh-TW"/>
        </w:rPr>
        <w:t>, although</w:t>
      </w:r>
      <w:r w:rsidR="2CAE5740" w:rsidRPr="1351723E">
        <w:rPr>
          <w:sz w:val="24"/>
          <w:szCs w:val="24"/>
          <w:lang w:val="en-US" w:eastAsia="zh-TW"/>
        </w:rPr>
        <w:t xml:space="preserve"> higher</w:t>
      </w:r>
      <w:r w:rsidR="00EF474E" w:rsidRPr="1351723E">
        <w:rPr>
          <w:sz w:val="24"/>
          <w:szCs w:val="24"/>
          <w:lang w:val="en-US" w:eastAsia="zh-TW"/>
        </w:rPr>
        <w:t xml:space="preserve"> proportion,</w:t>
      </w:r>
      <w:r w:rsidR="00934E53" w:rsidRPr="1351723E">
        <w:rPr>
          <w:sz w:val="24"/>
          <w:szCs w:val="24"/>
          <w:lang w:val="en-US" w:eastAsia="zh-TW"/>
        </w:rPr>
        <w:t xml:space="preserve"> across the Northumbria Police Force area (25% increase) and England (23% increase).  </w:t>
      </w:r>
    </w:p>
    <w:p w14:paraId="2A9B11A1" w14:textId="77777777" w:rsidR="00865CCE" w:rsidRPr="00934E53" w:rsidRDefault="00865CCE" w:rsidP="001E431A">
      <w:pPr>
        <w:pStyle w:val="ListParagraph"/>
        <w:ind w:left="0"/>
        <w:rPr>
          <w:b/>
          <w:bCs/>
          <w:sz w:val="24"/>
          <w:szCs w:val="28"/>
          <w:lang w:val="en-US" w:eastAsia="zh-TW"/>
        </w:rPr>
      </w:pPr>
    </w:p>
    <w:p w14:paraId="047DC023" w14:textId="31AAEEA7" w:rsidR="00155216" w:rsidRPr="00934E53" w:rsidRDefault="00865CCE" w:rsidP="00506C3B">
      <w:pPr>
        <w:pStyle w:val="ListParagraph"/>
        <w:ind w:left="0"/>
        <w:rPr>
          <w:sz w:val="24"/>
          <w:szCs w:val="24"/>
          <w:lang w:eastAsia="zh-TW"/>
        </w:rPr>
      </w:pPr>
      <w:r w:rsidRPr="1351723E">
        <w:rPr>
          <w:b/>
          <w:bCs/>
          <w:sz w:val="24"/>
          <w:szCs w:val="24"/>
          <w:lang w:eastAsia="zh-TW"/>
        </w:rPr>
        <w:t xml:space="preserve">Summary: </w:t>
      </w:r>
      <w:r w:rsidR="00473B4F" w:rsidRPr="00934E53">
        <w:rPr>
          <w:sz w:val="24"/>
          <w:szCs w:val="24"/>
          <w:lang w:eastAsia="zh-TW"/>
        </w:rPr>
        <w:t>During 2</w:t>
      </w:r>
      <w:r w:rsidR="00934E53" w:rsidRPr="00934E53">
        <w:rPr>
          <w:sz w:val="24"/>
          <w:szCs w:val="24"/>
          <w:lang w:eastAsia="zh-TW"/>
        </w:rPr>
        <w:t>0</w:t>
      </w:r>
      <w:r w:rsidR="00473B4F" w:rsidRPr="00934E53">
        <w:rPr>
          <w:sz w:val="24"/>
          <w:szCs w:val="24"/>
          <w:lang w:eastAsia="zh-TW"/>
        </w:rPr>
        <w:t>2</w:t>
      </w:r>
      <w:r w:rsidR="00B74CFF" w:rsidRPr="00934E53">
        <w:rPr>
          <w:sz w:val="24"/>
          <w:szCs w:val="24"/>
          <w:lang w:eastAsia="zh-TW"/>
        </w:rPr>
        <w:t>4</w:t>
      </w:r>
      <w:r w:rsidR="00934E53" w:rsidRPr="00934E53">
        <w:rPr>
          <w:sz w:val="24"/>
          <w:szCs w:val="24"/>
          <w:lang w:eastAsia="zh-TW"/>
        </w:rPr>
        <w:t xml:space="preserve"> two out of five </w:t>
      </w:r>
      <w:r w:rsidR="009F1C6C" w:rsidRPr="00934E53">
        <w:rPr>
          <w:sz w:val="24"/>
          <w:szCs w:val="24"/>
          <w:lang w:eastAsia="zh-TW"/>
        </w:rPr>
        <w:t>acquisitive crime</w:t>
      </w:r>
      <w:r w:rsidR="4B372FC3" w:rsidRPr="00934E53">
        <w:rPr>
          <w:sz w:val="24"/>
          <w:szCs w:val="24"/>
          <w:lang w:eastAsia="zh-TW"/>
        </w:rPr>
        <w:t>s</w:t>
      </w:r>
      <w:r w:rsidR="009F1C6C" w:rsidRPr="00934E53">
        <w:rPr>
          <w:sz w:val="24"/>
          <w:szCs w:val="24"/>
          <w:lang w:eastAsia="zh-TW"/>
        </w:rPr>
        <w:t xml:space="preserve"> are shoplifting</w:t>
      </w:r>
      <w:r w:rsidR="007B09FC" w:rsidRPr="00934E53">
        <w:rPr>
          <w:sz w:val="24"/>
          <w:szCs w:val="24"/>
          <w:lang w:eastAsia="zh-TW"/>
        </w:rPr>
        <w:t xml:space="preserve">, </w:t>
      </w:r>
      <w:r w:rsidR="00934E53" w:rsidRPr="00934E53">
        <w:rPr>
          <w:sz w:val="24"/>
          <w:szCs w:val="24"/>
          <w:lang w:eastAsia="zh-TW"/>
        </w:rPr>
        <w:t xml:space="preserve">just under </w:t>
      </w:r>
      <w:r w:rsidR="007B09FC" w:rsidRPr="00934E53">
        <w:rPr>
          <w:sz w:val="24"/>
          <w:szCs w:val="24"/>
          <w:lang w:eastAsia="zh-TW"/>
        </w:rPr>
        <w:t>a</w:t>
      </w:r>
      <w:r w:rsidR="00CC6336" w:rsidRPr="00934E53">
        <w:rPr>
          <w:sz w:val="24"/>
          <w:szCs w:val="24"/>
          <w:lang w:eastAsia="zh-TW"/>
        </w:rPr>
        <w:t xml:space="preserve"> quarter </w:t>
      </w:r>
      <w:r w:rsidR="00DA0D63" w:rsidRPr="00934E53">
        <w:rPr>
          <w:sz w:val="24"/>
          <w:szCs w:val="24"/>
          <w:lang w:eastAsia="zh-TW"/>
        </w:rPr>
        <w:t xml:space="preserve">are classed as </w:t>
      </w:r>
      <w:r w:rsidR="00C54DA2" w:rsidRPr="00934E53">
        <w:rPr>
          <w:sz w:val="24"/>
          <w:szCs w:val="24"/>
          <w:lang w:eastAsia="zh-TW"/>
        </w:rPr>
        <w:t>Other Theft</w:t>
      </w:r>
      <w:r w:rsidR="009B07D5" w:rsidRPr="00934E53">
        <w:rPr>
          <w:rStyle w:val="FootnoteReference"/>
          <w:sz w:val="24"/>
          <w:szCs w:val="24"/>
          <w:lang w:eastAsia="zh-TW"/>
        </w:rPr>
        <w:footnoteReference w:id="23"/>
      </w:r>
      <w:r w:rsidR="00934E53" w:rsidRPr="00934E53">
        <w:rPr>
          <w:sz w:val="24"/>
          <w:szCs w:val="24"/>
          <w:lang w:eastAsia="zh-TW"/>
        </w:rPr>
        <w:t xml:space="preserve">.  Vehicle </w:t>
      </w:r>
      <w:r w:rsidR="03C01DD7" w:rsidRPr="00934E53">
        <w:rPr>
          <w:sz w:val="24"/>
          <w:szCs w:val="24"/>
          <w:lang w:eastAsia="zh-TW"/>
        </w:rPr>
        <w:t>crime</w:t>
      </w:r>
      <w:r w:rsidR="00934E53" w:rsidRPr="00934E53">
        <w:rPr>
          <w:sz w:val="24"/>
          <w:szCs w:val="24"/>
          <w:lang w:eastAsia="zh-TW"/>
        </w:rPr>
        <w:t xml:space="preserve">s have decreased by a third during 2024.  </w:t>
      </w:r>
      <w:r w:rsidR="00A87608" w:rsidRPr="00934E53">
        <w:rPr>
          <w:sz w:val="24"/>
          <w:szCs w:val="24"/>
          <w:lang w:eastAsia="zh-TW"/>
        </w:rPr>
        <w:t xml:space="preserve"> </w:t>
      </w:r>
      <w:r w:rsidR="001012FD" w:rsidRPr="00934E53">
        <w:rPr>
          <w:sz w:val="24"/>
          <w:szCs w:val="24"/>
          <w:lang w:eastAsia="zh-TW"/>
        </w:rPr>
        <w:t xml:space="preserve"> </w:t>
      </w:r>
    </w:p>
    <w:p w14:paraId="6EB54F8C" w14:textId="77777777" w:rsidR="00E67453" w:rsidRPr="00E05B98" w:rsidRDefault="00E67453" w:rsidP="00506C3B">
      <w:pPr>
        <w:pStyle w:val="ListParagraph"/>
        <w:ind w:left="0"/>
        <w:rPr>
          <w:sz w:val="24"/>
          <w:szCs w:val="28"/>
          <w:lang w:val="en-US" w:eastAsia="zh-TW"/>
        </w:rPr>
      </w:pPr>
    </w:p>
    <w:p w14:paraId="536D41E4" w14:textId="0670FB4B" w:rsidR="007B09FC" w:rsidRPr="00E05B98" w:rsidRDefault="007B09FC" w:rsidP="00506C3B">
      <w:pPr>
        <w:pStyle w:val="ListParagraph"/>
        <w:ind w:left="0"/>
        <w:rPr>
          <w:sz w:val="24"/>
          <w:szCs w:val="24"/>
          <w:lang w:val="en-US" w:eastAsia="zh-TW"/>
        </w:rPr>
      </w:pPr>
      <w:r w:rsidRPr="1351723E">
        <w:rPr>
          <w:sz w:val="24"/>
          <w:szCs w:val="24"/>
          <w:lang w:val="en-US" w:eastAsia="zh-TW"/>
        </w:rPr>
        <w:t xml:space="preserve">The number of shoplifting </w:t>
      </w:r>
      <w:r w:rsidR="3C7900FE" w:rsidRPr="1351723E">
        <w:rPr>
          <w:sz w:val="24"/>
          <w:szCs w:val="24"/>
          <w:lang w:val="en-US" w:eastAsia="zh-TW"/>
        </w:rPr>
        <w:t>crimes</w:t>
      </w:r>
      <w:r w:rsidRPr="1351723E">
        <w:rPr>
          <w:sz w:val="24"/>
          <w:szCs w:val="24"/>
          <w:lang w:val="en-US" w:eastAsia="zh-TW"/>
        </w:rPr>
        <w:t xml:space="preserve"> </w:t>
      </w:r>
      <w:r w:rsidR="00934E53" w:rsidRPr="1351723E">
        <w:rPr>
          <w:sz w:val="24"/>
          <w:szCs w:val="24"/>
          <w:lang w:val="en-US" w:eastAsia="zh-TW"/>
        </w:rPr>
        <w:t xml:space="preserve">in 2024 </w:t>
      </w:r>
      <w:r w:rsidRPr="1351723E">
        <w:rPr>
          <w:sz w:val="24"/>
          <w:szCs w:val="24"/>
          <w:lang w:val="en-US" w:eastAsia="zh-TW"/>
        </w:rPr>
        <w:t xml:space="preserve">has increased by </w:t>
      </w:r>
      <w:r w:rsidR="00934E53" w:rsidRPr="1351723E">
        <w:rPr>
          <w:sz w:val="24"/>
          <w:szCs w:val="24"/>
          <w:lang w:val="en-US" w:eastAsia="zh-TW"/>
        </w:rPr>
        <w:t>16</w:t>
      </w:r>
      <w:r w:rsidRPr="1351723E">
        <w:rPr>
          <w:sz w:val="24"/>
          <w:szCs w:val="24"/>
          <w:lang w:val="en-US" w:eastAsia="zh-TW"/>
        </w:rPr>
        <w:t xml:space="preserve">% compared to last year and an increase of </w:t>
      </w:r>
      <w:r w:rsidR="00934E53" w:rsidRPr="1351723E">
        <w:rPr>
          <w:sz w:val="24"/>
          <w:szCs w:val="24"/>
          <w:lang w:val="en-US" w:eastAsia="zh-TW"/>
        </w:rPr>
        <w:t>89</w:t>
      </w:r>
      <w:r w:rsidRPr="1351723E">
        <w:rPr>
          <w:sz w:val="24"/>
          <w:szCs w:val="24"/>
          <w:lang w:val="en-US" w:eastAsia="zh-TW"/>
        </w:rPr>
        <w:t xml:space="preserve">% over five years.  The </w:t>
      </w:r>
      <w:r w:rsidR="005B1D85" w:rsidRPr="1351723E">
        <w:rPr>
          <w:sz w:val="24"/>
          <w:szCs w:val="24"/>
          <w:lang w:val="en-US" w:eastAsia="zh-TW"/>
        </w:rPr>
        <w:t>rate of shoplifting in North Tyneside per 1,000 population is 1</w:t>
      </w:r>
      <w:r w:rsidR="00934E53" w:rsidRPr="1351723E">
        <w:rPr>
          <w:sz w:val="24"/>
          <w:szCs w:val="24"/>
          <w:lang w:val="en-US" w:eastAsia="zh-TW"/>
        </w:rPr>
        <w:t>0</w:t>
      </w:r>
      <w:r w:rsidR="005B1D85" w:rsidRPr="1351723E">
        <w:rPr>
          <w:sz w:val="24"/>
          <w:szCs w:val="24"/>
          <w:lang w:val="en-US" w:eastAsia="zh-TW"/>
        </w:rPr>
        <w:t>.</w:t>
      </w:r>
      <w:r w:rsidR="00934E53" w:rsidRPr="1351723E">
        <w:rPr>
          <w:sz w:val="24"/>
          <w:szCs w:val="24"/>
          <w:lang w:val="en-US" w:eastAsia="zh-TW"/>
        </w:rPr>
        <w:t>81</w:t>
      </w:r>
      <w:r w:rsidR="005B1D85" w:rsidRPr="1351723E">
        <w:rPr>
          <w:sz w:val="24"/>
          <w:szCs w:val="24"/>
          <w:lang w:val="en-US" w:eastAsia="zh-TW"/>
        </w:rPr>
        <w:t>, higher than the Most Similar Home Office Group 8.</w:t>
      </w:r>
      <w:r w:rsidR="00934E53" w:rsidRPr="1351723E">
        <w:rPr>
          <w:sz w:val="24"/>
          <w:szCs w:val="24"/>
          <w:lang w:val="en-US" w:eastAsia="zh-TW"/>
        </w:rPr>
        <w:t>1</w:t>
      </w:r>
      <w:r w:rsidR="005B1D85" w:rsidRPr="1351723E">
        <w:rPr>
          <w:sz w:val="24"/>
          <w:szCs w:val="24"/>
          <w:lang w:val="en-US" w:eastAsia="zh-TW"/>
        </w:rPr>
        <w:t xml:space="preserve">4 and </w:t>
      </w:r>
      <w:r w:rsidR="003136B8" w:rsidRPr="1351723E">
        <w:rPr>
          <w:sz w:val="24"/>
          <w:szCs w:val="24"/>
          <w:lang w:val="en-US" w:eastAsia="zh-TW"/>
        </w:rPr>
        <w:t xml:space="preserve">England at </w:t>
      </w:r>
      <w:r w:rsidR="00E05B98" w:rsidRPr="1351723E">
        <w:rPr>
          <w:sz w:val="24"/>
          <w:szCs w:val="24"/>
          <w:lang w:val="en-US" w:eastAsia="zh-TW"/>
        </w:rPr>
        <w:t>8</w:t>
      </w:r>
      <w:r w:rsidR="003136B8" w:rsidRPr="1351723E">
        <w:rPr>
          <w:sz w:val="24"/>
          <w:szCs w:val="24"/>
          <w:lang w:val="en-US" w:eastAsia="zh-TW"/>
        </w:rPr>
        <w:t>.</w:t>
      </w:r>
      <w:r w:rsidR="00E05B98" w:rsidRPr="1351723E">
        <w:rPr>
          <w:sz w:val="24"/>
          <w:szCs w:val="24"/>
          <w:lang w:val="en-US" w:eastAsia="zh-TW"/>
        </w:rPr>
        <w:t>43, but lower than the Northumbria Police Force rate at 11.93</w:t>
      </w:r>
      <w:r w:rsidR="003136B8" w:rsidRPr="1351723E">
        <w:rPr>
          <w:sz w:val="24"/>
          <w:szCs w:val="24"/>
          <w:lang w:val="en-US" w:eastAsia="zh-TW"/>
        </w:rPr>
        <w:t xml:space="preserve">. </w:t>
      </w:r>
    </w:p>
    <w:p w14:paraId="1219FCE4" w14:textId="77777777" w:rsidR="00865CCE" w:rsidRPr="00E05B98" w:rsidRDefault="00865CCE" w:rsidP="00506C3B">
      <w:pPr>
        <w:pStyle w:val="ListParagraph"/>
        <w:ind w:left="567"/>
        <w:rPr>
          <w:b/>
          <w:bCs/>
          <w:szCs w:val="24"/>
          <w:lang w:val="en-US" w:eastAsia="zh-TW"/>
        </w:rPr>
      </w:pPr>
    </w:p>
    <w:p w14:paraId="0A076C08" w14:textId="77777777" w:rsidR="00865CCE" w:rsidRPr="00E05B98" w:rsidRDefault="00865CCE" w:rsidP="00B878A2">
      <w:pPr>
        <w:pStyle w:val="ListParagraph"/>
        <w:ind w:left="0"/>
        <w:rPr>
          <w:b/>
          <w:bCs/>
          <w:szCs w:val="24"/>
          <w:lang w:val="en-US" w:eastAsia="zh-TW"/>
        </w:rPr>
      </w:pPr>
      <w:r w:rsidRPr="00E05B98">
        <w:rPr>
          <w:b/>
          <w:bCs/>
          <w:noProof/>
          <w:szCs w:val="24"/>
          <w:lang w:val="en-US" w:eastAsia="zh-TW"/>
        </w:rPr>
        <w:drawing>
          <wp:inline distT="0" distB="0" distL="0" distR="0" wp14:anchorId="48B42FA6" wp14:editId="20B5E8DB">
            <wp:extent cx="5773003" cy="1812290"/>
            <wp:effectExtent l="0" t="0" r="18415" b="165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9C82108" w14:textId="77777777" w:rsidR="00865CCE" w:rsidRPr="00E05B98" w:rsidRDefault="00865CCE" w:rsidP="00865CCE">
      <w:pPr>
        <w:pStyle w:val="ListParagraph"/>
        <w:ind w:left="567"/>
        <w:rPr>
          <w:b/>
          <w:bCs/>
          <w:szCs w:val="24"/>
          <w:lang w:val="en-US" w:eastAsia="zh-TW"/>
        </w:rPr>
      </w:pPr>
    </w:p>
    <w:p w14:paraId="6DA81D99" w14:textId="77777777" w:rsidR="00865CCE" w:rsidRPr="00E05B98" w:rsidRDefault="00865CCE" w:rsidP="00865CCE">
      <w:pPr>
        <w:pStyle w:val="ListParagraph"/>
        <w:ind w:left="567"/>
        <w:rPr>
          <w:b/>
          <w:bCs/>
          <w:szCs w:val="24"/>
          <w:lang w:val="en-US" w:eastAsia="zh-TW"/>
        </w:rPr>
      </w:pPr>
    </w:p>
    <w:p w14:paraId="658473C9" w14:textId="77777777" w:rsidR="00865CCE" w:rsidRPr="00E05B98" w:rsidRDefault="00865CCE" w:rsidP="00B878A2">
      <w:pPr>
        <w:pStyle w:val="ListParagraph"/>
        <w:ind w:left="0"/>
        <w:rPr>
          <w:b/>
          <w:bCs/>
          <w:szCs w:val="24"/>
          <w:lang w:val="en-US" w:eastAsia="zh-TW"/>
        </w:rPr>
      </w:pPr>
      <w:r w:rsidRPr="00E05B98">
        <w:rPr>
          <w:b/>
          <w:bCs/>
          <w:noProof/>
          <w:szCs w:val="24"/>
          <w:lang w:val="en-US" w:eastAsia="zh-TW"/>
        </w:rPr>
        <w:lastRenderedPageBreak/>
        <w:drawing>
          <wp:inline distT="0" distB="0" distL="0" distR="0" wp14:anchorId="41661565" wp14:editId="7ADEF55F">
            <wp:extent cx="5718412" cy="1964690"/>
            <wp:effectExtent l="0" t="0" r="15875" b="165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55AD3F1" w14:textId="77777777" w:rsidR="00865CCE" w:rsidRDefault="00865CCE" w:rsidP="00865CCE">
      <w:pPr>
        <w:pStyle w:val="ListParagraph"/>
        <w:ind w:left="567"/>
        <w:rPr>
          <w:b/>
          <w:bCs/>
          <w:szCs w:val="24"/>
          <w:highlight w:val="yellow"/>
          <w:lang w:val="en-US" w:eastAsia="zh-TW"/>
        </w:rPr>
      </w:pPr>
    </w:p>
    <w:p w14:paraId="590579CF" w14:textId="77777777" w:rsidR="00102389" w:rsidRDefault="00102389" w:rsidP="00102389">
      <w:pPr>
        <w:pStyle w:val="ListParagraph"/>
        <w:ind w:left="0"/>
        <w:rPr>
          <w:b/>
          <w:bCs/>
          <w:szCs w:val="24"/>
          <w:highlight w:val="yellow"/>
          <w:lang w:val="en-US" w:eastAsia="zh-TW"/>
        </w:rPr>
      </w:pPr>
    </w:p>
    <w:p w14:paraId="364E8E90" w14:textId="77777777" w:rsidR="00102389" w:rsidRPr="000E0374" w:rsidRDefault="00102389" w:rsidP="00102389">
      <w:pPr>
        <w:pStyle w:val="ListParagraph"/>
        <w:ind w:left="0"/>
        <w:rPr>
          <w:b/>
          <w:bCs/>
          <w:szCs w:val="24"/>
          <w:highlight w:val="yellow"/>
          <w:lang w:val="en-US" w:eastAsia="zh-TW"/>
        </w:rPr>
      </w:pPr>
    </w:p>
    <w:p w14:paraId="288189F0" w14:textId="47E717F7" w:rsidR="00865CCE" w:rsidRPr="003D0CA3" w:rsidRDefault="00865CCE" w:rsidP="531FF25A">
      <w:pPr>
        <w:pStyle w:val="ListParagraph"/>
        <w:ind w:left="0"/>
        <w:rPr>
          <w:sz w:val="24"/>
          <w:szCs w:val="24"/>
          <w:lang w:eastAsia="zh-TW"/>
        </w:rPr>
      </w:pPr>
      <w:r w:rsidRPr="531FF25A">
        <w:rPr>
          <w:b/>
          <w:bCs/>
          <w:sz w:val="24"/>
          <w:szCs w:val="24"/>
          <w:lang w:val="en-US" w:eastAsia="zh-TW"/>
        </w:rPr>
        <w:t xml:space="preserve">Hotspot wards: </w:t>
      </w:r>
      <w:r w:rsidR="009B0C57" w:rsidRPr="531FF25A">
        <w:rPr>
          <w:sz w:val="24"/>
          <w:szCs w:val="24"/>
          <w:lang w:val="en-US" w:eastAsia="zh-TW"/>
        </w:rPr>
        <w:t>Wallsend</w:t>
      </w:r>
      <w:r w:rsidR="0049270A" w:rsidRPr="531FF25A">
        <w:rPr>
          <w:sz w:val="24"/>
          <w:szCs w:val="24"/>
          <w:lang w:val="en-US" w:eastAsia="zh-TW"/>
        </w:rPr>
        <w:t xml:space="preserve"> Central</w:t>
      </w:r>
      <w:r w:rsidR="009B0C57" w:rsidRPr="531FF25A">
        <w:rPr>
          <w:sz w:val="24"/>
          <w:szCs w:val="24"/>
          <w:lang w:val="en-US" w:eastAsia="zh-TW"/>
        </w:rPr>
        <w:t xml:space="preserve"> (</w:t>
      </w:r>
      <w:r w:rsidR="003D0CA3" w:rsidRPr="531FF25A">
        <w:rPr>
          <w:sz w:val="24"/>
          <w:szCs w:val="24"/>
          <w:lang w:val="en-US" w:eastAsia="zh-TW"/>
        </w:rPr>
        <w:t>36.25</w:t>
      </w:r>
      <w:r w:rsidR="009B0C57" w:rsidRPr="531FF25A">
        <w:rPr>
          <w:sz w:val="24"/>
          <w:szCs w:val="24"/>
          <w:lang w:val="en-US" w:eastAsia="zh-TW"/>
        </w:rPr>
        <w:t>)</w:t>
      </w:r>
      <w:r w:rsidR="003D0CA3" w:rsidRPr="531FF25A">
        <w:rPr>
          <w:sz w:val="24"/>
          <w:szCs w:val="24"/>
          <w:lang w:val="en-US" w:eastAsia="zh-TW"/>
        </w:rPr>
        <w:t xml:space="preserve">, </w:t>
      </w:r>
      <w:r w:rsidR="00A6276D" w:rsidRPr="531FF25A">
        <w:rPr>
          <w:sz w:val="24"/>
          <w:szCs w:val="24"/>
          <w:lang w:val="en-US" w:eastAsia="zh-TW"/>
        </w:rPr>
        <w:t xml:space="preserve">North Shields </w:t>
      </w:r>
      <w:r w:rsidRPr="531FF25A">
        <w:rPr>
          <w:sz w:val="24"/>
          <w:szCs w:val="24"/>
          <w:lang w:val="en-US" w:eastAsia="zh-TW"/>
        </w:rPr>
        <w:t>(</w:t>
      </w:r>
      <w:r w:rsidR="00A6276D" w:rsidRPr="531FF25A">
        <w:rPr>
          <w:sz w:val="24"/>
          <w:szCs w:val="24"/>
          <w:lang w:val="en-US" w:eastAsia="zh-TW"/>
        </w:rPr>
        <w:t>3</w:t>
      </w:r>
      <w:r w:rsidR="003D0CA3" w:rsidRPr="531FF25A">
        <w:rPr>
          <w:sz w:val="24"/>
          <w:szCs w:val="24"/>
          <w:lang w:val="en-US" w:eastAsia="zh-TW"/>
        </w:rPr>
        <w:t>4</w:t>
      </w:r>
      <w:r w:rsidR="00A6276D" w:rsidRPr="531FF25A">
        <w:rPr>
          <w:sz w:val="24"/>
          <w:szCs w:val="24"/>
          <w:lang w:val="en-US" w:eastAsia="zh-TW"/>
        </w:rPr>
        <w:t>.4</w:t>
      </w:r>
      <w:r w:rsidRPr="531FF25A">
        <w:rPr>
          <w:sz w:val="24"/>
          <w:szCs w:val="24"/>
          <w:lang w:val="en-US" w:eastAsia="zh-TW"/>
        </w:rPr>
        <w:t>)</w:t>
      </w:r>
      <w:r w:rsidR="003D0CA3" w:rsidRPr="531FF25A">
        <w:rPr>
          <w:sz w:val="24"/>
          <w:szCs w:val="24"/>
          <w:lang w:val="en-US" w:eastAsia="zh-TW"/>
        </w:rPr>
        <w:t xml:space="preserve">, </w:t>
      </w:r>
      <w:r w:rsidR="2E6E7935" w:rsidRPr="531FF25A">
        <w:rPr>
          <w:sz w:val="24"/>
          <w:szCs w:val="24"/>
          <w:lang w:val="en-US" w:eastAsia="zh-TW"/>
        </w:rPr>
        <w:t>Cullercoats</w:t>
      </w:r>
      <w:r w:rsidR="003D0CA3" w:rsidRPr="531FF25A">
        <w:rPr>
          <w:sz w:val="24"/>
          <w:szCs w:val="24"/>
          <w:lang w:val="en-US" w:eastAsia="zh-TW"/>
        </w:rPr>
        <w:t xml:space="preserve"> &amp; Whitley Bay South (31.6) </w:t>
      </w:r>
      <w:r w:rsidRPr="531FF25A">
        <w:rPr>
          <w:sz w:val="24"/>
          <w:szCs w:val="24"/>
          <w:lang w:val="en-US" w:eastAsia="zh-TW"/>
        </w:rPr>
        <w:t>have significantly higher rates per population than the overall borough rate (</w:t>
      </w:r>
      <w:r w:rsidR="003D0CA3" w:rsidRPr="531FF25A">
        <w:rPr>
          <w:sz w:val="24"/>
          <w:szCs w:val="24"/>
          <w:lang w:val="en-US" w:eastAsia="zh-TW"/>
        </w:rPr>
        <w:t>26.69</w:t>
      </w:r>
      <w:r w:rsidRPr="531FF25A">
        <w:rPr>
          <w:sz w:val="24"/>
          <w:szCs w:val="24"/>
          <w:lang w:val="en-US" w:eastAsia="zh-TW"/>
        </w:rPr>
        <w:t>).</w:t>
      </w:r>
      <w:r w:rsidRPr="531FF25A">
        <w:rPr>
          <w:b/>
          <w:bCs/>
          <w:sz w:val="24"/>
          <w:szCs w:val="24"/>
          <w:lang w:val="en-US" w:eastAsia="zh-TW"/>
        </w:rPr>
        <w:t xml:space="preserve"> </w:t>
      </w:r>
      <w:r w:rsidR="003D0CA3" w:rsidRPr="531FF25A">
        <w:rPr>
          <w:b/>
          <w:bCs/>
          <w:sz w:val="24"/>
          <w:szCs w:val="24"/>
          <w:lang w:val="en-US" w:eastAsia="zh-TW"/>
        </w:rPr>
        <w:t xml:space="preserve"> </w:t>
      </w:r>
      <w:r w:rsidR="003D0CA3" w:rsidRPr="531FF25A">
        <w:rPr>
          <w:sz w:val="24"/>
          <w:szCs w:val="24"/>
          <w:lang w:val="en-US" w:eastAsia="zh-TW"/>
        </w:rPr>
        <w:t>T</w:t>
      </w:r>
      <w:r w:rsidR="002451B5">
        <w:rPr>
          <w:sz w:val="24"/>
          <w:szCs w:val="24"/>
          <w:lang w:val="en-US" w:eastAsia="zh-TW"/>
        </w:rPr>
        <w:t>wo of the</w:t>
      </w:r>
      <w:r w:rsidR="003D0CA3" w:rsidRPr="531FF25A">
        <w:rPr>
          <w:sz w:val="24"/>
          <w:szCs w:val="24"/>
          <w:lang w:val="en-US" w:eastAsia="zh-TW"/>
        </w:rPr>
        <w:t xml:space="preserve"> three main town </w:t>
      </w:r>
      <w:r w:rsidR="43D065C0" w:rsidRPr="531FF25A">
        <w:rPr>
          <w:sz w:val="24"/>
          <w:szCs w:val="24"/>
          <w:lang w:val="en-US" w:eastAsia="zh-TW"/>
        </w:rPr>
        <w:t>cent</w:t>
      </w:r>
      <w:r w:rsidR="005F004D">
        <w:rPr>
          <w:sz w:val="24"/>
          <w:szCs w:val="24"/>
          <w:lang w:val="en-US" w:eastAsia="zh-TW"/>
        </w:rPr>
        <w:t>re</w:t>
      </w:r>
      <w:r w:rsidR="003D0CA3" w:rsidRPr="531FF25A">
        <w:rPr>
          <w:sz w:val="24"/>
          <w:szCs w:val="24"/>
          <w:lang w:val="en-US" w:eastAsia="zh-TW"/>
        </w:rPr>
        <w:t xml:space="preserve"> areas </w:t>
      </w:r>
      <w:r w:rsidR="61B255A3" w:rsidRPr="531FF25A">
        <w:rPr>
          <w:sz w:val="24"/>
          <w:szCs w:val="24"/>
          <w:lang w:val="en-US" w:eastAsia="zh-TW"/>
        </w:rPr>
        <w:t>are in</w:t>
      </w:r>
      <w:r w:rsidR="003D0CA3" w:rsidRPr="531FF25A">
        <w:rPr>
          <w:sz w:val="24"/>
          <w:szCs w:val="24"/>
          <w:lang w:val="en-US" w:eastAsia="zh-TW"/>
        </w:rPr>
        <w:t xml:space="preserve"> these wards. </w:t>
      </w:r>
    </w:p>
    <w:p w14:paraId="0C95774F" w14:textId="77777777" w:rsidR="00865CCE" w:rsidRPr="000F2E45" w:rsidRDefault="00865CCE" w:rsidP="00B878A2">
      <w:pPr>
        <w:pStyle w:val="ListParagraph"/>
        <w:ind w:left="0"/>
        <w:rPr>
          <w:b/>
          <w:bCs/>
          <w:sz w:val="24"/>
          <w:szCs w:val="28"/>
          <w:lang w:val="en-US" w:eastAsia="zh-TW"/>
        </w:rPr>
      </w:pPr>
    </w:p>
    <w:p w14:paraId="5D0ED13D" w14:textId="17E383E3" w:rsidR="00865CCE" w:rsidRPr="00B7197F" w:rsidRDefault="00865CCE" w:rsidP="5AA29D6D">
      <w:pPr>
        <w:pStyle w:val="ListParagraph"/>
        <w:ind w:left="0"/>
        <w:rPr>
          <w:sz w:val="24"/>
          <w:szCs w:val="24"/>
          <w:lang w:eastAsia="zh-TW"/>
        </w:rPr>
      </w:pPr>
      <w:r w:rsidRPr="000F2E45">
        <w:rPr>
          <w:b/>
          <w:bCs/>
          <w:sz w:val="24"/>
          <w:szCs w:val="24"/>
          <w:lang w:eastAsia="zh-TW"/>
        </w:rPr>
        <w:t xml:space="preserve">Victims: </w:t>
      </w:r>
      <w:r w:rsidRPr="000F2E45">
        <w:rPr>
          <w:sz w:val="24"/>
          <w:szCs w:val="24"/>
          <w:lang w:eastAsia="zh-TW"/>
        </w:rPr>
        <w:t>5</w:t>
      </w:r>
      <w:r w:rsidR="003D0CA3" w:rsidRPr="000F2E45">
        <w:rPr>
          <w:sz w:val="24"/>
          <w:szCs w:val="24"/>
          <w:lang w:eastAsia="zh-TW"/>
        </w:rPr>
        <w:t>7</w:t>
      </w:r>
      <w:r w:rsidRPr="000F2E45">
        <w:rPr>
          <w:sz w:val="24"/>
          <w:szCs w:val="24"/>
          <w:lang w:eastAsia="zh-TW"/>
        </w:rPr>
        <w:t xml:space="preserve">% male, compared to </w:t>
      </w:r>
      <w:r w:rsidR="003D0CA3" w:rsidRPr="000F2E45">
        <w:rPr>
          <w:sz w:val="24"/>
          <w:szCs w:val="24"/>
          <w:lang w:eastAsia="zh-TW"/>
        </w:rPr>
        <w:t>42</w:t>
      </w:r>
      <w:r w:rsidRPr="000F2E45">
        <w:rPr>
          <w:sz w:val="24"/>
          <w:szCs w:val="24"/>
          <w:lang w:eastAsia="zh-TW"/>
        </w:rPr>
        <w:t>% female</w:t>
      </w:r>
      <w:r w:rsidR="00D84AB1" w:rsidRPr="000F2E45">
        <w:rPr>
          <w:sz w:val="24"/>
          <w:szCs w:val="24"/>
          <w:lang w:eastAsia="zh-TW"/>
        </w:rPr>
        <w:t xml:space="preserve"> and the remainder unseen</w:t>
      </w:r>
      <w:r w:rsidRPr="000F2E45">
        <w:rPr>
          <w:sz w:val="24"/>
          <w:szCs w:val="24"/>
          <w:lang w:eastAsia="zh-TW"/>
        </w:rPr>
        <w:t xml:space="preserve">.   </w:t>
      </w:r>
      <w:r w:rsidR="000F2E45" w:rsidRPr="000F2E45">
        <w:rPr>
          <w:sz w:val="24"/>
          <w:szCs w:val="24"/>
          <w:lang w:eastAsia="zh-TW"/>
        </w:rPr>
        <w:t xml:space="preserve">Age ranges are very broad. </w:t>
      </w:r>
      <w:r w:rsidR="00880597" w:rsidRPr="000F2E45">
        <w:rPr>
          <w:sz w:val="24"/>
          <w:szCs w:val="24"/>
          <w:lang w:eastAsia="zh-TW"/>
        </w:rPr>
        <w:t>2</w:t>
      </w:r>
      <w:r w:rsidR="000F2E45" w:rsidRPr="000F2E45">
        <w:rPr>
          <w:sz w:val="24"/>
          <w:szCs w:val="24"/>
          <w:lang w:eastAsia="zh-TW"/>
        </w:rPr>
        <w:t>5</w:t>
      </w:r>
      <w:r w:rsidR="00880597" w:rsidRPr="000F2E45">
        <w:rPr>
          <w:sz w:val="24"/>
          <w:szCs w:val="24"/>
          <w:lang w:eastAsia="zh-TW"/>
        </w:rPr>
        <w:t xml:space="preserve">% are aged </w:t>
      </w:r>
      <w:r w:rsidR="000F2E45" w:rsidRPr="000F2E45">
        <w:rPr>
          <w:sz w:val="24"/>
          <w:szCs w:val="24"/>
          <w:lang w:eastAsia="zh-TW"/>
        </w:rPr>
        <w:t>31-40</w:t>
      </w:r>
      <w:r w:rsidR="00880597" w:rsidRPr="000F2E45">
        <w:rPr>
          <w:sz w:val="24"/>
          <w:szCs w:val="24"/>
          <w:lang w:eastAsia="zh-TW"/>
        </w:rPr>
        <w:t xml:space="preserve">, </w:t>
      </w:r>
      <w:r w:rsidR="000F2E45" w:rsidRPr="000F2E45">
        <w:rPr>
          <w:sz w:val="24"/>
          <w:szCs w:val="24"/>
          <w:lang w:eastAsia="zh-TW"/>
        </w:rPr>
        <w:t>18</w:t>
      </w:r>
      <w:r w:rsidR="005A2C39" w:rsidRPr="000F2E45">
        <w:rPr>
          <w:sz w:val="24"/>
          <w:szCs w:val="24"/>
          <w:lang w:eastAsia="zh-TW"/>
        </w:rPr>
        <w:t xml:space="preserve">% </w:t>
      </w:r>
      <w:r w:rsidRPr="000F2E45">
        <w:rPr>
          <w:sz w:val="24"/>
          <w:szCs w:val="24"/>
          <w:lang w:eastAsia="zh-TW"/>
        </w:rPr>
        <w:t xml:space="preserve">are aged </w:t>
      </w:r>
      <w:r w:rsidR="000F2E45" w:rsidRPr="000F2E45">
        <w:rPr>
          <w:sz w:val="24"/>
          <w:szCs w:val="24"/>
          <w:lang w:eastAsia="zh-TW"/>
        </w:rPr>
        <w:t>41-50</w:t>
      </w:r>
      <w:r w:rsidR="005A2C39" w:rsidRPr="000F2E45">
        <w:rPr>
          <w:sz w:val="24"/>
          <w:szCs w:val="24"/>
          <w:lang w:eastAsia="zh-TW"/>
        </w:rPr>
        <w:t xml:space="preserve"> years </w:t>
      </w:r>
      <w:r w:rsidR="005A2C39" w:rsidRPr="00B7197F">
        <w:rPr>
          <w:sz w:val="24"/>
          <w:szCs w:val="24"/>
          <w:lang w:eastAsia="zh-TW"/>
        </w:rPr>
        <w:t>old</w:t>
      </w:r>
      <w:r w:rsidR="007A17E7" w:rsidRPr="00B7197F">
        <w:rPr>
          <w:sz w:val="24"/>
          <w:szCs w:val="24"/>
          <w:lang w:eastAsia="zh-TW"/>
        </w:rPr>
        <w:t xml:space="preserve"> and 1</w:t>
      </w:r>
      <w:r w:rsidR="000F2E45" w:rsidRPr="00B7197F">
        <w:rPr>
          <w:sz w:val="24"/>
          <w:szCs w:val="24"/>
          <w:lang w:eastAsia="zh-TW"/>
        </w:rPr>
        <w:t>5</w:t>
      </w:r>
      <w:r w:rsidR="007A17E7" w:rsidRPr="00B7197F">
        <w:rPr>
          <w:sz w:val="24"/>
          <w:szCs w:val="24"/>
          <w:lang w:eastAsia="zh-TW"/>
        </w:rPr>
        <w:t xml:space="preserve">% are </w:t>
      </w:r>
      <w:r w:rsidR="000F2E45" w:rsidRPr="00B7197F">
        <w:rPr>
          <w:sz w:val="24"/>
          <w:szCs w:val="24"/>
          <w:lang w:eastAsia="zh-TW"/>
        </w:rPr>
        <w:t>51-60</w:t>
      </w:r>
      <w:r w:rsidR="007A17E7" w:rsidRPr="00B7197F">
        <w:rPr>
          <w:sz w:val="24"/>
          <w:szCs w:val="24"/>
          <w:lang w:eastAsia="zh-TW"/>
        </w:rPr>
        <w:t xml:space="preserve">.  </w:t>
      </w:r>
      <w:r w:rsidRPr="00B7197F">
        <w:rPr>
          <w:sz w:val="24"/>
          <w:szCs w:val="24"/>
          <w:lang w:eastAsia="zh-TW"/>
        </w:rPr>
        <w:t xml:space="preserve"> </w:t>
      </w:r>
      <w:r w:rsidR="000F2E45" w:rsidRPr="00B7197F">
        <w:rPr>
          <w:sz w:val="24"/>
          <w:szCs w:val="24"/>
          <w:lang w:eastAsia="zh-TW"/>
        </w:rPr>
        <w:t>Just under t</w:t>
      </w:r>
      <w:r w:rsidRPr="00B7197F">
        <w:rPr>
          <w:sz w:val="24"/>
          <w:szCs w:val="24"/>
          <w:lang w:eastAsia="zh-TW"/>
        </w:rPr>
        <w:t>wo thirds are White European</w:t>
      </w:r>
      <w:r w:rsidR="000F2E45" w:rsidRPr="00B7197F">
        <w:rPr>
          <w:sz w:val="24"/>
          <w:szCs w:val="24"/>
          <w:lang w:eastAsia="zh-TW"/>
        </w:rPr>
        <w:t>.</w:t>
      </w:r>
    </w:p>
    <w:p w14:paraId="1C7DEC33" w14:textId="77777777" w:rsidR="00865CCE" w:rsidRPr="00B7197F" w:rsidRDefault="00865CCE" w:rsidP="00B878A2">
      <w:pPr>
        <w:pStyle w:val="ListParagraph"/>
        <w:ind w:left="0"/>
        <w:rPr>
          <w:sz w:val="24"/>
          <w:szCs w:val="28"/>
          <w:lang w:val="en-US" w:eastAsia="zh-TW"/>
        </w:rPr>
      </w:pPr>
    </w:p>
    <w:p w14:paraId="25DB2E9B" w14:textId="2D749E8D" w:rsidR="00865CCE" w:rsidRPr="00B7197F" w:rsidRDefault="00865CCE" w:rsidP="1351723E">
      <w:pPr>
        <w:pStyle w:val="ListParagraph"/>
        <w:ind w:left="0"/>
        <w:rPr>
          <w:sz w:val="24"/>
          <w:szCs w:val="24"/>
          <w:lang w:eastAsia="zh-TW"/>
        </w:rPr>
      </w:pPr>
      <w:r w:rsidRPr="1351723E">
        <w:rPr>
          <w:b/>
          <w:bCs/>
          <w:sz w:val="24"/>
          <w:szCs w:val="24"/>
          <w:lang w:eastAsia="zh-TW"/>
        </w:rPr>
        <w:t xml:space="preserve">Perpetrators: </w:t>
      </w:r>
      <w:r w:rsidR="000F2E45" w:rsidRPr="1351723E">
        <w:rPr>
          <w:sz w:val="24"/>
          <w:szCs w:val="24"/>
          <w:lang w:eastAsia="zh-TW"/>
        </w:rPr>
        <w:t xml:space="preserve">Just over seven in ten </w:t>
      </w:r>
      <w:r w:rsidR="00376480" w:rsidRPr="1351723E">
        <w:rPr>
          <w:sz w:val="24"/>
          <w:szCs w:val="24"/>
          <w:lang w:eastAsia="zh-TW"/>
        </w:rPr>
        <w:t>are male</w:t>
      </w:r>
      <w:r w:rsidRPr="1351723E">
        <w:rPr>
          <w:sz w:val="24"/>
          <w:szCs w:val="24"/>
          <w:lang w:eastAsia="zh-TW"/>
        </w:rPr>
        <w:t xml:space="preserve">.  </w:t>
      </w:r>
      <w:r w:rsidR="000F2E45" w:rsidRPr="1351723E">
        <w:rPr>
          <w:sz w:val="24"/>
          <w:szCs w:val="24"/>
          <w:lang w:eastAsia="zh-TW"/>
        </w:rPr>
        <w:t xml:space="preserve">56% </w:t>
      </w:r>
      <w:r w:rsidRPr="1351723E">
        <w:rPr>
          <w:sz w:val="24"/>
          <w:szCs w:val="24"/>
          <w:lang w:eastAsia="zh-TW"/>
        </w:rPr>
        <w:t xml:space="preserve">are aged </w:t>
      </w:r>
      <w:r w:rsidR="00B33A12" w:rsidRPr="1351723E">
        <w:rPr>
          <w:sz w:val="24"/>
          <w:szCs w:val="24"/>
          <w:lang w:eastAsia="zh-TW"/>
        </w:rPr>
        <w:t>31</w:t>
      </w:r>
      <w:r w:rsidRPr="1351723E">
        <w:rPr>
          <w:sz w:val="24"/>
          <w:szCs w:val="24"/>
          <w:lang w:eastAsia="zh-TW"/>
        </w:rPr>
        <w:t>-4</w:t>
      </w:r>
      <w:r w:rsidR="003A5F87" w:rsidRPr="1351723E">
        <w:rPr>
          <w:sz w:val="24"/>
          <w:szCs w:val="24"/>
          <w:lang w:eastAsia="zh-TW"/>
        </w:rPr>
        <w:t>5</w:t>
      </w:r>
      <w:r w:rsidR="000F2E45" w:rsidRPr="1351723E">
        <w:rPr>
          <w:sz w:val="24"/>
          <w:szCs w:val="24"/>
          <w:lang w:eastAsia="zh-TW"/>
        </w:rPr>
        <w:t xml:space="preserve">, 12% aged 16-20 and </w:t>
      </w:r>
      <w:r w:rsidR="00B7197F" w:rsidRPr="1351723E">
        <w:rPr>
          <w:sz w:val="24"/>
          <w:szCs w:val="24"/>
          <w:lang w:eastAsia="zh-TW"/>
        </w:rPr>
        <w:t>10% aged 26-30</w:t>
      </w:r>
      <w:r w:rsidR="002C7E76" w:rsidRPr="1351723E">
        <w:rPr>
          <w:sz w:val="24"/>
          <w:szCs w:val="24"/>
          <w:lang w:eastAsia="zh-TW"/>
        </w:rPr>
        <w:t xml:space="preserve">. </w:t>
      </w:r>
      <w:r w:rsidRPr="1351723E">
        <w:rPr>
          <w:sz w:val="24"/>
          <w:szCs w:val="24"/>
          <w:lang w:eastAsia="zh-TW"/>
        </w:rPr>
        <w:t>9</w:t>
      </w:r>
      <w:r w:rsidR="00A337CA" w:rsidRPr="1351723E">
        <w:rPr>
          <w:sz w:val="24"/>
          <w:szCs w:val="24"/>
          <w:lang w:eastAsia="zh-TW"/>
        </w:rPr>
        <w:t>5</w:t>
      </w:r>
      <w:r w:rsidRPr="1351723E">
        <w:rPr>
          <w:sz w:val="24"/>
          <w:szCs w:val="24"/>
          <w:lang w:eastAsia="zh-TW"/>
        </w:rPr>
        <w:t>% are White European.</w:t>
      </w:r>
      <w:r w:rsidRPr="1351723E">
        <w:rPr>
          <w:b/>
          <w:bCs/>
          <w:sz w:val="24"/>
          <w:szCs w:val="24"/>
          <w:lang w:eastAsia="zh-TW"/>
        </w:rPr>
        <w:t xml:space="preserve"> </w:t>
      </w:r>
    </w:p>
    <w:p w14:paraId="6497AE1F" w14:textId="77777777" w:rsidR="00865CCE" w:rsidRPr="000E0374" w:rsidRDefault="00865CCE" w:rsidP="00B878A2">
      <w:pPr>
        <w:pStyle w:val="ListParagraph"/>
        <w:ind w:left="0"/>
        <w:rPr>
          <w:b/>
          <w:bCs/>
          <w:sz w:val="24"/>
          <w:szCs w:val="28"/>
          <w:highlight w:val="yellow"/>
          <w:lang w:val="en-US" w:eastAsia="zh-TW"/>
        </w:rPr>
      </w:pPr>
    </w:p>
    <w:p w14:paraId="56BB9F9A" w14:textId="77777777" w:rsidR="00865CCE" w:rsidRPr="000E0374" w:rsidRDefault="00865CCE" w:rsidP="00865CCE">
      <w:pPr>
        <w:pStyle w:val="ListParagraph"/>
        <w:ind w:left="567"/>
        <w:rPr>
          <w:b/>
          <w:bCs/>
          <w:sz w:val="24"/>
          <w:szCs w:val="28"/>
          <w:highlight w:val="yellow"/>
          <w:lang w:val="en-US" w:eastAsia="zh-TW"/>
        </w:rPr>
      </w:pPr>
    </w:p>
    <w:p w14:paraId="76E6B281" w14:textId="77777777" w:rsidR="00865CCE" w:rsidRPr="000E0374" w:rsidRDefault="00865CCE" w:rsidP="00865CCE">
      <w:pPr>
        <w:pStyle w:val="ListParagraph"/>
        <w:ind w:left="567"/>
        <w:rPr>
          <w:b/>
          <w:bCs/>
          <w:szCs w:val="24"/>
          <w:highlight w:val="yellow"/>
          <w:lang w:val="en-US" w:eastAsia="zh-TW"/>
        </w:rPr>
      </w:pPr>
    </w:p>
    <w:p w14:paraId="0B5AFDB8" w14:textId="77777777" w:rsidR="00865CCE" w:rsidRPr="000E0374" w:rsidRDefault="00865CCE" w:rsidP="00865CCE">
      <w:pPr>
        <w:pStyle w:val="ListParagraph"/>
        <w:rPr>
          <w:sz w:val="32"/>
          <w:szCs w:val="32"/>
          <w:highlight w:val="yellow"/>
          <w:lang w:val="en-US" w:eastAsia="zh-TW"/>
        </w:rPr>
      </w:pPr>
    </w:p>
    <w:p w14:paraId="5054CC0F" w14:textId="77777777" w:rsidR="00865CCE" w:rsidRPr="000E0374" w:rsidRDefault="00865CCE" w:rsidP="00865CCE">
      <w:pPr>
        <w:rPr>
          <w:b/>
          <w:bCs/>
          <w:szCs w:val="24"/>
          <w:highlight w:val="yellow"/>
          <w:u w:val="single"/>
          <w:lang w:val="en-US" w:eastAsia="zh-TW"/>
        </w:rPr>
      </w:pPr>
      <w:r w:rsidRPr="000E0374">
        <w:rPr>
          <w:b/>
          <w:bCs/>
          <w:szCs w:val="24"/>
          <w:highlight w:val="yellow"/>
          <w:u w:val="single"/>
          <w:lang w:val="en-US" w:eastAsia="zh-TW"/>
        </w:rPr>
        <w:br w:type="page"/>
      </w:r>
    </w:p>
    <w:p w14:paraId="6025452C" w14:textId="77777777" w:rsidR="00865CCE" w:rsidRPr="009D2780" w:rsidRDefault="00865CCE" w:rsidP="00FB5C31">
      <w:pPr>
        <w:rPr>
          <w:rFonts w:eastAsiaTheme="majorEastAsia"/>
          <w:b/>
          <w:bCs/>
          <w:color w:val="000F9F"/>
          <w:spacing w:val="-10"/>
          <w:kern w:val="28"/>
          <w:sz w:val="24"/>
          <w:szCs w:val="24"/>
          <w:u w:val="single"/>
        </w:rPr>
      </w:pPr>
      <w:r w:rsidRPr="009D2780">
        <w:rPr>
          <w:rFonts w:eastAsiaTheme="majorEastAsia"/>
          <w:b/>
          <w:bCs/>
          <w:color w:val="000F9F"/>
          <w:spacing w:val="-10"/>
          <w:kern w:val="28"/>
          <w:sz w:val="24"/>
          <w:szCs w:val="24"/>
          <w:u w:val="single"/>
        </w:rPr>
        <w:lastRenderedPageBreak/>
        <w:t>Crime and disorder associated with the night-time economy</w:t>
      </w:r>
      <w:r w:rsidRPr="009D2780">
        <w:rPr>
          <w:rFonts w:eastAsiaTheme="majorEastAsia"/>
          <w:color w:val="000F9F"/>
          <w:spacing w:val="-10"/>
          <w:kern w:val="28"/>
          <w:sz w:val="20"/>
          <w:szCs w:val="20"/>
        </w:rPr>
        <w:footnoteReference w:id="24"/>
      </w:r>
      <w:r w:rsidRPr="009D2780">
        <w:rPr>
          <w:rFonts w:eastAsiaTheme="majorEastAsia"/>
          <w:b/>
          <w:bCs/>
          <w:color w:val="000F9F"/>
          <w:spacing w:val="-10"/>
          <w:kern w:val="28"/>
          <w:sz w:val="20"/>
          <w:szCs w:val="20"/>
          <w:u w:val="single"/>
        </w:rPr>
        <w:t xml:space="preserve"> </w:t>
      </w:r>
    </w:p>
    <w:p w14:paraId="10DB8E24" w14:textId="77777777" w:rsidR="00865CCE" w:rsidRPr="009D2780" w:rsidRDefault="00865CCE" w:rsidP="00FB5C31">
      <w:pPr>
        <w:rPr>
          <w:b/>
          <w:bCs/>
          <w:sz w:val="24"/>
          <w:szCs w:val="28"/>
          <w:u w:val="single"/>
          <w:lang w:val="en-US" w:eastAsia="zh-TW"/>
        </w:rPr>
      </w:pPr>
    </w:p>
    <w:p w14:paraId="51E8B6CC" w14:textId="77777777" w:rsidR="00865CCE" w:rsidRPr="009D2780" w:rsidRDefault="00865CCE" w:rsidP="00FB5C31">
      <w:pPr>
        <w:pStyle w:val="ListParagraph"/>
        <w:ind w:left="0"/>
        <w:rPr>
          <w:b/>
          <w:bCs/>
          <w:sz w:val="24"/>
          <w:szCs w:val="28"/>
          <w:lang w:val="en-US" w:eastAsia="zh-TW"/>
        </w:rPr>
      </w:pPr>
      <w:r w:rsidRPr="009D2780">
        <w:rPr>
          <w:b/>
          <w:bCs/>
          <w:sz w:val="24"/>
          <w:szCs w:val="28"/>
          <w:lang w:val="en-US" w:eastAsia="zh-TW"/>
        </w:rPr>
        <w:t xml:space="preserve">Volume and comparison to Northumbria Police Force Area, Most Similar Group and England: </w:t>
      </w:r>
    </w:p>
    <w:p w14:paraId="67B98108" w14:textId="77777777" w:rsidR="00865CCE" w:rsidRPr="009D2780" w:rsidRDefault="00865CCE" w:rsidP="00865CCE">
      <w:pPr>
        <w:pStyle w:val="ListParagraph"/>
        <w:ind w:left="567"/>
        <w:rPr>
          <w:b/>
          <w:bCs/>
          <w:szCs w:val="24"/>
          <w:lang w:val="en-US" w:eastAsia="zh-TW"/>
        </w:rPr>
      </w:pPr>
    </w:p>
    <w:tbl>
      <w:tblPr>
        <w:tblStyle w:val="TableGrid"/>
        <w:tblW w:w="0" w:type="auto"/>
        <w:tblInd w:w="-5" w:type="dxa"/>
        <w:tblLook w:val="04A0" w:firstRow="1" w:lastRow="0" w:firstColumn="1" w:lastColumn="0" w:noHBand="0" w:noVBand="1"/>
      </w:tblPr>
      <w:tblGrid>
        <w:gridCol w:w="2977"/>
        <w:gridCol w:w="1511"/>
        <w:gridCol w:w="1511"/>
        <w:gridCol w:w="1511"/>
        <w:gridCol w:w="1511"/>
      </w:tblGrid>
      <w:tr w:rsidR="00F20F4C" w:rsidRPr="009D2780" w14:paraId="25A09E99" w14:textId="77777777" w:rsidTr="007F52B0">
        <w:tc>
          <w:tcPr>
            <w:tcW w:w="2977" w:type="dxa"/>
          </w:tcPr>
          <w:p w14:paraId="5297F057" w14:textId="77777777" w:rsidR="00865CCE" w:rsidRPr="009D2780" w:rsidRDefault="00865CCE" w:rsidP="00AC456D">
            <w:pPr>
              <w:pStyle w:val="ListParagraph"/>
              <w:ind w:left="0"/>
              <w:rPr>
                <w:b/>
                <w:bCs/>
                <w:sz w:val="18"/>
                <w:szCs w:val="20"/>
                <w:lang w:val="en-US" w:eastAsia="zh-TW"/>
              </w:rPr>
            </w:pPr>
            <w:r w:rsidRPr="009D2780">
              <w:rPr>
                <w:b/>
                <w:bCs/>
                <w:sz w:val="18"/>
                <w:szCs w:val="20"/>
                <w:lang w:val="en-US" w:eastAsia="zh-TW"/>
              </w:rPr>
              <w:t>Measure</w:t>
            </w:r>
          </w:p>
        </w:tc>
        <w:tc>
          <w:tcPr>
            <w:tcW w:w="1511" w:type="dxa"/>
          </w:tcPr>
          <w:p w14:paraId="29EC0AAE" w14:textId="77777777" w:rsidR="00865CCE" w:rsidRPr="009D2780" w:rsidRDefault="00865CCE" w:rsidP="00AC456D">
            <w:pPr>
              <w:pStyle w:val="ListParagraph"/>
              <w:ind w:left="0"/>
              <w:rPr>
                <w:b/>
                <w:bCs/>
                <w:sz w:val="18"/>
                <w:szCs w:val="20"/>
                <w:lang w:val="en-US" w:eastAsia="zh-TW"/>
              </w:rPr>
            </w:pPr>
            <w:r w:rsidRPr="009D2780">
              <w:rPr>
                <w:b/>
                <w:bCs/>
                <w:sz w:val="18"/>
                <w:szCs w:val="20"/>
                <w:lang w:val="en-US" w:eastAsia="zh-TW"/>
              </w:rPr>
              <w:t>North Tyneside</w:t>
            </w:r>
          </w:p>
        </w:tc>
        <w:tc>
          <w:tcPr>
            <w:tcW w:w="1511" w:type="dxa"/>
          </w:tcPr>
          <w:p w14:paraId="5F627D37" w14:textId="77777777" w:rsidR="00865CCE" w:rsidRPr="009D2780" w:rsidRDefault="00865CCE" w:rsidP="00AC456D">
            <w:pPr>
              <w:pStyle w:val="ListParagraph"/>
              <w:ind w:left="0"/>
              <w:rPr>
                <w:b/>
                <w:bCs/>
                <w:sz w:val="18"/>
                <w:szCs w:val="20"/>
                <w:lang w:val="en-US" w:eastAsia="zh-TW"/>
              </w:rPr>
            </w:pPr>
            <w:r w:rsidRPr="009D2780">
              <w:rPr>
                <w:b/>
                <w:bCs/>
                <w:sz w:val="18"/>
                <w:szCs w:val="20"/>
                <w:lang w:val="en-US" w:eastAsia="zh-TW"/>
              </w:rPr>
              <w:t>Northumbria Police Force</w:t>
            </w:r>
          </w:p>
        </w:tc>
        <w:tc>
          <w:tcPr>
            <w:tcW w:w="1511" w:type="dxa"/>
          </w:tcPr>
          <w:p w14:paraId="606A962C" w14:textId="77777777" w:rsidR="00865CCE" w:rsidRPr="009D2780" w:rsidRDefault="00865CCE" w:rsidP="00AC456D">
            <w:pPr>
              <w:pStyle w:val="ListParagraph"/>
              <w:ind w:left="0"/>
              <w:rPr>
                <w:b/>
                <w:bCs/>
                <w:sz w:val="18"/>
                <w:szCs w:val="20"/>
                <w:lang w:val="en-US" w:eastAsia="zh-TW"/>
              </w:rPr>
            </w:pPr>
            <w:r w:rsidRPr="009D2780">
              <w:rPr>
                <w:b/>
                <w:bCs/>
                <w:sz w:val="18"/>
                <w:szCs w:val="20"/>
                <w:lang w:val="en-US" w:eastAsia="zh-TW"/>
              </w:rPr>
              <w:t>Most Similar Group</w:t>
            </w:r>
          </w:p>
        </w:tc>
        <w:tc>
          <w:tcPr>
            <w:tcW w:w="1511" w:type="dxa"/>
          </w:tcPr>
          <w:p w14:paraId="7410051A" w14:textId="77777777" w:rsidR="00865CCE" w:rsidRPr="009D2780" w:rsidRDefault="00865CCE" w:rsidP="00AC456D">
            <w:pPr>
              <w:pStyle w:val="ListParagraph"/>
              <w:ind w:left="0"/>
              <w:rPr>
                <w:b/>
                <w:bCs/>
                <w:sz w:val="18"/>
                <w:szCs w:val="20"/>
                <w:lang w:val="en-US" w:eastAsia="zh-TW"/>
              </w:rPr>
            </w:pPr>
            <w:r w:rsidRPr="009D2780">
              <w:rPr>
                <w:b/>
                <w:bCs/>
                <w:sz w:val="18"/>
                <w:szCs w:val="20"/>
                <w:lang w:val="en-US" w:eastAsia="zh-TW"/>
              </w:rPr>
              <w:t>England</w:t>
            </w:r>
          </w:p>
        </w:tc>
      </w:tr>
      <w:tr w:rsidR="00F20F4C" w:rsidRPr="009D2780" w14:paraId="43D95175" w14:textId="77777777" w:rsidTr="007F52B0">
        <w:tc>
          <w:tcPr>
            <w:tcW w:w="2977" w:type="dxa"/>
          </w:tcPr>
          <w:p w14:paraId="45717C0C" w14:textId="7C3C5018" w:rsidR="00865CCE" w:rsidRPr="009D2780" w:rsidRDefault="00865CCE" w:rsidP="00F20F4C">
            <w:pPr>
              <w:pStyle w:val="ListParagraph"/>
              <w:ind w:left="0"/>
              <w:rPr>
                <w:sz w:val="18"/>
                <w:szCs w:val="20"/>
                <w:lang w:val="en-US" w:eastAsia="zh-TW"/>
              </w:rPr>
            </w:pPr>
            <w:r w:rsidRPr="009D2780">
              <w:rPr>
                <w:sz w:val="18"/>
                <w:szCs w:val="20"/>
                <w:lang w:val="en-US" w:eastAsia="zh-TW"/>
              </w:rPr>
              <w:t>Night-time economy crimes</w:t>
            </w:r>
            <w:r w:rsidR="00F20F4C" w:rsidRPr="009D2780">
              <w:rPr>
                <w:sz w:val="18"/>
                <w:szCs w:val="20"/>
                <w:lang w:val="en-US" w:eastAsia="zh-TW"/>
              </w:rPr>
              <w:t xml:space="preserve"> </w:t>
            </w:r>
            <w:r w:rsidRPr="009D2780">
              <w:rPr>
                <w:sz w:val="18"/>
                <w:szCs w:val="20"/>
                <w:lang w:val="en-US" w:eastAsia="zh-TW"/>
              </w:rPr>
              <w:t>(Rate per 1,000 people)</w:t>
            </w:r>
          </w:p>
        </w:tc>
        <w:tc>
          <w:tcPr>
            <w:tcW w:w="1511" w:type="dxa"/>
          </w:tcPr>
          <w:p w14:paraId="2DB0BF89" w14:textId="350DAEDD" w:rsidR="00865CCE" w:rsidRPr="009D2780" w:rsidRDefault="00C752E9" w:rsidP="00FB5C31">
            <w:pPr>
              <w:pStyle w:val="ListParagraph"/>
              <w:ind w:left="0"/>
              <w:jc w:val="right"/>
              <w:rPr>
                <w:sz w:val="18"/>
                <w:szCs w:val="20"/>
                <w:lang w:val="en-US" w:eastAsia="zh-TW"/>
              </w:rPr>
            </w:pPr>
            <w:r w:rsidRPr="009D2780">
              <w:rPr>
                <w:sz w:val="18"/>
                <w:szCs w:val="20"/>
                <w:lang w:val="en-US" w:eastAsia="zh-TW"/>
              </w:rPr>
              <w:t>68</w:t>
            </w:r>
            <w:r w:rsidR="009D2780" w:rsidRPr="009D2780">
              <w:rPr>
                <w:sz w:val="18"/>
                <w:szCs w:val="20"/>
                <w:lang w:val="en-US" w:eastAsia="zh-TW"/>
              </w:rPr>
              <w:t>8</w:t>
            </w:r>
          </w:p>
          <w:p w14:paraId="70B0C92D" w14:textId="5AF0ED30" w:rsidR="00865CCE" w:rsidRPr="009D2780" w:rsidRDefault="00865CCE" w:rsidP="00FB5C31">
            <w:pPr>
              <w:pStyle w:val="ListParagraph"/>
              <w:ind w:left="0"/>
              <w:jc w:val="right"/>
              <w:rPr>
                <w:sz w:val="18"/>
                <w:szCs w:val="20"/>
                <w:lang w:val="en-US" w:eastAsia="zh-TW"/>
              </w:rPr>
            </w:pPr>
            <w:r w:rsidRPr="009D2780">
              <w:rPr>
                <w:sz w:val="18"/>
                <w:szCs w:val="20"/>
                <w:lang w:val="en-US" w:eastAsia="zh-TW"/>
              </w:rPr>
              <w:t>(</w:t>
            </w:r>
            <w:r w:rsidR="00A26DCC" w:rsidRPr="009D2780">
              <w:rPr>
                <w:sz w:val="18"/>
                <w:szCs w:val="20"/>
                <w:lang w:val="en-US" w:eastAsia="zh-TW"/>
              </w:rPr>
              <w:t>3</w:t>
            </w:r>
            <w:r w:rsidRPr="009D2780">
              <w:rPr>
                <w:sz w:val="18"/>
                <w:szCs w:val="20"/>
                <w:lang w:val="en-US" w:eastAsia="zh-TW"/>
              </w:rPr>
              <w:t>.</w:t>
            </w:r>
            <w:r w:rsidR="00606CF4" w:rsidRPr="009D2780">
              <w:rPr>
                <w:sz w:val="18"/>
                <w:szCs w:val="20"/>
                <w:lang w:val="en-US" w:eastAsia="zh-TW"/>
              </w:rPr>
              <w:t>2</w:t>
            </w:r>
            <w:r w:rsidR="009D2780" w:rsidRPr="009D2780">
              <w:rPr>
                <w:sz w:val="18"/>
                <w:szCs w:val="20"/>
                <w:lang w:val="en-US" w:eastAsia="zh-TW"/>
              </w:rPr>
              <w:t>5</w:t>
            </w:r>
            <w:r w:rsidR="00602C6F">
              <w:rPr>
                <w:sz w:val="18"/>
                <w:szCs w:val="20"/>
                <w:lang w:val="en-US" w:eastAsia="zh-TW"/>
              </w:rPr>
              <w:t>)</w:t>
            </w:r>
          </w:p>
        </w:tc>
        <w:tc>
          <w:tcPr>
            <w:tcW w:w="1511" w:type="dxa"/>
          </w:tcPr>
          <w:p w14:paraId="4922BE74" w14:textId="3D3268A2" w:rsidR="00865CCE" w:rsidRPr="009D2780" w:rsidRDefault="00FB5C31" w:rsidP="00FB5C31">
            <w:pPr>
              <w:pStyle w:val="ListParagraph"/>
              <w:ind w:left="0"/>
              <w:jc w:val="right"/>
              <w:rPr>
                <w:sz w:val="18"/>
                <w:szCs w:val="20"/>
                <w:lang w:val="en-US" w:eastAsia="zh-TW"/>
              </w:rPr>
            </w:pPr>
            <w:r w:rsidRPr="009D2780">
              <w:rPr>
                <w:sz w:val="18"/>
                <w:szCs w:val="20"/>
                <w:lang w:val="en-US" w:eastAsia="zh-TW"/>
              </w:rPr>
              <w:t>-</w:t>
            </w:r>
          </w:p>
        </w:tc>
        <w:tc>
          <w:tcPr>
            <w:tcW w:w="1511" w:type="dxa"/>
          </w:tcPr>
          <w:p w14:paraId="54F152C3" w14:textId="51E4F654" w:rsidR="00865CCE" w:rsidRPr="009D2780" w:rsidRDefault="00FB5C31" w:rsidP="00FB5C31">
            <w:pPr>
              <w:pStyle w:val="ListParagraph"/>
              <w:ind w:left="0"/>
              <w:jc w:val="right"/>
              <w:rPr>
                <w:sz w:val="18"/>
                <w:szCs w:val="20"/>
                <w:lang w:val="en-US" w:eastAsia="zh-TW"/>
              </w:rPr>
            </w:pPr>
            <w:r w:rsidRPr="009D2780">
              <w:rPr>
                <w:sz w:val="18"/>
                <w:szCs w:val="20"/>
                <w:lang w:val="en-US" w:eastAsia="zh-TW"/>
              </w:rPr>
              <w:t>-</w:t>
            </w:r>
          </w:p>
        </w:tc>
        <w:tc>
          <w:tcPr>
            <w:tcW w:w="1511" w:type="dxa"/>
          </w:tcPr>
          <w:p w14:paraId="4900EEE3" w14:textId="57CAC86F" w:rsidR="00865CCE" w:rsidRPr="009D2780" w:rsidRDefault="00FB5C31" w:rsidP="00FB5C31">
            <w:pPr>
              <w:pStyle w:val="ListParagraph"/>
              <w:ind w:left="0"/>
              <w:jc w:val="right"/>
              <w:rPr>
                <w:sz w:val="18"/>
                <w:szCs w:val="20"/>
                <w:lang w:val="en-US" w:eastAsia="zh-TW"/>
              </w:rPr>
            </w:pPr>
            <w:r w:rsidRPr="009D2780">
              <w:rPr>
                <w:sz w:val="18"/>
                <w:szCs w:val="20"/>
                <w:lang w:val="en-US" w:eastAsia="zh-TW"/>
              </w:rPr>
              <w:t>-</w:t>
            </w:r>
          </w:p>
        </w:tc>
      </w:tr>
      <w:tr w:rsidR="00F20F4C" w:rsidRPr="000E0374" w14:paraId="70FB8CD8" w14:textId="77777777" w:rsidTr="007F52B0">
        <w:tc>
          <w:tcPr>
            <w:tcW w:w="2977" w:type="dxa"/>
          </w:tcPr>
          <w:p w14:paraId="0316CAED" w14:textId="77777777" w:rsidR="00865CCE" w:rsidRPr="009D2780" w:rsidRDefault="00865CCE" w:rsidP="00AC456D">
            <w:pPr>
              <w:pStyle w:val="ListParagraph"/>
              <w:ind w:left="0"/>
              <w:rPr>
                <w:sz w:val="18"/>
                <w:szCs w:val="20"/>
                <w:lang w:val="en-US" w:eastAsia="zh-TW"/>
              </w:rPr>
            </w:pPr>
            <w:r w:rsidRPr="009D2780">
              <w:rPr>
                <w:sz w:val="18"/>
                <w:szCs w:val="20"/>
                <w:lang w:val="en-US" w:eastAsia="zh-TW"/>
              </w:rPr>
              <w:t>Night-time economy ASB (Rate per 1,000 people)</w:t>
            </w:r>
          </w:p>
        </w:tc>
        <w:tc>
          <w:tcPr>
            <w:tcW w:w="1511" w:type="dxa"/>
          </w:tcPr>
          <w:p w14:paraId="1C739C46" w14:textId="2DA5951B" w:rsidR="00865CCE" w:rsidRPr="009D2780" w:rsidRDefault="009D2780" w:rsidP="00FB5C31">
            <w:pPr>
              <w:pStyle w:val="ListParagraph"/>
              <w:ind w:left="0"/>
              <w:jc w:val="right"/>
              <w:rPr>
                <w:sz w:val="18"/>
                <w:szCs w:val="20"/>
                <w:lang w:val="en-US" w:eastAsia="zh-TW"/>
              </w:rPr>
            </w:pPr>
            <w:r w:rsidRPr="009D2780">
              <w:rPr>
                <w:sz w:val="18"/>
                <w:szCs w:val="20"/>
                <w:lang w:val="en-US" w:eastAsia="zh-TW"/>
              </w:rPr>
              <w:t>302</w:t>
            </w:r>
          </w:p>
          <w:p w14:paraId="1A3EE96C" w14:textId="6C1A059D" w:rsidR="00865CCE" w:rsidRPr="009D2780" w:rsidRDefault="00865CCE" w:rsidP="00FB5C31">
            <w:pPr>
              <w:pStyle w:val="ListParagraph"/>
              <w:ind w:left="0"/>
              <w:jc w:val="right"/>
              <w:rPr>
                <w:sz w:val="18"/>
                <w:szCs w:val="20"/>
                <w:lang w:val="en-US" w:eastAsia="zh-TW"/>
              </w:rPr>
            </w:pPr>
            <w:r w:rsidRPr="009D2780">
              <w:rPr>
                <w:sz w:val="18"/>
                <w:szCs w:val="20"/>
                <w:lang w:val="en-US" w:eastAsia="zh-TW"/>
              </w:rPr>
              <w:t>(</w:t>
            </w:r>
            <w:r w:rsidR="009D2780" w:rsidRPr="009D2780">
              <w:rPr>
                <w:sz w:val="18"/>
                <w:szCs w:val="20"/>
                <w:lang w:val="en-US" w:eastAsia="zh-TW"/>
              </w:rPr>
              <w:t>1</w:t>
            </w:r>
            <w:r w:rsidRPr="009D2780">
              <w:rPr>
                <w:sz w:val="18"/>
                <w:szCs w:val="20"/>
                <w:lang w:val="en-US" w:eastAsia="zh-TW"/>
              </w:rPr>
              <w:t>.</w:t>
            </w:r>
            <w:r w:rsidR="009D2780" w:rsidRPr="009D2780">
              <w:rPr>
                <w:sz w:val="18"/>
                <w:szCs w:val="20"/>
                <w:lang w:val="en-US" w:eastAsia="zh-TW"/>
              </w:rPr>
              <w:t>43</w:t>
            </w:r>
            <w:r w:rsidRPr="009D2780">
              <w:rPr>
                <w:sz w:val="18"/>
                <w:szCs w:val="20"/>
                <w:lang w:val="en-US" w:eastAsia="zh-TW"/>
              </w:rPr>
              <w:t>)</w:t>
            </w:r>
          </w:p>
        </w:tc>
        <w:tc>
          <w:tcPr>
            <w:tcW w:w="1511" w:type="dxa"/>
          </w:tcPr>
          <w:p w14:paraId="7A8DA35B" w14:textId="197834F3" w:rsidR="00865CCE" w:rsidRPr="009D2780" w:rsidRDefault="00FB5C31" w:rsidP="00FB5C31">
            <w:pPr>
              <w:pStyle w:val="ListParagraph"/>
              <w:ind w:left="0"/>
              <w:jc w:val="right"/>
              <w:rPr>
                <w:sz w:val="18"/>
                <w:szCs w:val="20"/>
                <w:lang w:val="en-US" w:eastAsia="zh-TW"/>
              </w:rPr>
            </w:pPr>
            <w:r w:rsidRPr="009D2780">
              <w:rPr>
                <w:sz w:val="18"/>
                <w:szCs w:val="20"/>
                <w:lang w:val="en-US" w:eastAsia="zh-TW"/>
              </w:rPr>
              <w:t>-</w:t>
            </w:r>
          </w:p>
        </w:tc>
        <w:tc>
          <w:tcPr>
            <w:tcW w:w="1511" w:type="dxa"/>
          </w:tcPr>
          <w:p w14:paraId="26C0D312" w14:textId="339413F6" w:rsidR="00865CCE" w:rsidRPr="009D2780" w:rsidRDefault="00FB5C31" w:rsidP="00FB5C31">
            <w:pPr>
              <w:pStyle w:val="ListParagraph"/>
              <w:ind w:left="0"/>
              <w:jc w:val="right"/>
              <w:rPr>
                <w:sz w:val="18"/>
                <w:szCs w:val="20"/>
                <w:lang w:val="en-US" w:eastAsia="zh-TW"/>
              </w:rPr>
            </w:pPr>
            <w:r w:rsidRPr="009D2780">
              <w:rPr>
                <w:sz w:val="18"/>
                <w:szCs w:val="20"/>
                <w:lang w:val="en-US" w:eastAsia="zh-TW"/>
              </w:rPr>
              <w:t>-</w:t>
            </w:r>
          </w:p>
        </w:tc>
        <w:tc>
          <w:tcPr>
            <w:tcW w:w="1511" w:type="dxa"/>
          </w:tcPr>
          <w:p w14:paraId="4E6E1A80" w14:textId="52CE9B5C" w:rsidR="00865CCE" w:rsidRPr="009D2780" w:rsidRDefault="00FB5C31" w:rsidP="00FB5C31">
            <w:pPr>
              <w:pStyle w:val="ListParagraph"/>
              <w:ind w:left="0"/>
              <w:jc w:val="right"/>
              <w:rPr>
                <w:sz w:val="18"/>
                <w:szCs w:val="20"/>
                <w:lang w:val="en-US" w:eastAsia="zh-TW"/>
              </w:rPr>
            </w:pPr>
            <w:r w:rsidRPr="009D2780">
              <w:rPr>
                <w:sz w:val="18"/>
                <w:szCs w:val="20"/>
                <w:lang w:val="en-US" w:eastAsia="zh-TW"/>
              </w:rPr>
              <w:t>-</w:t>
            </w:r>
          </w:p>
        </w:tc>
      </w:tr>
    </w:tbl>
    <w:p w14:paraId="7D572D55" w14:textId="77777777" w:rsidR="00865CCE" w:rsidRPr="0025188F" w:rsidRDefault="00865CCE" w:rsidP="00865CCE">
      <w:pPr>
        <w:pStyle w:val="ListParagraph"/>
        <w:ind w:left="567"/>
        <w:rPr>
          <w:b/>
          <w:bCs/>
          <w:szCs w:val="24"/>
          <w:lang w:val="en-US" w:eastAsia="zh-TW"/>
        </w:rPr>
      </w:pPr>
    </w:p>
    <w:p w14:paraId="14730141" w14:textId="19E6F4C1" w:rsidR="00865CCE" w:rsidRPr="0025188F" w:rsidRDefault="00865CCE" w:rsidP="531FF25A">
      <w:pPr>
        <w:pStyle w:val="ListParagraph"/>
        <w:ind w:left="0"/>
        <w:rPr>
          <w:sz w:val="24"/>
          <w:szCs w:val="24"/>
          <w:lang w:eastAsia="zh-TW"/>
        </w:rPr>
      </w:pPr>
      <w:r w:rsidRPr="531FF25A">
        <w:rPr>
          <w:b/>
          <w:bCs/>
          <w:sz w:val="24"/>
          <w:szCs w:val="24"/>
          <w:lang w:val="en-US" w:eastAsia="zh-TW"/>
        </w:rPr>
        <w:t xml:space="preserve">Direction of travel: </w:t>
      </w:r>
      <w:r w:rsidRPr="531FF25A">
        <w:rPr>
          <w:sz w:val="24"/>
          <w:szCs w:val="24"/>
          <w:lang w:val="en-US" w:eastAsia="zh-TW"/>
        </w:rPr>
        <w:t xml:space="preserve">The </w:t>
      </w:r>
      <w:r w:rsidR="00742D73" w:rsidRPr="531FF25A">
        <w:rPr>
          <w:sz w:val="24"/>
          <w:szCs w:val="24"/>
          <w:lang w:val="en-US" w:eastAsia="zh-TW"/>
        </w:rPr>
        <w:t>number</w:t>
      </w:r>
      <w:r w:rsidRPr="531FF25A">
        <w:rPr>
          <w:sz w:val="24"/>
          <w:szCs w:val="24"/>
          <w:lang w:val="en-US" w:eastAsia="zh-TW"/>
        </w:rPr>
        <w:t xml:space="preserve"> of night-time economy crimes </w:t>
      </w:r>
      <w:r w:rsidR="00AA74C9" w:rsidRPr="531FF25A">
        <w:rPr>
          <w:sz w:val="24"/>
          <w:szCs w:val="24"/>
          <w:lang w:val="en-US" w:eastAsia="zh-TW"/>
        </w:rPr>
        <w:t xml:space="preserve">have </w:t>
      </w:r>
      <w:r w:rsidR="0025188F" w:rsidRPr="531FF25A">
        <w:rPr>
          <w:sz w:val="24"/>
          <w:szCs w:val="24"/>
          <w:lang w:val="en-US" w:eastAsia="zh-TW"/>
        </w:rPr>
        <w:t xml:space="preserve">steadily </w:t>
      </w:r>
      <w:r w:rsidR="00AA74C9" w:rsidRPr="531FF25A">
        <w:rPr>
          <w:sz w:val="24"/>
          <w:szCs w:val="24"/>
          <w:lang w:val="en-US" w:eastAsia="zh-TW"/>
        </w:rPr>
        <w:t>increased</w:t>
      </w:r>
      <w:r w:rsidR="0025188F" w:rsidRPr="531FF25A">
        <w:rPr>
          <w:sz w:val="24"/>
          <w:szCs w:val="24"/>
          <w:lang w:val="en-US" w:eastAsia="zh-TW"/>
        </w:rPr>
        <w:t xml:space="preserve"> since 2020.  Compared to 2023, Night-time economy crimes increased by 6.5% in 2024 and have increased by 27% since 2023</w:t>
      </w:r>
      <w:r w:rsidR="00203445" w:rsidRPr="531FF25A">
        <w:rPr>
          <w:sz w:val="24"/>
          <w:szCs w:val="24"/>
          <w:lang w:val="en-US" w:eastAsia="zh-TW"/>
        </w:rPr>
        <w:t xml:space="preserve">. </w:t>
      </w:r>
      <w:r w:rsidRPr="531FF25A">
        <w:rPr>
          <w:sz w:val="24"/>
          <w:szCs w:val="24"/>
          <w:lang w:val="en-US" w:eastAsia="zh-TW"/>
        </w:rPr>
        <w:t xml:space="preserve"> </w:t>
      </w:r>
      <w:r w:rsidR="005726ED" w:rsidRPr="531FF25A">
        <w:rPr>
          <w:sz w:val="24"/>
          <w:szCs w:val="24"/>
          <w:lang w:val="en-US" w:eastAsia="zh-TW"/>
        </w:rPr>
        <w:t>N</w:t>
      </w:r>
      <w:r w:rsidR="004875A1" w:rsidRPr="531FF25A">
        <w:rPr>
          <w:sz w:val="24"/>
          <w:szCs w:val="24"/>
          <w:lang w:val="en-US" w:eastAsia="zh-TW"/>
        </w:rPr>
        <w:t xml:space="preserve">ight-time </w:t>
      </w:r>
      <w:r w:rsidR="0EB57D11" w:rsidRPr="531FF25A">
        <w:rPr>
          <w:sz w:val="24"/>
          <w:szCs w:val="24"/>
          <w:lang w:val="en-US" w:eastAsia="zh-TW"/>
        </w:rPr>
        <w:t>economic</w:t>
      </w:r>
      <w:r w:rsidR="004875A1" w:rsidRPr="531FF25A">
        <w:rPr>
          <w:sz w:val="24"/>
          <w:szCs w:val="24"/>
          <w:lang w:val="en-US" w:eastAsia="zh-TW"/>
        </w:rPr>
        <w:t xml:space="preserve"> crimes are low in North Tyneside </w:t>
      </w:r>
      <w:r w:rsidR="005933AC" w:rsidRPr="531FF25A">
        <w:rPr>
          <w:sz w:val="24"/>
          <w:szCs w:val="24"/>
          <w:lang w:val="en-US" w:eastAsia="zh-TW"/>
        </w:rPr>
        <w:t>accounting for o</w:t>
      </w:r>
      <w:r w:rsidR="004875A1" w:rsidRPr="531FF25A">
        <w:rPr>
          <w:sz w:val="24"/>
          <w:szCs w:val="24"/>
          <w:lang w:val="en-US" w:eastAsia="zh-TW"/>
        </w:rPr>
        <w:t>nly</w:t>
      </w:r>
      <w:r w:rsidR="005933AC" w:rsidRPr="531FF25A">
        <w:rPr>
          <w:sz w:val="24"/>
          <w:szCs w:val="24"/>
          <w:lang w:val="en-US" w:eastAsia="zh-TW"/>
        </w:rPr>
        <w:t xml:space="preserve"> </w:t>
      </w:r>
      <w:r w:rsidR="0025188F" w:rsidRPr="531FF25A">
        <w:rPr>
          <w:sz w:val="24"/>
          <w:szCs w:val="24"/>
          <w:lang w:val="en-US" w:eastAsia="zh-TW"/>
        </w:rPr>
        <w:t>4</w:t>
      </w:r>
      <w:r w:rsidR="005933AC" w:rsidRPr="531FF25A">
        <w:rPr>
          <w:sz w:val="24"/>
          <w:szCs w:val="24"/>
          <w:lang w:val="en-US" w:eastAsia="zh-TW"/>
        </w:rPr>
        <w:t xml:space="preserve">% of crimes in the borough. </w:t>
      </w:r>
    </w:p>
    <w:p w14:paraId="1B03D955" w14:textId="77777777" w:rsidR="00865CCE" w:rsidRPr="0025188F" w:rsidRDefault="00865CCE" w:rsidP="007F52B0">
      <w:pPr>
        <w:pStyle w:val="ListParagraph"/>
        <w:ind w:left="0"/>
        <w:rPr>
          <w:sz w:val="24"/>
          <w:szCs w:val="28"/>
          <w:lang w:val="en-US" w:eastAsia="zh-TW"/>
        </w:rPr>
      </w:pPr>
    </w:p>
    <w:p w14:paraId="7DB546A0" w14:textId="4D2881F3" w:rsidR="00865CCE" w:rsidRPr="0025188F" w:rsidRDefault="00865CCE" w:rsidP="007F52B0">
      <w:pPr>
        <w:pStyle w:val="ListParagraph"/>
        <w:ind w:left="0"/>
        <w:rPr>
          <w:sz w:val="24"/>
          <w:szCs w:val="24"/>
          <w:lang w:eastAsia="zh-TW"/>
        </w:rPr>
      </w:pPr>
      <w:r w:rsidRPr="0025188F">
        <w:rPr>
          <w:sz w:val="24"/>
          <w:szCs w:val="24"/>
          <w:lang w:eastAsia="zh-TW"/>
        </w:rPr>
        <w:t>The</w:t>
      </w:r>
      <w:r w:rsidR="007B1EE7" w:rsidRPr="0025188F">
        <w:rPr>
          <w:sz w:val="24"/>
          <w:szCs w:val="24"/>
          <w:lang w:eastAsia="zh-TW"/>
        </w:rPr>
        <w:t xml:space="preserve"> number of N</w:t>
      </w:r>
      <w:r w:rsidRPr="0025188F">
        <w:rPr>
          <w:sz w:val="24"/>
          <w:szCs w:val="24"/>
          <w:lang w:eastAsia="zh-TW"/>
        </w:rPr>
        <w:t>TE anti-social behaviour</w:t>
      </w:r>
      <w:r w:rsidR="00FA38BF" w:rsidRPr="0025188F">
        <w:rPr>
          <w:sz w:val="24"/>
          <w:szCs w:val="24"/>
          <w:lang w:eastAsia="zh-TW"/>
        </w:rPr>
        <w:t xml:space="preserve"> </w:t>
      </w:r>
      <w:r w:rsidR="0025188F" w:rsidRPr="0025188F">
        <w:rPr>
          <w:sz w:val="24"/>
          <w:szCs w:val="24"/>
          <w:lang w:eastAsia="zh-TW"/>
        </w:rPr>
        <w:t xml:space="preserve">decreased in 2021, 2022 and 2023, and increased significantly in 2024, but remain lower than in 2020.  NTE </w:t>
      </w:r>
      <w:r w:rsidR="003D6927" w:rsidRPr="0025188F">
        <w:rPr>
          <w:sz w:val="24"/>
          <w:szCs w:val="24"/>
          <w:lang w:eastAsia="zh-TW"/>
        </w:rPr>
        <w:t xml:space="preserve">ASB incidents </w:t>
      </w:r>
      <w:r w:rsidR="0025188F" w:rsidRPr="0025188F">
        <w:rPr>
          <w:sz w:val="24"/>
          <w:szCs w:val="24"/>
          <w:lang w:eastAsia="zh-TW"/>
        </w:rPr>
        <w:t xml:space="preserve">account for 5% of ASB </w:t>
      </w:r>
      <w:r w:rsidR="003D6927" w:rsidRPr="0025188F">
        <w:rPr>
          <w:sz w:val="24"/>
          <w:szCs w:val="24"/>
          <w:lang w:eastAsia="zh-TW"/>
        </w:rPr>
        <w:t>overall in the borough</w:t>
      </w:r>
      <w:r w:rsidR="007B1EE7" w:rsidRPr="0025188F">
        <w:rPr>
          <w:sz w:val="24"/>
          <w:szCs w:val="24"/>
          <w:lang w:eastAsia="zh-TW"/>
        </w:rPr>
        <w:t xml:space="preserve">.  </w:t>
      </w:r>
    </w:p>
    <w:p w14:paraId="2E636389" w14:textId="77777777" w:rsidR="00865CCE" w:rsidRPr="000E0374" w:rsidRDefault="00865CCE" w:rsidP="007F52B0">
      <w:pPr>
        <w:pStyle w:val="ListParagraph"/>
        <w:ind w:left="0"/>
        <w:rPr>
          <w:b/>
          <w:bCs/>
          <w:sz w:val="24"/>
          <w:szCs w:val="28"/>
          <w:highlight w:val="yellow"/>
          <w:lang w:val="en-US" w:eastAsia="zh-TW"/>
        </w:rPr>
      </w:pPr>
    </w:p>
    <w:p w14:paraId="35EE388A" w14:textId="00645E39" w:rsidR="00865CCE" w:rsidRPr="0025188F" w:rsidRDefault="00865CCE" w:rsidP="007F52B0">
      <w:pPr>
        <w:pStyle w:val="ListParagraph"/>
        <w:ind w:left="0"/>
        <w:rPr>
          <w:b/>
          <w:bCs/>
          <w:sz w:val="24"/>
          <w:szCs w:val="28"/>
          <w:lang w:val="en-US" w:eastAsia="zh-TW"/>
        </w:rPr>
      </w:pPr>
      <w:r w:rsidRPr="0025188F">
        <w:rPr>
          <w:b/>
          <w:bCs/>
          <w:sz w:val="24"/>
          <w:szCs w:val="28"/>
          <w:lang w:val="en-US" w:eastAsia="zh-TW"/>
        </w:rPr>
        <w:t xml:space="preserve">Summary: </w:t>
      </w:r>
      <w:r w:rsidR="0025188F" w:rsidRPr="0025188F">
        <w:rPr>
          <w:sz w:val="24"/>
          <w:szCs w:val="28"/>
          <w:lang w:val="en-US" w:eastAsia="zh-TW"/>
        </w:rPr>
        <w:t>Almost three out of ten</w:t>
      </w:r>
      <w:r w:rsidR="008A1D6E" w:rsidRPr="0025188F">
        <w:rPr>
          <w:sz w:val="24"/>
          <w:szCs w:val="28"/>
          <w:lang w:val="en-US" w:eastAsia="zh-TW"/>
        </w:rPr>
        <w:t xml:space="preserve"> night-time economy crimes in 202</w:t>
      </w:r>
      <w:r w:rsidR="006F7B32" w:rsidRPr="0025188F">
        <w:rPr>
          <w:sz w:val="24"/>
          <w:szCs w:val="28"/>
          <w:lang w:val="en-US" w:eastAsia="zh-TW"/>
        </w:rPr>
        <w:t>4 w</w:t>
      </w:r>
      <w:r w:rsidR="008A1D6E" w:rsidRPr="0025188F">
        <w:rPr>
          <w:sz w:val="24"/>
          <w:szCs w:val="28"/>
          <w:lang w:val="en-US" w:eastAsia="zh-TW"/>
        </w:rPr>
        <w:t xml:space="preserve">ere violence with injury, </w:t>
      </w:r>
      <w:r w:rsidR="000D320A" w:rsidRPr="0025188F">
        <w:rPr>
          <w:sz w:val="24"/>
          <w:szCs w:val="28"/>
          <w:lang w:val="en-US" w:eastAsia="zh-TW"/>
        </w:rPr>
        <w:t xml:space="preserve">just fewer than </w:t>
      </w:r>
      <w:r w:rsidR="002B1EAA" w:rsidRPr="0025188F">
        <w:rPr>
          <w:sz w:val="24"/>
          <w:szCs w:val="28"/>
          <w:lang w:val="en-US" w:eastAsia="zh-TW"/>
        </w:rPr>
        <w:t>one in five were violence without injury</w:t>
      </w:r>
      <w:r w:rsidR="0025188F" w:rsidRPr="0025188F">
        <w:rPr>
          <w:sz w:val="24"/>
          <w:szCs w:val="28"/>
          <w:lang w:val="en-US" w:eastAsia="zh-TW"/>
        </w:rPr>
        <w:t xml:space="preserve">, just over </w:t>
      </w:r>
      <w:r w:rsidR="00D00AC6" w:rsidRPr="0025188F">
        <w:rPr>
          <w:sz w:val="24"/>
          <w:szCs w:val="28"/>
          <w:lang w:val="en-US" w:eastAsia="zh-TW"/>
        </w:rPr>
        <w:t>one in ten</w:t>
      </w:r>
      <w:r w:rsidRPr="0025188F">
        <w:rPr>
          <w:sz w:val="24"/>
          <w:szCs w:val="28"/>
          <w:lang w:val="en-US" w:eastAsia="zh-TW"/>
        </w:rPr>
        <w:t xml:space="preserve"> public order crimes</w:t>
      </w:r>
      <w:r w:rsidR="0025188F" w:rsidRPr="0025188F">
        <w:rPr>
          <w:sz w:val="24"/>
          <w:szCs w:val="28"/>
          <w:lang w:val="en-US" w:eastAsia="zh-TW"/>
        </w:rPr>
        <w:t xml:space="preserve"> and just over one in ten criminal damage</w:t>
      </w:r>
      <w:r w:rsidRPr="0025188F">
        <w:rPr>
          <w:sz w:val="24"/>
          <w:szCs w:val="28"/>
          <w:lang w:val="en-US" w:eastAsia="zh-TW"/>
        </w:rPr>
        <w:t xml:space="preserve">. </w:t>
      </w:r>
      <w:r w:rsidR="0025188F" w:rsidRPr="0025188F">
        <w:rPr>
          <w:sz w:val="24"/>
          <w:szCs w:val="28"/>
          <w:lang w:val="en-US" w:eastAsia="zh-TW"/>
        </w:rPr>
        <w:t xml:space="preserve">Almost three out of five </w:t>
      </w:r>
      <w:r w:rsidR="00AE391D" w:rsidRPr="0025188F">
        <w:rPr>
          <w:sz w:val="24"/>
          <w:szCs w:val="28"/>
          <w:lang w:val="en-US" w:eastAsia="zh-TW"/>
        </w:rPr>
        <w:t xml:space="preserve">NTE ASB were classed as “other ASB”. </w:t>
      </w:r>
    </w:p>
    <w:p w14:paraId="0EFBE1B3" w14:textId="77777777" w:rsidR="00865CCE" w:rsidRPr="000E0374" w:rsidRDefault="00865CCE" w:rsidP="00865CCE">
      <w:pPr>
        <w:pStyle w:val="ListParagraph"/>
        <w:ind w:left="567"/>
        <w:rPr>
          <w:b/>
          <w:bCs/>
          <w:szCs w:val="24"/>
          <w:highlight w:val="yellow"/>
          <w:lang w:val="en-US" w:eastAsia="zh-TW"/>
        </w:rPr>
      </w:pPr>
    </w:p>
    <w:p w14:paraId="700E4227" w14:textId="77777777" w:rsidR="00865CCE" w:rsidRPr="000E0374" w:rsidRDefault="00865CCE" w:rsidP="007F52B0">
      <w:pPr>
        <w:pStyle w:val="ListParagraph"/>
        <w:ind w:left="0"/>
        <w:rPr>
          <w:b/>
          <w:bCs/>
          <w:szCs w:val="24"/>
          <w:highlight w:val="yellow"/>
          <w:lang w:val="en-US" w:eastAsia="zh-TW"/>
        </w:rPr>
      </w:pPr>
      <w:r w:rsidRPr="000E0374">
        <w:rPr>
          <w:b/>
          <w:bCs/>
          <w:noProof/>
          <w:szCs w:val="24"/>
          <w:highlight w:val="yellow"/>
          <w:lang w:val="en-US" w:eastAsia="zh-TW"/>
        </w:rPr>
        <w:lastRenderedPageBreak/>
        <w:drawing>
          <wp:inline distT="0" distB="0" distL="0" distR="0" wp14:anchorId="7C44689F" wp14:editId="69DBD0DF">
            <wp:extent cx="5881730" cy="2319655"/>
            <wp:effectExtent l="0" t="0" r="5080" b="44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E0CBFDC" w14:textId="77777777" w:rsidR="00865CCE" w:rsidRPr="000E0374" w:rsidRDefault="00865CCE" w:rsidP="00865CCE">
      <w:pPr>
        <w:pStyle w:val="ListParagraph"/>
        <w:ind w:left="567"/>
        <w:rPr>
          <w:b/>
          <w:bCs/>
          <w:szCs w:val="24"/>
          <w:highlight w:val="yellow"/>
          <w:lang w:val="en-US" w:eastAsia="zh-TW"/>
        </w:rPr>
      </w:pPr>
    </w:p>
    <w:p w14:paraId="7A295820" w14:textId="77777777" w:rsidR="00865CCE" w:rsidRPr="000E0374" w:rsidRDefault="00865CCE" w:rsidP="007F52B0">
      <w:pPr>
        <w:pStyle w:val="ListParagraph"/>
        <w:ind w:left="0"/>
        <w:rPr>
          <w:b/>
          <w:bCs/>
          <w:szCs w:val="24"/>
          <w:highlight w:val="yellow"/>
          <w:lang w:val="en-US" w:eastAsia="zh-TW"/>
        </w:rPr>
      </w:pPr>
      <w:r w:rsidRPr="000E0374">
        <w:rPr>
          <w:b/>
          <w:bCs/>
          <w:noProof/>
          <w:szCs w:val="24"/>
          <w:highlight w:val="yellow"/>
          <w:lang w:val="en-US" w:eastAsia="zh-TW"/>
        </w:rPr>
        <w:drawing>
          <wp:inline distT="0" distB="0" distL="0" distR="0" wp14:anchorId="15FB2B97" wp14:editId="63FB49FA">
            <wp:extent cx="5834418" cy="4018915"/>
            <wp:effectExtent l="0" t="0" r="13970" b="63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F26B18C" w14:textId="77777777" w:rsidR="00865CCE" w:rsidRPr="000E0374" w:rsidRDefault="00865CCE" w:rsidP="00865CCE">
      <w:pPr>
        <w:pStyle w:val="ListParagraph"/>
        <w:ind w:left="567"/>
        <w:rPr>
          <w:b/>
          <w:bCs/>
          <w:szCs w:val="24"/>
          <w:highlight w:val="yellow"/>
          <w:lang w:val="en-US" w:eastAsia="zh-TW"/>
        </w:rPr>
      </w:pPr>
    </w:p>
    <w:p w14:paraId="2A760D52" w14:textId="77777777" w:rsidR="00865CCE" w:rsidRPr="00602C6F" w:rsidRDefault="00865CCE" w:rsidP="007F52B0">
      <w:pPr>
        <w:pStyle w:val="ListParagraph"/>
        <w:ind w:left="0"/>
        <w:rPr>
          <w:b/>
          <w:bCs/>
          <w:sz w:val="24"/>
          <w:szCs w:val="28"/>
          <w:lang w:val="en-US" w:eastAsia="zh-TW"/>
        </w:rPr>
      </w:pPr>
      <w:r w:rsidRPr="00602C6F">
        <w:rPr>
          <w:b/>
          <w:bCs/>
          <w:sz w:val="24"/>
          <w:szCs w:val="28"/>
          <w:lang w:val="en-US" w:eastAsia="zh-TW"/>
        </w:rPr>
        <w:t xml:space="preserve">Hotspot wards: </w:t>
      </w:r>
    </w:p>
    <w:p w14:paraId="0DE9C4E1" w14:textId="77777777" w:rsidR="00865CCE" w:rsidRPr="00602C6F" w:rsidRDefault="00865CCE" w:rsidP="007F52B0">
      <w:pPr>
        <w:pStyle w:val="ListParagraph"/>
        <w:ind w:left="0"/>
        <w:rPr>
          <w:b/>
          <w:bCs/>
          <w:sz w:val="24"/>
          <w:szCs w:val="28"/>
          <w:lang w:val="en-US" w:eastAsia="zh-TW"/>
        </w:rPr>
      </w:pPr>
    </w:p>
    <w:p w14:paraId="5C32A728" w14:textId="11CFDE71" w:rsidR="00865CCE" w:rsidRPr="00602C6F" w:rsidRDefault="00865CCE" w:rsidP="007F52B0">
      <w:pPr>
        <w:pStyle w:val="ListParagraph"/>
        <w:ind w:left="0"/>
        <w:rPr>
          <w:sz w:val="24"/>
          <w:szCs w:val="24"/>
          <w:lang w:val="en-US" w:eastAsia="zh-TW"/>
        </w:rPr>
      </w:pPr>
      <w:r w:rsidRPr="1351723E">
        <w:rPr>
          <w:b/>
          <w:bCs/>
          <w:sz w:val="24"/>
          <w:szCs w:val="24"/>
          <w:lang w:val="en-US" w:eastAsia="zh-TW"/>
        </w:rPr>
        <w:t xml:space="preserve">Crime – </w:t>
      </w:r>
      <w:r w:rsidR="001E055D" w:rsidRPr="1351723E">
        <w:rPr>
          <w:sz w:val="24"/>
          <w:szCs w:val="24"/>
          <w:lang w:val="en-US" w:eastAsia="zh-TW"/>
        </w:rPr>
        <w:t>Wallsend</w:t>
      </w:r>
      <w:r w:rsidR="00D65DD2" w:rsidRPr="1351723E">
        <w:rPr>
          <w:sz w:val="24"/>
          <w:szCs w:val="24"/>
          <w:lang w:val="en-US" w:eastAsia="zh-TW"/>
        </w:rPr>
        <w:t xml:space="preserve"> Central</w:t>
      </w:r>
      <w:r w:rsidR="001E055D" w:rsidRPr="1351723E">
        <w:rPr>
          <w:sz w:val="24"/>
          <w:szCs w:val="24"/>
          <w:lang w:val="en-US" w:eastAsia="zh-TW"/>
        </w:rPr>
        <w:t xml:space="preserve"> (</w:t>
      </w:r>
      <w:r w:rsidR="00602C6F" w:rsidRPr="1351723E">
        <w:rPr>
          <w:sz w:val="24"/>
          <w:szCs w:val="24"/>
          <w:lang w:val="en-US" w:eastAsia="zh-TW"/>
        </w:rPr>
        <w:t>12.54</w:t>
      </w:r>
      <w:r w:rsidR="001E055D" w:rsidRPr="1351723E">
        <w:rPr>
          <w:sz w:val="24"/>
          <w:szCs w:val="24"/>
          <w:lang w:val="en-US" w:eastAsia="zh-TW"/>
        </w:rPr>
        <w:t xml:space="preserve">), </w:t>
      </w:r>
      <w:r w:rsidRPr="1351723E">
        <w:rPr>
          <w:sz w:val="24"/>
          <w:szCs w:val="24"/>
          <w:lang w:val="en-US" w:eastAsia="zh-TW"/>
        </w:rPr>
        <w:t>Whitley Bay</w:t>
      </w:r>
      <w:r w:rsidR="00D65DD2" w:rsidRPr="1351723E">
        <w:rPr>
          <w:sz w:val="24"/>
          <w:szCs w:val="24"/>
          <w:lang w:val="en-US" w:eastAsia="zh-TW"/>
        </w:rPr>
        <w:t xml:space="preserve"> North</w:t>
      </w:r>
      <w:r w:rsidRPr="1351723E">
        <w:rPr>
          <w:sz w:val="24"/>
          <w:szCs w:val="24"/>
          <w:lang w:val="en-US" w:eastAsia="zh-TW"/>
        </w:rPr>
        <w:t xml:space="preserve"> (</w:t>
      </w:r>
      <w:r w:rsidR="00D65DD2" w:rsidRPr="1351723E">
        <w:rPr>
          <w:sz w:val="24"/>
          <w:szCs w:val="24"/>
          <w:lang w:val="en-US" w:eastAsia="zh-TW"/>
        </w:rPr>
        <w:t>1</w:t>
      </w:r>
      <w:r w:rsidR="00602C6F" w:rsidRPr="1351723E">
        <w:rPr>
          <w:sz w:val="24"/>
          <w:szCs w:val="24"/>
          <w:lang w:val="en-US" w:eastAsia="zh-TW"/>
        </w:rPr>
        <w:t>2</w:t>
      </w:r>
      <w:r w:rsidR="00923B46" w:rsidRPr="1351723E">
        <w:rPr>
          <w:sz w:val="24"/>
          <w:szCs w:val="24"/>
          <w:lang w:val="en-US" w:eastAsia="zh-TW"/>
        </w:rPr>
        <w:t>.</w:t>
      </w:r>
      <w:r w:rsidR="00602C6F" w:rsidRPr="1351723E">
        <w:rPr>
          <w:sz w:val="24"/>
          <w:szCs w:val="24"/>
          <w:lang w:val="en-US" w:eastAsia="zh-TW"/>
        </w:rPr>
        <w:t>15</w:t>
      </w:r>
      <w:r w:rsidRPr="1351723E">
        <w:rPr>
          <w:sz w:val="24"/>
          <w:szCs w:val="24"/>
          <w:lang w:val="en-US" w:eastAsia="zh-TW"/>
        </w:rPr>
        <w:t xml:space="preserve">), </w:t>
      </w:r>
      <w:r w:rsidR="006A638E" w:rsidRPr="1351723E">
        <w:rPr>
          <w:sz w:val="24"/>
          <w:szCs w:val="24"/>
          <w:lang w:val="en-US" w:eastAsia="zh-TW"/>
        </w:rPr>
        <w:t xml:space="preserve">North Shields </w:t>
      </w:r>
      <w:r w:rsidRPr="1351723E">
        <w:rPr>
          <w:sz w:val="24"/>
          <w:szCs w:val="24"/>
          <w:lang w:val="en-US" w:eastAsia="zh-TW"/>
        </w:rPr>
        <w:t>(</w:t>
      </w:r>
      <w:r w:rsidR="00602C6F" w:rsidRPr="1351723E">
        <w:rPr>
          <w:sz w:val="24"/>
          <w:szCs w:val="24"/>
          <w:lang w:val="en-US" w:eastAsia="zh-TW"/>
        </w:rPr>
        <w:t>7</w:t>
      </w:r>
      <w:r w:rsidR="006A638E" w:rsidRPr="1351723E">
        <w:rPr>
          <w:sz w:val="24"/>
          <w:szCs w:val="24"/>
          <w:lang w:val="en-US" w:eastAsia="zh-TW"/>
        </w:rPr>
        <w:t>.</w:t>
      </w:r>
      <w:r w:rsidR="00602C6F" w:rsidRPr="1351723E">
        <w:rPr>
          <w:sz w:val="24"/>
          <w:szCs w:val="24"/>
          <w:lang w:val="en-US" w:eastAsia="zh-TW"/>
        </w:rPr>
        <w:t>83</w:t>
      </w:r>
      <w:r w:rsidRPr="1351723E">
        <w:rPr>
          <w:sz w:val="24"/>
          <w:szCs w:val="24"/>
          <w:lang w:val="en-US" w:eastAsia="zh-TW"/>
        </w:rPr>
        <w:t>)</w:t>
      </w:r>
      <w:r w:rsidR="006A638E" w:rsidRPr="1351723E">
        <w:rPr>
          <w:sz w:val="24"/>
          <w:szCs w:val="24"/>
          <w:lang w:val="en-US" w:eastAsia="zh-TW"/>
        </w:rPr>
        <w:t xml:space="preserve"> and</w:t>
      </w:r>
      <w:r w:rsidRPr="1351723E">
        <w:rPr>
          <w:sz w:val="24"/>
          <w:szCs w:val="24"/>
          <w:lang w:val="en-US" w:eastAsia="zh-TW"/>
        </w:rPr>
        <w:t xml:space="preserve"> Tynemouth (</w:t>
      </w:r>
      <w:r w:rsidR="00602C6F" w:rsidRPr="1351723E">
        <w:rPr>
          <w:sz w:val="24"/>
          <w:szCs w:val="24"/>
          <w:lang w:val="en-US" w:eastAsia="zh-TW"/>
        </w:rPr>
        <w:t>4</w:t>
      </w:r>
      <w:r w:rsidR="0082280A" w:rsidRPr="1351723E">
        <w:rPr>
          <w:sz w:val="24"/>
          <w:szCs w:val="24"/>
          <w:lang w:val="en-US" w:eastAsia="zh-TW"/>
        </w:rPr>
        <w:t>.</w:t>
      </w:r>
      <w:r w:rsidR="00602C6F" w:rsidRPr="1351723E">
        <w:rPr>
          <w:sz w:val="24"/>
          <w:szCs w:val="24"/>
          <w:lang w:val="en-US" w:eastAsia="zh-TW"/>
        </w:rPr>
        <w:t>28</w:t>
      </w:r>
      <w:r w:rsidRPr="1351723E">
        <w:rPr>
          <w:sz w:val="24"/>
          <w:szCs w:val="24"/>
          <w:lang w:val="en-US" w:eastAsia="zh-TW"/>
        </w:rPr>
        <w:t xml:space="preserve">) wards all have significantly higher rates of </w:t>
      </w:r>
      <w:r w:rsidR="479499FD" w:rsidRPr="1351723E">
        <w:rPr>
          <w:sz w:val="24"/>
          <w:szCs w:val="24"/>
          <w:lang w:val="en-US" w:eastAsia="zh-TW"/>
        </w:rPr>
        <w:t>nighttime</w:t>
      </w:r>
      <w:r w:rsidRPr="1351723E">
        <w:rPr>
          <w:sz w:val="24"/>
          <w:szCs w:val="24"/>
          <w:lang w:val="en-US" w:eastAsia="zh-TW"/>
        </w:rPr>
        <w:t xml:space="preserve"> economy crime per population compared to the borough rate (3.</w:t>
      </w:r>
      <w:r w:rsidR="006C43AB" w:rsidRPr="1351723E">
        <w:rPr>
          <w:sz w:val="24"/>
          <w:szCs w:val="24"/>
          <w:lang w:val="en-US" w:eastAsia="zh-TW"/>
        </w:rPr>
        <w:t>2</w:t>
      </w:r>
      <w:r w:rsidR="00602C6F" w:rsidRPr="1351723E">
        <w:rPr>
          <w:sz w:val="24"/>
          <w:szCs w:val="24"/>
          <w:lang w:val="en-US" w:eastAsia="zh-TW"/>
        </w:rPr>
        <w:t>5</w:t>
      </w:r>
      <w:r w:rsidRPr="1351723E">
        <w:rPr>
          <w:sz w:val="24"/>
          <w:szCs w:val="24"/>
          <w:lang w:val="en-US" w:eastAsia="zh-TW"/>
        </w:rPr>
        <w:t xml:space="preserve">). </w:t>
      </w:r>
    </w:p>
    <w:p w14:paraId="1E4384F2" w14:textId="77777777" w:rsidR="00865CCE" w:rsidRPr="000E0374" w:rsidRDefault="00865CCE" w:rsidP="007F52B0">
      <w:pPr>
        <w:pStyle w:val="ListParagraph"/>
        <w:ind w:left="0"/>
        <w:rPr>
          <w:b/>
          <w:bCs/>
          <w:sz w:val="24"/>
          <w:szCs w:val="28"/>
          <w:highlight w:val="yellow"/>
          <w:lang w:val="en-US" w:eastAsia="zh-TW"/>
        </w:rPr>
      </w:pPr>
    </w:p>
    <w:p w14:paraId="1F500278" w14:textId="2EA2E20F" w:rsidR="00865CCE" w:rsidRPr="00602C6F" w:rsidRDefault="00865CCE" w:rsidP="007F52B0">
      <w:pPr>
        <w:pStyle w:val="ListParagraph"/>
        <w:ind w:left="0"/>
        <w:rPr>
          <w:sz w:val="24"/>
          <w:szCs w:val="24"/>
          <w:lang w:val="en-US" w:eastAsia="zh-TW"/>
        </w:rPr>
      </w:pPr>
      <w:r w:rsidRPr="1351723E">
        <w:rPr>
          <w:b/>
          <w:bCs/>
          <w:sz w:val="24"/>
          <w:szCs w:val="24"/>
          <w:lang w:val="en-US" w:eastAsia="zh-TW"/>
        </w:rPr>
        <w:lastRenderedPageBreak/>
        <w:t xml:space="preserve">ASB </w:t>
      </w:r>
      <w:r w:rsidRPr="1351723E">
        <w:rPr>
          <w:sz w:val="24"/>
          <w:szCs w:val="24"/>
          <w:lang w:val="en-US" w:eastAsia="zh-TW"/>
        </w:rPr>
        <w:t xml:space="preserve">– </w:t>
      </w:r>
      <w:r w:rsidR="00F21B60" w:rsidRPr="1351723E">
        <w:rPr>
          <w:sz w:val="24"/>
          <w:szCs w:val="24"/>
          <w:lang w:val="en-US" w:eastAsia="zh-TW"/>
        </w:rPr>
        <w:t>Wallsend Central</w:t>
      </w:r>
      <w:r w:rsidRPr="1351723E">
        <w:rPr>
          <w:sz w:val="24"/>
          <w:szCs w:val="24"/>
          <w:lang w:val="en-US" w:eastAsia="zh-TW"/>
        </w:rPr>
        <w:t xml:space="preserve"> (</w:t>
      </w:r>
      <w:r w:rsidR="00602C6F" w:rsidRPr="1351723E">
        <w:rPr>
          <w:sz w:val="24"/>
          <w:szCs w:val="24"/>
          <w:lang w:val="en-US" w:eastAsia="zh-TW"/>
        </w:rPr>
        <w:t>5</w:t>
      </w:r>
      <w:r w:rsidR="00F21B60" w:rsidRPr="1351723E">
        <w:rPr>
          <w:sz w:val="24"/>
          <w:szCs w:val="24"/>
          <w:lang w:val="en-US" w:eastAsia="zh-TW"/>
        </w:rPr>
        <w:t>.9</w:t>
      </w:r>
      <w:r w:rsidR="00602C6F" w:rsidRPr="1351723E">
        <w:rPr>
          <w:sz w:val="24"/>
          <w:szCs w:val="24"/>
          <w:lang w:val="en-US" w:eastAsia="zh-TW"/>
        </w:rPr>
        <w:t>5</w:t>
      </w:r>
      <w:r w:rsidRPr="1351723E">
        <w:rPr>
          <w:sz w:val="24"/>
          <w:szCs w:val="24"/>
          <w:lang w:val="en-US" w:eastAsia="zh-TW"/>
        </w:rPr>
        <w:t xml:space="preserve">), </w:t>
      </w:r>
      <w:r w:rsidR="00437F2B" w:rsidRPr="1351723E">
        <w:rPr>
          <w:sz w:val="24"/>
          <w:szCs w:val="24"/>
          <w:lang w:val="en-US" w:eastAsia="zh-TW"/>
        </w:rPr>
        <w:t xml:space="preserve">Whitley Bay North </w:t>
      </w:r>
      <w:r w:rsidRPr="1351723E">
        <w:rPr>
          <w:sz w:val="24"/>
          <w:szCs w:val="24"/>
          <w:lang w:val="en-US" w:eastAsia="zh-TW"/>
        </w:rPr>
        <w:t>(</w:t>
      </w:r>
      <w:r w:rsidR="00602C6F" w:rsidRPr="1351723E">
        <w:rPr>
          <w:sz w:val="24"/>
          <w:szCs w:val="24"/>
          <w:lang w:val="en-US" w:eastAsia="zh-TW"/>
        </w:rPr>
        <w:t>4</w:t>
      </w:r>
      <w:r w:rsidR="00437F2B" w:rsidRPr="1351723E">
        <w:rPr>
          <w:sz w:val="24"/>
          <w:szCs w:val="24"/>
          <w:lang w:val="en-US" w:eastAsia="zh-TW"/>
        </w:rPr>
        <w:t>.</w:t>
      </w:r>
      <w:r w:rsidR="00602C6F" w:rsidRPr="1351723E">
        <w:rPr>
          <w:sz w:val="24"/>
          <w:szCs w:val="24"/>
          <w:lang w:val="en-US" w:eastAsia="zh-TW"/>
        </w:rPr>
        <w:t>33</w:t>
      </w:r>
      <w:r w:rsidRPr="1351723E">
        <w:rPr>
          <w:sz w:val="24"/>
          <w:szCs w:val="24"/>
          <w:lang w:val="en-US" w:eastAsia="zh-TW"/>
        </w:rPr>
        <w:t xml:space="preserve">) and </w:t>
      </w:r>
      <w:r w:rsidR="00437F2B" w:rsidRPr="1351723E">
        <w:rPr>
          <w:sz w:val="24"/>
          <w:szCs w:val="24"/>
          <w:lang w:val="en-US" w:eastAsia="zh-TW"/>
        </w:rPr>
        <w:t xml:space="preserve">North Shields </w:t>
      </w:r>
      <w:r w:rsidRPr="1351723E">
        <w:rPr>
          <w:sz w:val="24"/>
          <w:szCs w:val="24"/>
          <w:lang w:val="en-US" w:eastAsia="zh-TW"/>
        </w:rPr>
        <w:t>(</w:t>
      </w:r>
      <w:r w:rsidR="00602C6F" w:rsidRPr="1351723E">
        <w:rPr>
          <w:sz w:val="24"/>
          <w:szCs w:val="24"/>
          <w:lang w:val="en-US" w:eastAsia="zh-TW"/>
        </w:rPr>
        <w:t>3.23</w:t>
      </w:r>
      <w:r w:rsidR="0061386D" w:rsidRPr="1351723E">
        <w:rPr>
          <w:sz w:val="24"/>
          <w:szCs w:val="24"/>
          <w:lang w:val="en-US" w:eastAsia="zh-TW"/>
        </w:rPr>
        <w:t>1</w:t>
      </w:r>
      <w:r w:rsidRPr="1351723E">
        <w:rPr>
          <w:sz w:val="24"/>
          <w:szCs w:val="24"/>
          <w:lang w:val="en-US" w:eastAsia="zh-TW"/>
        </w:rPr>
        <w:t xml:space="preserve">) wards all have higher rates of </w:t>
      </w:r>
      <w:r w:rsidR="02D31B09" w:rsidRPr="1351723E">
        <w:rPr>
          <w:sz w:val="24"/>
          <w:szCs w:val="24"/>
          <w:lang w:val="en-US" w:eastAsia="zh-TW"/>
        </w:rPr>
        <w:t>night–</w:t>
      </w:r>
      <w:r w:rsidRPr="1351723E">
        <w:rPr>
          <w:sz w:val="24"/>
          <w:szCs w:val="24"/>
          <w:lang w:val="en-US" w:eastAsia="zh-TW"/>
        </w:rPr>
        <w:t>time economy ASB per population compared to the borough rate</w:t>
      </w:r>
      <w:r w:rsidRPr="1351723E">
        <w:rPr>
          <w:b/>
          <w:bCs/>
          <w:sz w:val="24"/>
          <w:szCs w:val="24"/>
          <w:lang w:val="en-US" w:eastAsia="zh-TW"/>
        </w:rPr>
        <w:t xml:space="preserve"> </w:t>
      </w:r>
      <w:r w:rsidRPr="1351723E">
        <w:rPr>
          <w:sz w:val="24"/>
          <w:szCs w:val="24"/>
          <w:lang w:val="en-US" w:eastAsia="zh-TW"/>
        </w:rPr>
        <w:t>(</w:t>
      </w:r>
      <w:r w:rsidR="00602C6F" w:rsidRPr="1351723E">
        <w:rPr>
          <w:sz w:val="24"/>
          <w:szCs w:val="24"/>
          <w:lang w:val="en-US" w:eastAsia="zh-TW"/>
        </w:rPr>
        <w:t>1.43</w:t>
      </w:r>
      <w:r w:rsidRPr="1351723E">
        <w:rPr>
          <w:sz w:val="24"/>
          <w:szCs w:val="24"/>
          <w:lang w:val="en-US" w:eastAsia="zh-TW"/>
        </w:rPr>
        <w:t xml:space="preserve">). </w:t>
      </w:r>
    </w:p>
    <w:p w14:paraId="5B7B852B" w14:textId="77777777" w:rsidR="00865CCE" w:rsidRPr="00602C6F" w:rsidRDefault="00865CCE" w:rsidP="007F52B0">
      <w:pPr>
        <w:pStyle w:val="ListParagraph"/>
        <w:ind w:left="0"/>
        <w:rPr>
          <w:b/>
          <w:bCs/>
          <w:sz w:val="24"/>
          <w:szCs w:val="28"/>
          <w:lang w:val="en-US" w:eastAsia="zh-TW"/>
        </w:rPr>
      </w:pPr>
    </w:p>
    <w:p w14:paraId="2CB098B7" w14:textId="29C71288" w:rsidR="00865CCE" w:rsidRPr="00602C6F" w:rsidRDefault="00865CCE" w:rsidP="007F52B0">
      <w:pPr>
        <w:pStyle w:val="ListParagraph"/>
        <w:ind w:left="0"/>
        <w:rPr>
          <w:b/>
          <w:sz w:val="24"/>
          <w:szCs w:val="24"/>
          <w:lang w:eastAsia="zh-TW"/>
        </w:rPr>
      </w:pPr>
      <w:r w:rsidRPr="00602C6F">
        <w:rPr>
          <w:b/>
          <w:sz w:val="24"/>
          <w:szCs w:val="24"/>
          <w:lang w:eastAsia="zh-TW"/>
        </w:rPr>
        <w:t xml:space="preserve">Victims: Crime </w:t>
      </w:r>
      <w:r w:rsidRPr="00602C6F">
        <w:rPr>
          <w:sz w:val="24"/>
          <w:szCs w:val="24"/>
          <w:lang w:eastAsia="zh-TW"/>
        </w:rPr>
        <w:t>– 5</w:t>
      </w:r>
      <w:r w:rsidR="00602C6F" w:rsidRPr="00602C6F">
        <w:rPr>
          <w:sz w:val="24"/>
          <w:szCs w:val="24"/>
          <w:lang w:eastAsia="zh-TW"/>
        </w:rPr>
        <w:t>3</w:t>
      </w:r>
      <w:r w:rsidRPr="00602C6F">
        <w:rPr>
          <w:sz w:val="24"/>
          <w:szCs w:val="24"/>
          <w:lang w:eastAsia="zh-TW"/>
        </w:rPr>
        <w:t xml:space="preserve">% male compared to </w:t>
      </w:r>
      <w:r w:rsidR="00602C6F" w:rsidRPr="00602C6F">
        <w:rPr>
          <w:sz w:val="24"/>
          <w:szCs w:val="24"/>
          <w:lang w:eastAsia="zh-TW"/>
        </w:rPr>
        <w:t>46</w:t>
      </w:r>
      <w:r w:rsidRPr="00602C6F">
        <w:rPr>
          <w:sz w:val="24"/>
          <w:szCs w:val="24"/>
          <w:lang w:eastAsia="zh-TW"/>
        </w:rPr>
        <w:t xml:space="preserve">% male.  </w:t>
      </w:r>
      <w:r w:rsidR="00602C6F" w:rsidRPr="00602C6F">
        <w:rPr>
          <w:sz w:val="24"/>
          <w:szCs w:val="24"/>
          <w:lang w:eastAsia="zh-TW"/>
        </w:rPr>
        <w:t>28% are</w:t>
      </w:r>
      <w:r w:rsidR="00D92723" w:rsidRPr="00602C6F">
        <w:rPr>
          <w:sz w:val="24"/>
          <w:szCs w:val="24"/>
          <w:lang w:eastAsia="zh-TW"/>
        </w:rPr>
        <w:t xml:space="preserve"> 31-40 </w:t>
      </w:r>
      <w:r w:rsidR="00A93B56" w:rsidRPr="00602C6F">
        <w:rPr>
          <w:sz w:val="24"/>
          <w:szCs w:val="24"/>
          <w:lang w:eastAsia="zh-TW"/>
        </w:rPr>
        <w:t>years</w:t>
      </w:r>
      <w:r w:rsidR="00602C6F" w:rsidRPr="00602C6F">
        <w:rPr>
          <w:sz w:val="24"/>
          <w:szCs w:val="24"/>
          <w:lang w:eastAsia="zh-TW"/>
        </w:rPr>
        <w:t>, 26% are aged 21-30</w:t>
      </w:r>
      <w:r w:rsidR="00C1301A" w:rsidRPr="00602C6F">
        <w:rPr>
          <w:sz w:val="24"/>
          <w:szCs w:val="24"/>
          <w:lang w:eastAsia="zh-TW"/>
        </w:rPr>
        <w:t xml:space="preserve"> and </w:t>
      </w:r>
      <w:r w:rsidR="00D92723" w:rsidRPr="00602C6F">
        <w:rPr>
          <w:sz w:val="24"/>
          <w:szCs w:val="24"/>
          <w:lang w:eastAsia="zh-TW"/>
        </w:rPr>
        <w:t>17%</w:t>
      </w:r>
      <w:r w:rsidR="00C1301A" w:rsidRPr="00602C6F">
        <w:rPr>
          <w:sz w:val="24"/>
          <w:szCs w:val="24"/>
          <w:lang w:eastAsia="zh-TW"/>
        </w:rPr>
        <w:t xml:space="preserve"> are aged </w:t>
      </w:r>
      <w:r w:rsidR="00B01737" w:rsidRPr="00602C6F">
        <w:rPr>
          <w:sz w:val="24"/>
          <w:szCs w:val="24"/>
          <w:lang w:eastAsia="zh-TW"/>
        </w:rPr>
        <w:t>41-50</w:t>
      </w:r>
      <w:r w:rsidR="00C1301A" w:rsidRPr="00602C6F">
        <w:rPr>
          <w:sz w:val="24"/>
          <w:szCs w:val="24"/>
          <w:lang w:eastAsia="zh-TW"/>
        </w:rPr>
        <w:t xml:space="preserve">.  </w:t>
      </w:r>
      <w:r w:rsidR="00BF2F20" w:rsidRPr="00602C6F">
        <w:rPr>
          <w:sz w:val="24"/>
          <w:szCs w:val="24"/>
          <w:lang w:eastAsia="zh-TW"/>
        </w:rPr>
        <w:t>Four in five v</w:t>
      </w:r>
      <w:r w:rsidRPr="00602C6F">
        <w:rPr>
          <w:sz w:val="24"/>
          <w:szCs w:val="24"/>
          <w:lang w:eastAsia="zh-TW"/>
        </w:rPr>
        <w:t>ictims are White European.</w:t>
      </w:r>
      <w:r w:rsidRPr="00602C6F">
        <w:rPr>
          <w:b/>
          <w:sz w:val="24"/>
          <w:szCs w:val="24"/>
          <w:lang w:eastAsia="zh-TW"/>
        </w:rPr>
        <w:t xml:space="preserve"> </w:t>
      </w:r>
    </w:p>
    <w:p w14:paraId="0DDF7302" w14:textId="77777777" w:rsidR="00865CCE" w:rsidRPr="00602C6F" w:rsidRDefault="00865CCE" w:rsidP="007F52B0">
      <w:pPr>
        <w:pStyle w:val="ListParagraph"/>
        <w:ind w:left="0"/>
        <w:rPr>
          <w:b/>
          <w:bCs/>
          <w:sz w:val="24"/>
          <w:szCs w:val="28"/>
          <w:lang w:val="en-US" w:eastAsia="zh-TW"/>
        </w:rPr>
      </w:pPr>
    </w:p>
    <w:p w14:paraId="27D437BA" w14:textId="60B7C63B" w:rsidR="007F52B0" w:rsidRPr="00E05B98" w:rsidRDefault="00865CCE" w:rsidP="00E05B98">
      <w:pPr>
        <w:pStyle w:val="ListParagraph"/>
        <w:ind w:left="0"/>
        <w:rPr>
          <w:sz w:val="24"/>
          <w:szCs w:val="24"/>
          <w:highlight w:val="yellow"/>
          <w:lang w:val="en-US" w:eastAsia="zh-TW"/>
        </w:rPr>
      </w:pPr>
      <w:r w:rsidRPr="1351723E">
        <w:rPr>
          <w:b/>
          <w:bCs/>
          <w:sz w:val="24"/>
          <w:szCs w:val="24"/>
          <w:lang w:val="en-US" w:eastAsia="zh-TW"/>
        </w:rPr>
        <w:t xml:space="preserve">Perpetrators: Crime </w:t>
      </w:r>
      <w:r w:rsidRPr="1351723E">
        <w:rPr>
          <w:sz w:val="24"/>
          <w:szCs w:val="24"/>
          <w:lang w:val="en-US" w:eastAsia="zh-TW"/>
        </w:rPr>
        <w:t xml:space="preserve">– </w:t>
      </w:r>
      <w:r w:rsidR="001617F9" w:rsidRPr="1351723E">
        <w:rPr>
          <w:sz w:val="24"/>
          <w:szCs w:val="24"/>
          <w:lang w:val="en-US" w:eastAsia="zh-TW"/>
        </w:rPr>
        <w:t xml:space="preserve">Just </w:t>
      </w:r>
      <w:r w:rsidR="00602C6F" w:rsidRPr="1351723E">
        <w:rPr>
          <w:sz w:val="24"/>
          <w:szCs w:val="24"/>
          <w:lang w:val="en-US" w:eastAsia="zh-TW"/>
        </w:rPr>
        <w:t xml:space="preserve">over three quarters of </w:t>
      </w:r>
      <w:r w:rsidR="1F14268C" w:rsidRPr="1351723E">
        <w:rPr>
          <w:sz w:val="24"/>
          <w:szCs w:val="24"/>
          <w:lang w:val="en-US" w:eastAsia="zh-TW"/>
        </w:rPr>
        <w:t>perpetrator</w:t>
      </w:r>
      <w:r w:rsidRPr="1351723E">
        <w:rPr>
          <w:sz w:val="24"/>
          <w:szCs w:val="24"/>
          <w:lang w:val="en-US" w:eastAsia="zh-TW"/>
        </w:rPr>
        <w:t>s are mal</w:t>
      </w:r>
      <w:r w:rsidR="000D368A" w:rsidRPr="1351723E">
        <w:rPr>
          <w:sz w:val="24"/>
          <w:szCs w:val="24"/>
          <w:lang w:val="en-US" w:eastAsia="zh-TW"/>
        </w:rPr>
        <w:t>e.</w:t>
      </w:r>
      <w:r w:rsidRPr="1351723E">
        <w:rPr>
          <w:sz w:val="24"/>
          <w:szCs w:val="24"/>
          <w:lang w:val="en-US" w:eastAsia="zh-TW"/>
        </w:rPr>
        <w:t xml:space="preserve">  </w:t>
      </w:r>
      <w:r w:rsidR="00602C6F" w:rsidRPr="1351723E">
        <w:rPr>
          <w:sz w:val="24"/>
          <w:szCs w:val="24"/>
          <w:lang w:val="en-US" w:eastAsia="zh-TW"/>
        </w:rPr>
        <w:t xml:space="preserve">Just under a third are </w:t>
      </w:r>
      <w:r w:rsidR="00304492" w:rsidRPr="1351723E">
        <w:rPr>
          <w:sz w:val="24"/>
          <w:szCs w:val="24"/>
          <w:lang w:val="en-US" w:eastAsia="zh-TW"/>
        </w:rPr>
        <w:t>aged 3</w:t>
      </w:r>
      <w:r w:rsidR="00602C6F" w:rsidRPr="1351723E">
        <w:rPr>
          <w:sz w:val="24"/>
          <w:szCs w:val="24"/>
          <w:lang w:val="en-US" w:eastAsia="zh-TW"/>
        </w:rPr>
        <w:t>1</w:t>
      </w:r>
      <w:r w:rsidR="00304492" w:rsidRPr="1351723E">
        <w:rPr>
          <w:sz w:val="24"/>
          <w:szCs w:val="24"/>
          <w:lang w:val="en-US" w:eastAsia="zh-TW"/>
        </w:rPr>
        <w:t xml:space="preserve">-40 years old, </w:t>
      </w:r>
      <w:r w:rsidR="00602C6F" w:rsidRPr="1351723E">
        <w:rPr>
          <w:sz w:val="24"/>
          <w:szCs w:val="24"/>
          <w:lang w:val="en-US" w:eastAsia="zh-TW"/>
        </w:rPr>
        <w:t xml:space="preserve">24% are 21-30 years old and 18% are 41-50 years old. </w:t>
      </w:r>
      <w:r w:rsidRPr="1351723E">
        <w:rPr>
          <w:sz w:val="24"/>
          <w:szCs w:val="24"/>
          <w:lang w:val="en-US" w:eastAsia="zh-TW"/>
        </w:rPr>
        <w:t>9</w:t>
      </w:r>
      <w:r w:rsidR="00602C6F" w:rsidRPr="1351723E">
        <w:rPr>
          <w:sz w:val="24"/>
          <w:szCs w:val="24"/>
          <w:lang w:val="en-US" w:eastAsia="zh-TW"/>
        </w:rPr>
        <w:t>3</w:t>
      </w:r>
      <w:r w:rsidRPr="1351723E">
        <w:rPr>
          <w:sz w:val="24"/>
          <w:szCs w:val="24"/>
          <w:lang w:val="en-US" w:eastAsia="zh-TW"/>
        </w:rPr>
        <w:t>% are White European.</w:t>
      </w:r>
      <w:r w:rsidRPr="1351723E">
        <w:rPr>
          <w:b/>
          <w:bCs/>
          <w:sz w:val="24"/>
          <w:szCs w:val="24"/>
          <w:lang w:val="en-US" w:eastAsia="zh-TW"/>
        </w:rPr>
        <w:t xml:space="preserve"> </w:t>
      </w:r>
      <w:r w:rsidRPr="1351723E">
        <w:rPr>
          <w:rFonts w:eastAsiaTheme="majorEastAsia"/>
          <w:b/>
          <w:bCs/>
          <w:color w:val="000F9F"/>
          <w:sz w:val="24"/>
          <w:szCs w:val="24"/>
          <w:highlight w:val="yellow"/>
          <w:u w:val="single"/>
        </w:rPr>
        <w:br w:type="page"/>
      </w:r>
    </w:p>
    <w:p w14:paraId="1FE5BA4E" w14:textId="2034E224" w:rsidR="00865CCE" w:rsidRPr="009B013A" w:rsidRDefault="00865CCE" w:rsidP="007F52B0">
      <w:pPr>
        <w:rPr>
          <w:rFonts w:eastAsiaTheme="majorEastAsia"/>
          <w:b/>
          <w:bCs/>
          <w:color w:val="000F9F"/>
          <w:spacing w:val="-10"/>
          <w:kern w:val="28"/>
          <w:sz w:val="24"/>
          <w:szCs w:val="24"/>
          <w:u w:val="single"/>
        </w:rPr>
      </w:pPr>
      <w:r w:rsidRPr="009B013A">
        <w:rPr>
          <w:rFonts w:eastAsiaTheme="majorEastAsia"/>
          <w:b/>
          <w:bCs/>
          <w:color w:val="000F9F"/>
          <w:spacing w:val="-10"/>
          <w:kern w:val="28"/>
          <w:sz w:val="24"/>
          <w:szCs w:val="24"/>
          <w:u w:val="single"/>
        </w:rPr>
        <w:lastRenderedPageBreak/>
        <w:t>Crimes against persons which cause harm, especially anti-social behaviour</w:t>
      </w:r>
    </w:p>
    <w:p w14:paraId="4B290E63" w14:textId="77777777" w:rsidR="00865CCE" w:rsidRPr="009B013A" w:rsidRDefault="00865CCE" w:rsidP="007F52B0">
      <w:pPr>
        <w:rPr>
          <w:sz w:val="24"/>
          <w:szCs w:val="24"/>
          <w:lang w:val="en-US" w:eastAsia="zh-TW"/>
        </w:rPr>
      </w:pPr>
    </w:p>
    <w:p w14:paraId="0119D3D2" w14:textId="77777777" w:rsidR="00865CCE" w:rsidRPr="009B013A" w:rsidRDefault="00865CCE" w:rsidP="007F52B0">
      <w:pPr>
        <w:pStyle w:val="ListParagraph"/>
        <w:ind w:left="0"/>
        <w:rPr>
          <w:b/>
          <w:bCs/>
          <w:sz w:val="24"/>
          <w:szCs w:val="28"/>
          <w:lang w:val="en-US" w:eastAsia="zh-TW"/>
        </w:rPr>
      </w:pPr>
      <w:r w:rsidRPr="009B013A">
        <w:rPr>
          <w:b/>
          <w:bCs/>
          <w:sz w:val="24"/>
          <w:szCs w:val="28"/>
          <w:lang w:val="en-US" w:eastAsia="zh-TW"/>
        </w:rPr>
        <w:t xml:space="preserve">Volume and comparison to Northumbria Police Force Area, Most Similar Group and England: </w:t>
      </w:r>
    </w:p>
    <w:p w14:paraId="56DFC953" w14:textId="77777777" w:rsidR="00865CCE" w:rsidRPr="009B013A" w:rsidRDefault="00865CCE" w:rsidP="00865CCE">
      <w:pPr>
        <w:pStyle w:val="ListParagraph"/>
        <w:ind w:left="567"/>
        <w:rPr>
          <w:b/>
          <w:bCs/>
          <w:sz w:val="24"/>
          <w:szCs w:val="28"/>
          <w:lang w:val="en-US" w:eastAsia="zh-TW"/>
        </w:rPr>
      </w:pPr>
    </w:p>
    <w:tbl>
      <w:tblPr>
        <w:tblStyle w:val="TableGrid"/>
        <w:tblW w:w="0" w:type="auto"/>
        <w:tblInd w:w="-5" w:type="dxa"/>
        <w:tblLayout w:type="fixed"/>
        <w:tblLook w:val="04A0" w:firstRow="1" w:lastRow="0" w:firstColumn="1" w:lastColumn="0" w:noHBand="0" w:noVBand="1"/>
      </w:tblPr>
      <w:tblGrid>
        <w:gridCol w:w="3686"/>
        <w:gridCol w:w="1134"/>
        <w:gridCol w:w="1559"/>
        <w:gridCol w:w="1418"/>
        <w:gridCol w:w="1224"/>
      </w:tblGrid>
      <w:tr w:rsidR="00F20F4C" w:rsidRPr="008523E4" w14:paraId="14AC0162" w14:textId="77777777" w:rsidTr="004847AD">
        <w:tc>
          <w:tcPr>
            <w:tcW w:w="3686" w:type="dxa"/>
          </w:tcPr>
          <w:p w14:paraId="623B4B2B" w14:textId="77777777" w:rsidR="00865CCE" w:rsidRPr="008523E4" w:rsidRDefault="00865CCE" w:rsidP="00AC456D">
            <w:pPr>
              <w:pStyle w:val="ListParagraph"/>
              <w:ind w:left="0"/>
              <w:rPr>
                <w:b/>
                <w:bCs/>
                <w:sz w:val="18"/>
                <w:szCs w:val="20"/>
                <w:lang w:val="en-US" w:eastAsia="zh-TW"/>
              </w:rPr>
            </w:pPr>
            <w:r w:rsidRPr="008523E4">
              <w:rPr>
                <w:b/>
                <w:bCs/>
                <w:sz w:val="18"/>
                <w:szCs w:val="20"/>
                <w:lang w:val="en-US" w:eastAsia="zh-TW"/>
              </w:rPr>
              <w:t>Measure</w:t>
            </w:r>
          </w:p>
        </w:tc>
        <w:tc>
          <w:tcPr>
            <w:tcW w:w="1134" w:type="dxa"/>
          </w:tcPr>
          <w:p w14:paraId="17BFAA02" w14:textId="77777777" w:rsidR="00865CCE" w:rsidRPr="008523E4" w:rsidRDefault="00865CCE" w:rsidP="00AC456D">
            <w:pPr>
              <w:pStyle w:val="ListParagraph"/>
              <w:ind w:left="0"/>
              <w:rPr>
                <w:b/>
                <w:bCs/>
                <w:sz w:val="18"/>
                <w:szCs w:val="20"/>
                <w:lang w:val="en-US" w:eastAsia="zh-TW"/>
              </w:rPr>
            </w:pPr>
            <w:r w:rsidRPr="008523E4">
              <w:rPr>
                <w:b/>
                <w:bCs/>
                <w:sz w:val="18"/>
                <w:szCs w:val="20"/>
                <w:lang w:val="en-US" w:eastAsia="zh-TW"/>
              </w:rPr>
              <w:t>North Tyneside</w:t>
            </w:r>
          </w:p>
        </w:tc>
        <w:tc>
          <w:tcPr>
            <w:tcW w:w="1559" w:type="dxa"/>
          </w:tcPr>
          <w:p w14:paraId="2EE9CC18" w14:textId="77777777" w:rsidR="00865CCE" w:rsidRPr="008523E4" w:rsidRDefault="00865CCE" w:rsidP="00AC456D">
            <w:pPr>
              <w:pStyle w:val="ListParagraph"/>
              <w:ind w:left="0"/>
              <w:rPr>
                <w:b/>
                <w:bCs/>
                <w:sz w:val="18"/>
                <w:szCs w:val="20"/>
                <w:lang w:val="en-US" w:eastAsia="zh-TW"/>
              </w:rPr>
            </w:pPr>
            <w:r w:rsidRPr="008523E4">
              <w:rPr>
                <w:b/>
                <w:bCs/>
                <w:sz w:val="18"/>
                <w:szCs w:val="20"/>
                <w:lang w:val="en-US" w:eastAsia="zh-TW"/>
              </w:rPr>
              <w:t>Northumbria Police Force</w:t>
            </w:r>
          </w:p>
        </w:tc>
        <w:tc>
          <w:tcPr>
            <w:tcW w:w="1418" w:type="dxa"/>
          </w:tcPr>
          <w:p w14:paraId="5A47857D" w14:textId="77777777" w:rsidR="00865CCE" w:rsidRPr="008523E4" w:rsidRDefault="00865CCE" w:rsidP="00AC456D">
            <w:pPr>
              <w:pStyle w:val="ListParagraph"/>
              <w:ind w:left="0"/>
              <w:rPr>
                <w:b/>
                <w:bCs/>
                <w:sz w:val="18"/>
                <w:szCs w:val="20"/>
                <w:lang w:val="en-US" w:eastAsia="zh-TW"/>
              </w:rPr>
            </w:pPr>
            <w:r w:rsidRPr="008523E4">
              <w:rPr>
                <w:b/>
                <w:bCs/>
                <w:sz w:val="18"/>
                <w:szCs w:val="20"/>
                <w:lang w:val="en-US" w:eastAsia="zh-TW"/>
              </w:rPr>
              <w:t>Most Similar Group</w:t>
            </w:r>
          </w:p>
        </w:tc>
        <w:tc>
          <w:tcPr>
            <w:tcW w:w="1224" w:type="dxa"/>
          </w:tcPr>
          <w:p w14:paraId="04D90546" w14:textId="77777777" w:rsidR="00865CCE" w:rsidRPr="008523E4" w:rsidRDefault="00865CCE" w:rsidP="00AC456D">
            <w:pPr>
              <w:pStyle w:val="ListParagraph"/>
              <w:ind w:left="0"/>
              <w:rPr>
                <w:b/>
                <w:bCs/>
                <w:sz w:val="18"/>
                <w:szCs w:val="20"/>
                <w:lang w:val="en-US" w:eastAsia="zh-TW"/>
              </w:rPr>
            </w:pPr>
            <w:r w:rsidRPr="008523E4">
              <w:rPr>
                <w:b/>
                <w:bCs/>
                <w:sz w:val="18"/>
                <w:szCs w:val="20"/>
                <w:lang w:val="en-US" w:eastAsia="zh-TW"/>
              </w:rPr>
              <w:t>England</w:t>
            </w:r>
          </w:p>
        </w:tc>
      </w:tr>
      <w:tr w:rsidR="00F20F4C" w:rsidRPr="008523E4" w14:paraId="4E73B661" w14:textId="77777777" w:rsidTr="004847AD">
        <w:tc>
          <w:tcPr>
            <w:tcW w:w="3686" w:type="dxa"/>
          </w:tcPr>
          <w:p w14:paraId="00803318" w14:textId="77777777" w:rsidR="00F33725" w:rsidRPr="008523E4" w:rsidRDefault="00865CCE" w:rsidP="00F20F4C">
            <w:pPr>
              <w:pStyle w:val="ListParagraph"/>
              <w:ind w:left="0"/>
              <w:rPr>
                <w:sz w:val="18"/>
                <w:szCs w:val="20"/>
                <w:lang w:val="en-US" w:eastAsia="zh-TW"/>
              </w:rPr>
            </w:pPr>
            <w:r w:rsidRPr="008523E4">
              <w:rPr>
                <w:sz w:val="18"/>
                <w:szCs w:val="20"/>
                <w:lang w:val="en-US" w:eastAsia="zh-TW"/>
              </w:rPr>
              <w:t xml:space="preserve">ASB reported to Northumbria Police </w:t>
            </w:r>
          </w:p>
          <w:p w14:paraId="7E756ECB" w14:textId="5134CC9A" w:rsidR="00865CCE" w:rsidRPr="008523E4" w:rsidRDefault="00865CCE" w:rsidP="00F20F4C">
            <w:pPr>
              <w:pStyle w:val="ListParagraph"/>
              <w:ind w:left="0"/>
              <w:rPr>
                <w:sz w:val="18"/>
                <w:szCs w:val="20"/>
                <w:lang w:val="en-US" w:eastAsia="zh-TW"/>
              </w:rPr>
            </w:pPr>
            <w:r w:rsidRPr="008523E4">
              <w:rPr>
                <w:sz w:val="18"/>
                <w:szCs w:val="20"/>
                <w:lang w:val="en-US" w:eastAsia="zh-TW"/>
              </w:rPr>
              <w:t>(rate per 1,000 people)</w:t>
            </w:r>
          </w:p>
        </w:tc>
        <w:tc>
          <w:tcPr>
            <w:tcW w:w="1134" w:type="dxa"/>
          </w:tcPr>
          <w:p w14:paraId="7A2853B5" w14:textId="46F5671F" w:rsidR="00865CCE" w:rsidRPr="008523E4" w:rsidRDefault="00602C6F" w:rsidP="00AC456D">
            <w:pPr>
              <w:pStyle w:val="ListParagraph"/>
              <w:ind w:left="0"/>
              <w:jc w:val="right"/>
              <w:rPr>
                <w:sz w:val="18"/>
                <w:szCs w:val="20"/>
                <w:lang w:val="en-US" w:eastAsia="zh-TW"/>
              </w:rPr>
            </w:pPr>
            <w:r w:rsidRPr="008523E4">
              <w:rPr>
                <w:sz w:val="18"/>
                <w:szCs w:val="20"/>
                <w:lang w:val="en-US" w:eastAsia="zh-TW"/>
              </w:rPr>
              <w:t>6</w:t>
            </w:r>
            <w:r w:rsidR="00E77E12" w:rsidRPr="008523E4">
              <w:rPr>
                <w:sz w:val="18"/>
                <w:szCs w:val="20"/>
                <w:lang w:val="en-US" w:eastAsia="zh-TW"/>
              </w:rPr>
              <w:t>,</w:t>
            </w:r>
            <w:r w:rsidRPr="008523E4">
              <w:rPr>
                <w:sz w:val="18"/>
                <w:szCs w:val="20"/>
                <w:lang w:val="en-US" w:eastAsia="zh-TW"/>
              </w:rPr>
              <w:t>025</w:t>
            </w:r>
          </w:p>
          <w:p w14:paraId="78205198" w14:textId="4E3C3607" w:rsidR="00865CCE" w:rsidRPr="008523E4" w:rsidRDefault="00865CCE" w:rsidP="00AC456D">
            <w:pPr>
              <w:pStyle w:val="ListParagraph"/>
              <w:ind w:left="0"/>
              <w:jc w:val="right"/>
              <w:rPr>
                <w:sz w:val="18"/>
                <w:szCs w:val="20"/>
                <w:lang w:val="en-US" w:eastAsia="zh-TW"/>
              </w:rPr>
            </w:pPr>
            <w:r w:rsidRPr="008523E4">
              <w:rPr>
                <w:sz w:val="18"/>
                <w:szCs w:val="20"/>
                <w:lang w:val="en-US" w:eastAsia="zh-TW"/>
              </w:rPr>
              <w:t>(</w:t>
            </w:r>
            <w:r w:rsidR="009B013A" w:rsidRPr="008523E4">
              <w:rPr>
                <w:sz w:val="18"/>
                <w:szCs w:val="20"/>
                <w:lang w:val="en-US" w:eastAsia="zh-TW"/>
              </w:rPr>
              <w:t>28.45</w:t>
            </w:r>
            <w:r w:rsidRPr="008523E4">
              <w:rPr>
                <w:sz w:val="18"/>
                <w:szCs w:val="20"/>
                <w:lang w:val="en-US" w:eastAsia="zh-TW"/>
              </w:rPr>
              <w:t>)</w:t>
            </w:r>
          </w:p>
        </w:tc>
        <w:tc>
          <w:tcPr>
            <w:tcW w:w="1559" w:type="dxa"/>
          </w:tcPr>
          <w:p w14:paraId="0AE72464" w14:textId="4D638206" w:rsidR="00865CCE" w:rsidRPr="008523E4" w:rsidRDefault="008523E4" w:rsidP="00AC456D">
            <w:pPr>
              <w:pStyle w:val="ListParagraph"/>
              <w:ind w:left="0"/>
              <w:jc w:val="right"/>
              <w:rPr>
                <w:sz w:val="18"/>
                <w:szCs w:val="20"/>
                <w:lang w:val="en-US" w:eastAsia="zh-TW"/>
              </w:rPr>
            </w:pPr>
            <w:r w:rsidRPr="008523E4">
              <w:rPr>
                <w:sz w:val="18"/>
                <w:szCs w:val="20"/>
                <w:lang w:val="en-US" w:eastAsia="zh-TW"/>
              </w:rPr>
              <w:t>36,310</w:t>
            </w:r>
          </w:p>
          <w:p w14:paraId="606BC0A8" w14:textId="4E915AB6" w:rsidR="00865CCE" w:rsidRPr="008523E4" w:rsidRDefault="00865CCE" w:rsidP="00AC456D">
            <w:pPr>
              <w:pStyle w:val="ListParagraph"/>
              <w:ind w:left="0"/>
              <w:jc w:val="right"/>
              <w:rPr>
                <w:sz w:val="18"/>
                <w:szCs w:val="20"/>
                <w:lang w:val="en-US" w:eastAsia="zh-TW"/>
              </w:rPr>
            </w:pPr>
            <w:r w:rsidRPr="008523E4">
              <w:rPr>
                <w:sz w:val="18"/>
                <w:szCs w:val="20"/>
                <w:lang w:val="en-US" w:eastAsia="zh-TW"/>
              </w:rPr>
              <w:t>(</w:t>
            </w:r>
            <w:r w:rsidR="008523E4" w:rsidRPr="008523E4">
              <w:rPr>
                <w:sz w:val="18"/>
                <w:szCs w:val="20"/>
                <w:lang w:val="en-US" w:eastAsia="zh-TW"/>
              </w:rPr>
              <w:t>24.53</w:t>
            </w:r>
            <w:r w:rsidRPr="008523E4">
              <w:rPr>
                <w:sz w:val="18"/>
                <w:szCs w:val="20"/>
                <w:lang w:val="en-US" w:eastAsia="zh-TW"/>
              </w:rPr>
              <w:t>)</w:t>
            </w:r>
          </w:p>
        </w:tc>
        <w:tc>
          <w:tcPr>
            <w:tcW w:w="1418" w:type="dxa"/>
          </w:tcPr>
          <w:p w14:paraId="20CACCF1" w14:textId="77777777" w:rsidR="00865CCE" w:rsidRPr="008523E4" w:rsidRDefault="00865CCE" w:rsidP="00AC456D">
            <w:pPr>
              <w:pStyle w:val="ListParagraph"/>
              <w:ind w:left="0"/>
              <w:jc w:val="right"/>
              <w:rPr>
                <w:sz w:val="18"/>
                <w:szCs w:val="20"/>
                <w:lang w:val="en-US" w:eastAsia="zh-TW"/>
              </w:rPr>
            </w:pPr>
            <w:r w:rsidRPr="008523E4">
              <w:rPr>
                <w:sz w:val="18"/>
                <w:szCs w:val="20"/>
                <w:lang w:val="en-US" w:eastAsia="zh-TW"/>
              </w:rPr>
              <w:t>-</w:t>
            </w:r>
          </w:p>
        </w:tc>
        <w:tc>
          <w:tcPr>
            <w:tcW w:w="1224" w:type="dxa"/>
          </w:tcPr>
          <w:p w14:paraId="1F250036" w14:textId="26AC0551" w:rsidR="00865CCE" w:rsidRPr="008523E4" w:rsidRDefault="009B013A" w:rsidP="00AC456D">
            <w:pPr>
              <w:pStyle w:val="ListParagraph"/>
              <w:ind w:left="0"/>
              <w:jc w:val="right"/>
              <w:rPr>
                <w:sz w:val="18"/>
                <w:szCs w:val="20"/>
                <w:lang w:val="en-US" w:eastAsia="zh-TW"/>
              </w:rPr>
            </w:pPr>
            <w:r w:rsidRPr="008523E4">
              <w:rPr>
                <w:sz w:val="18"/>
                <w:szCs w:val="20"/>
                <w:lang w:val="en-US" w:eastAsia="zh-TW"/>
              </w:rPr>
              <w:t>1,042,654</w:t>
            </w:r>
            <w:r w:rsidRPr="008523E4">
              <w:rPr>
                <w:rStyle w:val="FootnoteReference"/>
                <w:sz w:val="18"/>
                <w:szCs w:val="20"/>
                <w:lang w:val="en-US" w:eastAsia="zh-TW"/>
              </w:rPr>
              <w:footnoteReference w:id="25"/>
            </w:r>
          </w:p>
          <w:p w14:paraId="6985D61B" w14:textId="574C56D5" w:rsidR="00865CCE" w:rsidRPr="008523E4" w:rsidRDefault="00865CCE" w:rsidP="00AC456D">
            <w:pPr>
              <w:pStyle w:val="ListParagraph"/>
              <w:ind w:left="0"/>
              <w:jc w:val="right"/>
              <w:rPr>
                <w:sz w:val="18"/>
                <w:szCs w:val="20"/>
                <w:lang w:val="en-US" w:eastAsia="zh-TW"/>
              </w:rPr>
            </w:pPr>
            <w:r w:rsidRPr="008523E4">
              <w:rPr>
                <w:sz w:val="18"/>
                <w:szCs w:val="20"/>
                <w:lang w:val="en-US" w:eastAsia="zh-TW"/>
              </w:rPr>
              <w:t>(</w:t>
            </w:r>
            <w:r w:rsidR="00F24E23" w:rsidRPr="008523E4">
              <w:rPr>
                <w:sz w:val="18"/>
                <w:szCs w:val="20"/>
                <w:lang w:val="en-US" w:eastAsia="zh-TW"/>
              </w:rPr>
              <w:t>1</w:t>
            </w:r>
            <w:r w:rsidR="009B013A" w:rsidRPr="008523E4">
              <w:rPr>
                <w:sz w:val="18"/>
                <w:szCs w:val="20"/>
                <w:lang w:val="en-US" w:eastAsia="zh-TW"/>
              </w:rPr>
              <w:t>8</w:t>
            </w:r>
            <w:r w:rsidR="00F24E23" w:rsidRPr="008523E4">
              <w:rPr>
                <w:sz w:val="18"/>
                <w:szCs w:val="20"/>
                <w:lang w:val="en-US" w:eastAsia="zh-TW"/>
              </w:rPr>
              <w:t>.</w:t>
            </w:r>
            <w:r w:rsidR="009B013A" w:rsidRPr="008523E4">
              <w:rPr>
                <w:sz w:val="18"/>
                <w:szCs w:val="20"/>
                <w:lang w:val="en-US" w:eastAsia="zh-TW"/>
              </w:rPr>
              <w:t>07</w:t>
            </w:r>
            <w:r w:rsidRPr="008523E4">
              <w:rPr>
                <w:sz w:val="18"/>
                <w:szCs w:val="20"/>
                <w:lang w:val="en-US" w:eastAsia="zh-TW"/>
              </w:rPr>
              <w:t>)</w:t>
            </w:r>
          </w:p>
        </w:tc>
      </w:tr>
      <w:tr w:rsidR="00F20F4C" w:rsidRPr="000E0374" w14:paraId="15807381" w14:textId="77777777" w:rsidTr="004847AD">
        <w:tc>
          <w:tcPr>
            <w:tcW w:w="3686" w:type="dxa"/>
          </w:tcPr>
          <w:p w14:paraId="534DE579" w14:textId="77777777" w:rsidR="00865CCE" w:rsidRPr="008523E4" w:rsidRDefault="00865CCE" w:rsidP="00AC456D">
            <w:pPr>
              <w:pStyle w:val="ListParagraph"/>
              <w:ind w:left="0"/>
              <w:rPr>
                <w:sz w:val="18"/>
                <w:szCs w:val="20"/>
                <w:lang w:val="en-US" w:eastAsia="zh-TW"/>
              </w:rPr>
            </w:pPr>
            <w:r w:rsidRPr="008523E4">
              <w:rPr>
                <w:sz w:val="18"/>
                <w:szCs w:val="20"/>
                <w:lang w:val="en-US" w:eastAsia="zh-TW"/>
              </w:rPr>
              <w:t>ASB reported to North Tyneside Council (rate per 1,000 people)</w:t>
            </w:r>
          </w:p>
        </w:tc>
        <w:tc>
          <w:tcPr>
            <w:tcW w:w="1134" w:type="dxa"/>
          </w:tcPr>
          <w:p w14:paraId="694910A6" w14:textId="77777777" w:rsidR="008523E4" w:rsidRPr="008523E4" w:rsidRDefault="008523E4" w:rsidP="008523E4">
            <w:pPr>
              <w:pStyle w:val="ListParagraph"/>
              <w:ind w:left="0"/>
              <w:jc w:val="right"/>
              <w:rPr>
                <w:sz w:val="18"/>
                <w:szCs w:val="20"/>
                <w:lang w:val="en-US" w:eastAsia="zh-TW"/>
              </w:rPr>
            </w:pPr>
            <w:r w:rsidRPr="008523E4">
              <w:rPr>
                <w:sz w:val="18"/>
                <w:szCs w:val="20"/>
                <w:lang w:val="en-US" w:eastAsia="zh-TW"/>
              </w:rPr>
              <w:t>1,778</w:t>
            </w:r>
          </w:p>
          <w:p w14:paraId="55892D07" w14:textId="0D4A63C9" w:rsidR="00865CCE" w:rsidRPr="008523E4" w:rsidRDefault="008523E4" w:rsidP="008523E4">
            <w:pPr>
              <w:pStyle w:val="ListParagraph"/>
              <w:ind w:left="0"/>
              <w:jc w:val="right"/>
              <w:rPr>
                <w:sz w:val="18"/>
                <w:szCs w:val="20"/>
                <w:lang w:val="en-US" w:eastAsia="zh-TW"/>
              </w:rPr>
            </w:pPr>
            <w:r w:rsidRPr="008523E4">
              <w:rPr>
                <w:sz w:val="18"/>
                <w:szCs w:val="20"/>
                <w:lang w:val="en-US" w:eastAsia="zh-TW"/>
              </w:rPr>
              <w:t>(</w:t>
            </w:r>
            <w:r w:rsidR="00440D6F">
              <w:rPr>
                <w:sz w:val="18"/>
                <w:szCs w:val="20"/>
                <w:lang w:val="en-US" w:eastAsia="zh-TW"/>
              </w:rPr>
              <w:t>8</w:t>
            </w:r>
            <w:r w:rsidR="000A7CBA" w:rsidRPr="008523E4">
              <w:rPr>
                <w:sz w:val="18"/>
                <w:szCs w:val="20"/>
                <w:lang w:val="en-US" w:eastAsia="zh-TW"/>
              </w:rPr>
              <w:t>.</w:t>
            </w:r>
            <w:r w:rsidR="00440D6F">
              <w:rPr>
                <w:sz w:val="18"/>
                <w:szCs w:val="20"/>
                <w:lang w:val="en-US" w:eastAsia="zh-TW"/>
              </w:rPr>
              <w:t>40</w:t>
            </w:r>
            <w:r w:rsidR="000A7CBA" w:rsidRPr="008523E4">
              <w:rPr>
                <w:sz w:val="18"/>
                <w:szCs w:val="20"/>
                <w:lang w:val="en-US" w:eastAsia="zh-TW"/>
              </w:rPr>
              <w:t>)</w:t>
            </w:r>
          </w:p>
        </w:tc>
        <w:tc>
          <w:tcPr>
            <w:tcW w:w="1559" w:type="dxa"/>
          </w:tcPr>
          <w:p w14:paraId="0A914F45" w14:textId="77777777" w:rsidR="00865CCE" w:rsidRPr="008523E4" w:rsidRDefault="00865CCE" w:rsidP="00AC456D">
            <w:pPr>
              <w:pStyle w:val="ListParagraph"/>
              <w:ind w:left="0"/>
              <w:jc w:val="right"/>
              <w:rPr>
                <w:sz w:val="18"/>
                <w:szCs w:val="20"/>
                <w:lang w:val="en-US" w:eastAsia="zh-TW"/>
              </w:rPr>
            </w:pPr>
            <w:r w:rsidRPr="008523E4">
              <w:rPr>
                <w:sz w:val="18"/>
                <w:szCs w:val="20"/>
                <w:lang w:val="en-US" w:eastAsia="zh-TW"/>
              </w:rPr>
              <w:t>-</w:t>
            </w:r>
          </w:p>
        </w:tc>
        <w:tc>
          <w:tcPr>
            <w:tcW w:w="1418" w:type="dxa"/>
          </w:tcPr>
          <w:p w14:paraId="039AC8DC" w14:textId="77777777" w:rsidR="00865CCE" w:rsidRPr="008523E4" w:rsidRDefault="00865CCE" w:rsidP="00AC456D">
            <w:pPr>
              <w:pStyle w:val="ListParagraph"/>
              <w:ind w:left="0"/>
              <w:jc w:val="right"/>
              <w:rPr>
                <w:sz w:val="18"/>
                <w:szCs w:val="20"/>
                <w:lang w:val="en-US" w:eastAsia="zh-TW"/>
              </w:rPr>
            </w:pPr>
            <w:r w:rsidRPr="008523E4">
              <w:rPr>
                <w:sz w:val="18"/>
                <w:szCs w:val="20"/>
                <w:lang w:val="en-US" w:eastAsia="zh-TW"/>
              </w:rPr>
              <w:t>-</w:t>
            </w:r>
          </w:p>
        </w:tc>
        <w:tc>
          <w:tcPr>
            <w:tcW w:w="1224" w:type="dxa"/>
          </w:tcPr>
          <w:p w14:paraId="64185BA3" w14:textId="77777777" w:rsidR="00865CCE" w:rsidRPr="008523E4" w:rsidRDefault="00865CCE" w:rsidP="00AC456D">
            <w:pPr>
              <w:pStyle w:val="ListParagraph"/>
              <w:ind w:left="0"/>
              <w:jc w:val="right"/>
              <w:rPr>
                <w:sz w:val="18"/>
                <w:szCs w:val="20"/>
                <w:lang w:val="en-US" w:eastAsia="zh-TW"/>
              </w:rPr>
            </w:pPr>
            <w:r w:rsidRPr="008523E4">
              <w:rPr>
                <w:sz w:val="18"/>
                <w:szCs w:val="20"/>
                <w:lang w:val="en-US" w:eastAsia="zh-TW"/>
              </w:rPr>
              <w:t>-</w:t>
            </w:r>
          </w:p>
        </w:tc>
      </w:tr>
    </w:tbl>
    <w:p w14:paraId="4557B412" w14:textId="77777777" w:rsidR="00865CCE" w:rsidRPr="000E0374" w:rsidRDefault="00865CCE" w:rsidP="00865CCE">
      <w:pPr>
        <w:pStyle w:val="ListParagraph"/>
        <w:ind w:left="567"/>
        <w:rPr>
          <w:b/>
          <w:bCs/>
          <w:szCs w:val="24"/>
          <w:highlight w:val="yellow"/>
          <w:lang w:val="en-US" w:eastAsia="zh-TW"/>
        </w:rPr>
      </w:pPr>
    </w:p>
    <w:p w14:paraId="50A3FF96" w14:textId="1B88D106" w:rsidR="00865CCE" w:rsidRDefault="00865CCE" w:rsidP="007F52B0">
      <w:pPr>
        <w:pStyle w:val="ListParagraph"/>
        <w:ind w:left="0"/>
        <w:rPr>
          <w:sz w:val="24"/>
          <w:szCs w:val="24"/>
          <w:lang w:val="en-US" w:eastAsia="zh-TW"/>
        </w:rPr>
      </w:pPr>
      <w:r w:rsidRPr="1351723E">
        <w:rPr>
          <w:b/>
          <w:bCs/>
          <w:sz w:val="24"/>
          <w:szCs w:val="24"/>
          <w:lang w:val="en-US" w:eastAsia="zh-TW"/>
        </w:rPr>
        <w:t xml:space="preserve">Direction of travel: </w:t>
      </w:r>
      <w:r w:rsidR="000F0FDF" w:rsidRPr="1351723E">
        <w:rPr>
          <w:sz w:val="24"/>
          <w:szCs w:val="24"/>
          <w:lang w:val="en-US" w:eastAsia="zh-TW"/>
        </w:rPr>
        <w:t>A</w:t>
      </w:r>
      <w:r w:rsidRPr="1351723E">
        <w:rPr>
          <w:sz w:val="24"/>
          <w:szCs w:val="24"/>
          <w:lang w:val="en-US" w:eastAsia="zh-TW"/>
        </w:rPr>
        <w:t xml:space="preserve">nti-social </w:t>
      </w:r>
      <w:r w:rsidR="63A8C435" w:rsidRPr="1351723E">
        <w:rPr>
          <w:sz w:val="24"/>
          <w:szCs w:val="24"/>
          <w:lang w:val="en-US" w:eastAsia="zh-TW"/>
        </w:rPr>
        <w:t>behavior</w:t>
      </w:r>
      <w:r w:rsidRPr="1351723E">
        <w:rPr>
          <w:sz w:val="24"/>
          <w:szCs w:val="24"/>
          <w:lang w:val="en-US" w:eastAsia="zh-TW"/>
        </w:rPr>
        <w:t xml:space="preserve"> reported to Northumbria Police has </w:t>
      </w:r>
      <w:r w:rsidR="001449CD" w:rsidRPr="1351723E">
        <w:rPr>
          <w:sz w:val="24"/>
          <w:szCs w:val="24"/>
          <w:lang w:val="en-US" w:eastAsia="zh-TW"/>
        </w:rPr>
        <w:t xml:space="preserve">increased by </w:t>
      </w:r>
      <w:r w:rsidR="008523E4" w:rsidRPr="1351723E">
        <w:rPr>
          <w:sz w:val="24"/>
          <w:szCs w:val="24"/>
          <w:lang w:val="en-US" w:eastAsia="zh-TW"/>
        </w:rPr>
        <w:t>10</w:t>
      </w:r>
      <w:r w:rsidR="001449CD" w:rsidRPr="1351723E">
        <w:rPr>
          <w:sz w:val="24"/>
          <w:szCs w:val="24"/>
          <w:lang w:val="en-US" w:eastAsia="zh-TW"/>
        </w:rPr>
        <w:t xml:space="preserve">% compared </w:t>
      </w:r>
      <w:r w:rsidRPr="1351723E">
        <w:rPr>
          <w:sz w:val="24"/>
          <w:szCs w:val="24"/>
          <w:lang w:val="en-US" w:eastAsia="zh-TW"/>
        </w:rPr>
        <w:t xml:space="preserve">to </w:t>
      </w:r>
      <w:r w:rsidR="3BFDD286" w:rsidRPr="1351723E">
        <w:rPr>
          <w:sz w:val="24"/>
          <w:szCs w:val="24"/>
          <w:lang w:val="en-US" w:eastAsia="zh-TW"/>
        </w:rPr>
        <w:t>2023 but</w:t>
      </w:r>
      <w:r w:rsidR="00C8182E" w:rsidRPr="1351723E">
        <w:rPr>
          <w:sz w:val="24"/>
          <w:szCs w:val="24"/>
          <w:lang w:val="en-US" w:eastAsia="zh-TW"/>
        </w:rPr>
        <w:t xml:space="preserve"> has </w:t>
      </w:r>
      <w:r w:rsidR="00692E8A" w:rsidRPr="1351723E">
        <w:rPr>
          <w:sz w:val="24"/>
          <w:szCs w:val="24"/>
          <w:lang w:val="en-US" w:eastAsia="zh-TW"/>
        </w:rPr>
        <w:t>de</w:t>
      </w:r>
      <w:r w:rsidRPr="1351723E">
        <w:rPr>
          <w:sz w:val="24"/>
          <w:szCs w:val="24"/>
          <w:lang w:val="en-US" w:eastAsia="zh-TW"/>
        </w:rPr>
        <w:t xml:space="preserve">creased by </w:t>
      </w:r>
      <w:r w:rsidR="008523E4" w:rsidRPr="1351723E">
        <w:rPr>
          <w:sz w:val="24"/>
          <w:szCs w:val="24"/>
          <w:lang w:val="en-US" w:eastAsia="zh-TW"/>
        </w:rPr>
        <w:t>38</w:t>
      </w:r>
      <w:r w:rsidRPr="1351723E">
        <w:rPr>
          <w:sz w:val="24"/>
          <w:szCs w:val="24"/>
          <w:lang w:val="en-US" w:eastAsia="zh-TW"/>
        </w:rPr>
        <w:t xml:space="preserve">% </w:t>
      </w:r>
      <w:r w:rsidR="00692E8A" w:rsidRPr="1351723E">
        <w:rPr>
          <w:sz w:val="24"/>
          <w:szCs w:val="24"/>
          <w:lang w:val="en-US" w:eastAsia="zh-TW"/>
        </w:rPr>
        <w:t>over the last five years</w:t>
      </w:r>
      <w:r w:rsidRPr="1351723E">
        <w:rPr>
          <w:sz w:val="24"/>
          <w:szCs w:val="24"/>
          <w:lang w:val="en-US" w:eastAsia="zh-TW"/>
        </w:rPr>
        <w:t xml:space="preserve">. </w:t>
      </w:r>
    </w:p>
    <w:p w14:paraId="1495B351" w14:textId="77777777" w:rsidR="00835721" w:rsidRDefault="00835721" w:rsidP="007F52B0">
      <w:pPr>
        <w:pStyle w:val="ListParagraph"/>
        <w:ind w:left="0"/>
        <w:rPr>
          <w:sz w:val="24"/>
          <w:szCs w:val="24"/>
          <w:lang w:val="en-US" w:eastAsia="zh-TW"/>
        </w:rPr>
      </w:pPr>
    </w:p>
    <w:p w14:paraId="62D148BD" w14:textId="0787AFA1" w:rsidR="00835721" w:rsidRPr="008523E4" w:rsidRDefault="00835721" w:rsidP="007F52B0">
      <w:pPr>
        <w:pStyle w:val="ListParagraph"/>
        <w:ind w:left="0"/>
        <w:rPr>
          <w:sz w:val="24"/>
          <w:szCs w:val="24"/>
          <w:lang w:val="en-US" w:eastAsia="zh-TW"/>
        </w:rPr>
      </w:pPr>
      <w:r>
        <w:rPr>
          <w:sz w:val="24"/>
          <w:szCs w:val="24"/>
          <w:lang w:val="en-US" w:eastAsia="zh-TW"/>
        </w:rPr>
        <w:t>During October and November 2024, there was a 55% increase in incidents compared to the same period during 2023</w:t>
      </w:r>
      <w:r w:rsidR="005E4C34">
        <w:rPr>
          <w:sz w:val="24"/>
          <w:szCs w:val="24"/>
          <w:lang w:val="en-US" w:eastAsia="zh-TW"/>
        </w:rPr>
        <w:t>, largely an increase in other ASB, bonfire and fireworks and motorcycle disorder</w:t>
      </w:r>
      <w:r>
        <w:rPr>
          <w:sz w:val="24"/>
          <w:szCs w:val="24"/>
          <w:lang w:val="en-US" w:eastAsia="zh-TW"/>
        </w:rPr>
        <w:t>.</w:t>
      </w:r>
    </w:p>
    <w:p w14:paraId="3E9110A8" w14:textId="77777777" w:rsidR="00865CCE" w:rsidRPr="000E0374" w:rsidRDefault="00865CCE" w:rsidP="007F52B0">
      <w:pPr>
        <w:pStyle w:val="ListParagraph"/>
        <w:ind w:left="0"/>
        <w:rPr>
          <w:b/>
          <w:bCs/>
          <w:sz w:val="24"/>
          <w:szCs w:val="28"/>
          <w:highlight w:val="yellow"/>
          <w:lang w:val="en-US" w:eastAsia="zh-TW"/>
        </w:rPr>
      </w:pPr>
    </w:p>
    <w:p w14:paraId="5E38DDD6" w14:textId="4659A358" w:rsidR="00865CCE" w:rsidRPr="008523E4" w:rsidRDefault="00865CCE" w:rsidP="007F52B0">
      <w:pPr>
        <w:pStyle w:val="ListParagraph"/>
        <w:ind w:left="0"/>
        <w:rPr>
          <w:sz w:val="24"/>
          <w:szCs w:val="24"/>
          <w:lang w:val="en-US" w:eastAsia="zh-TW"/>
        </w:rPr>
      </w:pPr>
      <w:r w:rsidRPr="1351723E">
        <w:rPr>
          <w:sz w:val="24"/>
          <w:szCs w:val="24"/>
          <w:lang w:val="en-US" w:eastAsia="zh-TW"/>
        </w:rPr>
        <w:t xml:space="preserve">Anti-social </w:t>
      </w:r>
      <w:r w:rsidR="71005B0B" w:rsidRPr="1351723E">
        <w:rPr>
          <w:sz w:val="24"/>
          <w:szCs w:val="24"/>
          <w:lang w:val="en-US" w:eastAsia="zh-TW"/>
        </w:rPr>
        <w:t>behavior</w:t>
      </w:r>
      <w:r w:rsidRPr="1351723E">
        <w:rPr>
          <w:sz w:val="24"/>
          <w:szCs w:val="24"/>
          <w:lang w:val="en-US" w:eastAsia="zh-TW"/>
        </w:rPr>
        <w:t xml:space="preserve"> reported to North Tyneside Council’s Community and Public Spaces Protection Team has</w:t>
      </w:r>
      <w:r w:rsidR="004419E2" w:rsidRPr="1351723E">
        <w:rPr>
          <w:sz w:val="24"/>
          <w:szCs w:val="24"/>
          <w:lang w:val="en-US" w:eastAsia="zh-TW"/>
        </w:rPr>
        <w:t xml:space="preserve"> </w:t>
      </w:r>
      <w:r w:rsidR="008523E4" w:rsidRPr="1351723E">
        <w:rPr>
          <w:sz w:val="24"/>
          <w:szCs w:val="24"/>
          <w:lang w:val="en-US" w:eastAsia="zh-TW"/>
        </w:rPr>
        <w:t>dec</w:t>
      </w:r>
      <w:r w:rsidR="004419E2" w:rsidRPr="1351723E">
        <w:rPr>
          <w:sz w:val="24"/>
          <w:szCs w:val="24"/>
          <w:lang w:val="en-US" w:eastAsia="zh-TW"/>
        </w:rPr>
        <w:t xml:space="preserve">reased by </w:t>
      </w:r>
      <w:r w:rsidR="008523E4" w:rsidRPr="1351723E">
        <w:rPr>
          <w:sz w:val="24"/>
          <w:szCs w:val="24"/>
          <w:lang w:val="en-US" w:eastAsia="zh-TW"/>
        </w:rPr>
        <w:t>31</w:t>
      </w:r>
      <w:r w:rsidRPr="1351723E">
        <w:rPr>
          <w:sz w:val="24"/>
          <w:szCs w:val="24"/>
          <w:lang w:val="en-US" w:eastAsia="zh-TW"/>
        </w:rPr>
        <w:t>%</w:t>
      </w:r>
      <w:r w:rsidR="00CB251B" w:rsidRPr="1351723E">
        <w:rPr>
          <w:sz w:val="24"/>
          <w:szCs w:val="24"/>
          <w:lang w:val="en-US" w:eastAsia="zh-TW"/>
        </w:rPr>
        <w:t xml:space="preserve"> </w:t>
      </w:r>
      <w:r w:rsidR="008523E4" w:rsidRPr="1351723E">
        <w:rPr>
          <w:sz w:val="24"/>
          <w:szCs w:val="24"/>
          <w:lang w:val="en-US" w:eastAsia="zh-TW"/>
        </w:rPr>
        <w:t xml:space="preserve">compared to </w:t>
      </w:r>
      <w:r w:rsidR="00CB251B" w:rsidRPr="1351723E">
        <w:rPr>
          <w:sz w:val="24"/>
          <w:szCs w:val="24"/>
          <w:lang w:val="en-US" w:eastAsia="zh-TW"/>
        </w:rPr>
        <w:t>202</w:t>
      </w:r>
      <w:r w:rsidR="00B617B1" w:rsidRPr="1351723E">
        <w:rPr>
          <w:sz w:val="24"/>
          <w:szCs w:val="24"/>
          <w:lang w:val="en-US" w:eastAsia="zh-TW"/>
        </w:rPr>
        <w:t>3</w:t>
      </w:r>
      <w:r w:rsidR="008523E4" w:rsidRPr="1351723E">
        <w:rPr>
          <w:sz w:val="24"/>
          <w:szCs w:val="24"/>
          <w:lang w:val="en-US" w:eastAsia="zh-TW"/>
        </w:rPr>
        <w:t xml:space="preserve">, however 2023 had the highest recorded number of ASB incidents reported.  </w:t>
      </w:r>
      <w:r w:rsidR="009B3560" w:rsidRPr="1351723E">
        <w:rPr>
          <w:sz w:val="24"/>
          <w:szCs w:val="24"/>
          <w:lang w:val="en-US" w:eastAsia="zh-TW"/>
        </w:rPr>
        <w:t xml:space="preserve">  There had been a significant </w:t>
      </w:r>
      <w:r w:rsidR="00C53B27" w:rsidRPr="1351723E">
        <w:rPr>
          <w:sz w:val="24"/>
          <w:szCs w:val="24"/>
          <w:lang w:val="en-US" w:eastAsia="zh-TW"/>
        </w:rPr>
        <w:t xml:space="preserve">increase </w:t>
      </w:r>
      <w:r w:rsidR="00DC019D" w:rsidRPr="1351723E">
        <w:rPr>
          <w:sz w:val="24"/>
          <w:szCs w:val="24"/>
          <w:lang w:val="en-US" w:eastAsia="zh-TW"/>
        </w:rPr>
        <w:t xml:space="preserve">of </w:t>
      </w:r>
      <w:r w:rsidR="008523E4" w:rsidRPr="1351723E">
        <w:rPr>
          <w:sz w:val="24"/>
          <w:szCs w:val="24"/>
          <w:lang w:val="en-US" w:eastAsia="zh-TW"/>
        </w:rPr>
        <w:t>31</w:t>
      </w:r>
      <w:r w:rsidR="00DC019D" w:rsidRPr="1351723E">
        <w:rPr>
          <w:sz w:val="24"/>
          <w:szCs w:val="24"/>
          <w:lang w:val="en-US" w:eastAsia="zh-TW"/>
        </w:rPr>
        <w:t xml:space="preserve">% in the last five years.  </w:t>
      </w:r>
      <w:r w:rsidRPr="1351723E">
        <w:rPr>
          <w:sz w:val="24"/>
          <w:szCs w:val="24"/>
          <w:lang w:val="en-US" w:eastAsia="zh-TW"/>
        </w:rPr>
        <w:t xml:space="preserve"> </w:t>
      </w:r>
    </w:p>
    <w:p w14:paraId="46A34EA8" w14:textId="77777777" w:rsidR="00865CCE" w:rsidRPr="008523E4" w:rsidRDefault="00865CCE" w:rsidP="007F52B0">
      <w:pPr>
        <w:pStyle w:val="ListParagraph"/>
        <w:ind w:left="0"/>
        <w:rPr>
          <w:b/>
          <w:bCs/>
          <w:sz w:val="24"/>
          <w:szCs w:val="28"/>
          <w:lang w:val="en-US" w:eastAsia="zh-TW"/>
        </w:rPr>
      </w:pPr>
    </w:p>
    <w:p w14:paraId="020D5CCD" w14:textId="77777777" w:rsidR="00865CCE" w:rsidRPr="008523E4" w:rsidRDefault="00865CCE" w:rsidP="007F52B0">
      <w:pPr>
        <w:pStyle w:val="ListParagraph"/>
        <w:ind w:left="0"/>
        <w:rPr>
          <w:b/>
          <w:bCs/>
          <w:sz w:val="24"/>
          <w:szCs w:val="28"/>
          <w:lang w:val="en-US" w:eastAsia="zh-TW"/>
        </w:rPr>
      </w:pPr>
      <w:r w:rsidRPr="008523E4">
        <w:rPr>
          <w:b/>
          <w:bCs/>
          <w:sz w:val="24"/>
          <w:szCs w:val="28"/>
          <w:lang w:val="en-US" w:eastAsia="zh-TW"/>
        </w:rPr>
        <w:t xml:space="preserve">Summary: </w:t>
      </w:r>
    </w:p>
    <w:p w14:paraId="7BA18273" w14:textId="77777777" w:rsidR="006C3B76" w:rsidRPr="000E0374" w:rsidRDefault="006C3B76" w:rsidP="007F52B0">
      <w:pPr>
        <w:pStyle w:val="ListParagraph"/>
        <w:ind w:left="0"/>
        <w:rPr>
          <w:b/>
          <w:bCs/>
          <w:szCs w:val="24"/>
          <w:highlight w:val="yellow"/>
          <w:lang w:val="en-US" w:eastAsia="zh-TW"/>
        </w:rPr>
      </w:pPr>
    </w:p>
    <w:p w14:paraId="3D9F3C9B" w14:textId="2683EDEE" w:rsidR="006C3B76" w:rsidRPr="000E0374" w:rsidRDefault="001F0738" w:rsidP="007F52B0">
      <w:pPr>
        <w:pStyle w:val="ListParagraph"/>
        <w:ind w:left="0"/>
        <w:rPr>
          <w:b/>
          <w:bCs/>
          <w:szCs w:val="24"/>
          <w:highlight w:val="yellow"/>
          <w:lang w:val="en-US" w:eastAsia="zh-TW"/>
        </w:rPr>
      </w:pPr>
      <w:r w:rsidRPr="000E0374">
        <w:rPr>
          <w:b/>
          <w:bCs/>
          <w:noProof/>
          <w:szCs w:val="24"/>
          <w:highlight w:val="yellow"/>
          <w:lang w:val="en-US" w:eastAsia="zh-TW"/>
        </w:rPr>
        <w:drawing>
          <wp:inline distT="0" distB="0" distL="0" distR="0" wp14:anchorId="2E4B8B65" wp14:editId="4A5D79E6">
            <wp:extent cx="5559425" cy="2355494"/>
            <wp:effectExtent l="0" t="0" r="3175" b="6985"/>
            <wp:docPr id="456030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5BD3766" w14:textId="77777777" w:rsidR="006C3B76" w:rsidRPr="000E0374" w:rsidRDefault="006C3B76" w:rsidP="007F52B0">
      <w:pPr>
        <w:pStyle w:val="ListParagraph"/>
        <w:ind w:left="0"/>
        <w:rPr>
          <w:b/>
          <w:bCs/>
          <w:szCs w:val="24"/>
          <w:highlight w:val="yellow"/>
          <w:lang w:val="en-US" w:eastAsia="zh-TW"/>
        </w:rPr>
      </w:pPr>
    </w:p>
    <w:p w14:paraId="06714498" w14:textId="702C94F5" w:rsidR="00865CCE" w:rsidRPr="004847AD" w:rsidRDefault="00865CCE" w:rsidP="007F52B0">
      <w:pPr>
        <w:pStyle w:val="ListParagraph"/>
        <w:ind w:left="0"/>
        <w:rPr>
          <w:b/>
          <w:bCs/>
          <w:sz w:val="24"/>
          <w:szCs w:val="28"/>
          <w:u w:val="single"/>
          <w:lang w:val="en-US" w:eastAsia="zh-TW"/>
        </w:rPr>
      </w:pPr>
      <w:r w:rsidRPr="004847AD">
        <w:rPr>
          <w:b/>
          <w:bCs/>
          <w:sz w:val="24"/>
          <w:szCs w:val="28"/>
          <w:u w:val="single"/>
          <w:lang w:val="en-US" w:eastAsia="zh-TW"/>
        </w:rPr>
        <w:lastRenderedPageBreak/>
        <w:t>ASB reported to Northumbria Police</w:t>
      </w:r>
    </w:p>
    <w:p w14:paraId="4E8428A3" w14:textId="6C7206AF" w:rsidR="00233D02" w:rsidRPr="003B71C4" w:rsidRDefault="00B17C36" w:rsidP="007F52B0">
      <w:pPr>
        <w:pStyle w:val="ListParagraph"/>
        <w:ind w:left="0"/>
        <w:rPr>
          <w:sz w:val="24"/>
          <w:szCs w:val="24"/>
          <w:lang w:val="en-US" w:eastAsia="zh-TW"/>
        </w:rPr>
      </w:pPr>
      <w:r w:rsidRPr="1351723E">
        <w:rPr>
          <w:sz w:val="24"/>
          <w:szCs w:val="24"/>
          <w:lang w:val="en-US" w:eastAsia="zh-TW"/>
        </w:rPr>
        <w:t xml:space="preserve">Almost two out of five </w:t>
      </w:r>
      <w:r w:rsidR="00865CCE" w:rsidRPr="1351723E">
        <w:rPr>
          <w:sz w:val="24"/>
          <w:szCs w:val="24"/>
          <w:lang w:val="en-US" w:eastAsia="zh-TW"/>
        </w:rPr>
        <w:t xml:space="preserve">anti-social </w:t>
      </w:r>
      <w:r w:rsidR="52C111D4" w:rsidRPr="1351723E">
        <w:rPr>
          <w:sz w:val="24"/>
          <w:szCs w:val="24"/>
          <w:lang w:val="en-US" w:eastAsia="zh-TW"/>
        </w:rPr>
        <w:t>behavior</w:t>
      </w:r>
      <w:r w:rsidR="00B16657" w:rsidRPr="1351723E">
        <w:rPr>
          <w:sz w:val="24"/>
          <w:szCs w:val="24"/>
          <w:lang w:val="en-US" w:eastAsia="zh-TW"/>
        </w:rPr>
        <w:t xml:space="preserve"> incidents</w:t>
      </w:r>
      <w:r w:rsidR="00865CCE" w:rsidRPr="1351723E">
        <w:rPr>
          <w:sz w:val="24"/>
          <w:szCs w:val="24"/>
          <w:lang w:val="en-US" w:eastAsia="zh-TW"/>
        </w:rPr>
        <w:t xml:space="preserve"> reported to the police </w:t>
      </w:r>
      <w:r w:rsidRPr="1351723E">
        <w:rPr>
          <w:sz w:val="24"/>
          <w:szCs w:val="24"/>
          <w:lang w:val="en-US" w:eastAsia="zh-TW"/>
        </w:rPr>
        <w:t>are classed as “other ASB”</w:t>
      </w:r>
      <w:r w:rsidR="003B71C4" w:rsidRPr="1351723E">
        <w:rPr>
          <w:sz w:val="24"/>
          <w:szCs w:val="24"/>
          <w:lang w:val="en-US" w:eastAsia="zh-TW"/>
        </w:rPr>
        <w:t xml:space="preserve">, which increased by 16% compared to 2023. </w:t>
      </w:r>
      <w:r w:rsidRPr="1351723E">
        <w:rPr>
          <w:sz w:val="24"/>
          <w:szCs w:val="24"/>
          <w:lang w:val="en-US" w:eastAsia="zh-TW"/>
        </w:rPr>
        <w:t xml:space="preserve"> </w:t>
      </w:r>
      <w:r w:rsidR="003B71C4" w:rsidRPr="1351723E">
        <w:rPr>
          <w:sz w:val="24"/>
          <w:szCs w:val="24"/>
          <w:lang w:val="en-US" w:eastAsia="zh-TW"/>
        </w:rPr>
        <w:t>17% are</w:t>
      </w:r>
      <w:r w:rsidR="00175108" w:rsidRPr="1351723E">
        <w:rPr>
          <w:sz w:val="24"/>
          <w:szCs w:val="24"/>
          <w:lang w:val="en-US" w:eastAsia="zh-TW"/>
        </w:rPr>
        <w:t xml:space="preserve"> </w:t>
      </w:r>
      <w:proofErr w:type="spellStart"/>
      <w:r w:rsidR="00175108" w:rsidRPr="1351723E">
        <w:rPr>
          <w:sz w:val="24"/>
          <w:szCs w:val="24"/>
          <w:lang w:val="en-US" w:eastAsia="zh-TW"/>
        </w:rPr>
        <w:t>neighbourly</w:t>
      </w:r>
      <w:proofErr w:type="spellEnd"/>
      <w:r w:rsidR="00175108" w:rsidRPr="1351723E">
        <w:rPr>
          <w:sz w:val="24"/>
          <w:szCs w:val="24"/>
          <w:lang w:val="en-US" w:eastAsia="zh-TW"/>
        </w:rPr>
        <w:t xml:space="preserve"> disputes</w:t>
      </w:r>
      <w:r w:rsidR="00E12618" w:rsidRPr="1351723E">
        <w:rPr>
          <w:sz w:val="24"/>
          <w:szCs w:val="24"/>
          <w:lang w:val="en-US" w:eastAsia="zh-TW"/>
        </w:rPr>
        <w:t>, 1</w:t>
      </w:r>
      <w:r w:rsidR="003B71C4" w:rsidRPr="1351723E">
        <w:rPr>
          <w:sz w:val="24"/>
          <w:szCs w:val="24"/>
          <w:lang w:val="en-US" w:eastAsia="zh-TW"/>
        </w:rPr>
        <w:t>3</w:t>
      </w:r>
      <w:r w:rsidR="00E12618" w:rsidRPr="1351723E">
        <w:rPr>
          <w:sz w:val="24"/>
          <w:szCs w:val="24"/>
          <w:lang w:val="en-US" w:eastAsia="zh-TW"/>
        </w:rPr>
        <w:t>% motorcycle disorder and 1</w:t>
      </w:r>
      <w:r w:rsidR="003B71C4" w:rsidRPr="1351723E">
        <w:rPr>
          <w:sz w:val="24"/>
          <w:szCs w:val="24"/>
          <w:lang w:val="en-US" w:eastAsia="zh-TW"/>
        </w:rPr>
        <w:t>3</w:t>
      </w:r>
      <w:r w:rsidR="00E12618" w:rsidRPr="1351723E">
        <w:rPr>
          <w:sz w:val="24"/>
          <w:szCs w:val="24"/>
          <w:lang w:val="en-US" w:eastAsia="zh-TW"/>
        </w:rPr>
        <w:t xml:space="preserve">% inappropriate use of public space.  </w:t>
      </w:r>
      <w:r w:rsidR="00175108" w:rsidRPr="1351723E">
        <w:rPr>
          <w:sz w:val="24"/>
          <w:szCs w:val="24"/>
          <w:lang w:val="en-US" w:eastAsia="zh-TW"/>
        </w:rPr>
        <w:t xml:space="preserve"> </w:t>
      </w:r>
      <w:r w:rsidR="003B71C4" w:rsidRPr="1351723E">
        <w:rPr>
          <w:sz w:val="24"/>
          <w:szCs w:val="24"/>
          <w:lang w:val="en-US" w:eastAsia="zh-TW"/>
        </w:rPr>
        <w:t xml:space="preserve">Motorcycle disorder increased by 34% in 2024 compared to the previous year. </w:t>
      </w:r>
    </w:p>
    <w:p w14:paraId="1DFD0136" w14:textId="77777777" w:rsidR="00865CCE" w:rsidRPr="000E0374" w:rsidRDefault="00865CCE" w:rsidP="00865CCE">
      <w:pPr>
        <w:pStyle w:val="ListParagraph"/>
        <w:ind w:left="567"/>
        <w:rPr>
          <w:b/>
          <w:bCs/>
          <w:szCs w:val="24"/>
          <w:highlight w:val="yellow"/>
          <w:lang w:val="en-US" w:eastAsia="zh-TW"/>
        </w:rPr>
      </w:pPr>
    </w:p>
    <w:p w14:paraId="0E2447B7" w14:textId="77777777" w:rsidR="00865CCE" w:rsidRPr="003408A4" w:rsidRDefault="00865CCE" w:rsidP="007F52B0">
      <w:pPr>
        <w:pStyle w:val="ListParagraph"/>
        <w:ind w:left="0"/>
        <w:rPr>
          <w:b/>
          <w:bCs/>
          <w:szCs w:val="24"/>
          <w:lang w:val="en-US" w:eastAsia="zh-TW"/>
        </w:rPr>
      </w:pPr>
      <w:r w:rsidRPr="003408A4">
        <w:rPr>
          <w:b/>
          <w:bCs/>
          <w:noProof/>
          <w:szCs w:val="24"/>
          <w:lang w:val="en-US" w:eastAsia="zh-TW"/>
        </w:rPr>
        <w:drawing>
          <wp:inline distT="0" distB="0" distL="0" distR="0" wp14:anchorId="61248C05" wp14:editId="7B9FCA38">
            <wp:extent cx="5734685" cy="2874874"/>
            <wp:effectExtent l="0" t="0" r="18415" b="19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0DFFBD1" w14:textId="77777777" w:rsidR="00865CCE" w:rsidRPr="000E0374" w:rsidRDefault="00865CCE" w:rsidP="00865CCE">
      <w:pPr>
        <w:pStyle w:val="ListParagraph"/>
        <w:ind w:left="567"/>
        <w:rPr>
          <w:b/>
          <w:bCs/>
          <w:szCs w:val="24"/>
          <w:highlight w:val="yellow"/>
          <w:lang w:val="en-US" w:eastAsia="zh-TW"/>
        </w:rPr>
      </w:pPr>
    </w:p>
    <w:p w14:paraId="37E4F095" w14:textId="77777777" w:rsidR="00865CCE" w:rsidRPr="004847AD" w:rsidRDefault="00865CCE" w:rsidP="007F52B0">
      <w:pPr>
        <w:pStyle w:val="ListParagraph"/>
        <w:ind w:left="-142"/>
        <w:rPr>
          <w:b/>
          <w:bCs/>
          <w:sz w:val="24"/>
          <w:szCs w:val="28"/>
          <w:u w:val="single"/>
          <w:lang w:val="en-US" w:eastAsia="zh-TW"/>
        </w:rPr>
      </w:pPr>
      <w:r w:rsidRPr="004847AD">
        <w:rPr>
          <w:b/>
          <w:bCs/>
          <w:sz w:val="24"/>
          <w:szCs w:val="28"/>
          <w:u w:val="single"/>
          <w:lang w:val="en-US" w:eastAsia="zh-TW"/>
        </w:rPr>
        <w:t xml:space="preserve">ASB reported to North Tyneside Council – Community and Public Spaces Protection Team </w:t>
      </w:r>
    </w:p>
    <w:p w14:paraId="249B272B" w14:textId="5FDE8B81" w:rsidR="00865CCE" w:rsidRPr="003B71C4" w:rsidRDefault="00865CCE" w:rsidP="007F52B0">
      <w:pPr>
        <w:pStyle w:val="ListParagraph"/>
        <w:ind w:left="-142"/>
        <w:rPr>
          <w:sz w:val="24"/>
          <w:szCs w:val="24"/>
          <w:lang w:val="en-US" w:eastAsia="zh-TW"/>
        </w:rPr>
      </w:pPr>
      <w:r w:rsidRPr="1351723E">
        <w:rPr>
          <w:sz w:val="24"/>
          <w:szCs w:val="24"/>
          <w:lang w:val="en-US" w:eastAsia="zh-TW"/>
        </w:rPr>
        <w:t xml:space="preserve">Noise complaints represented </w:t>
      </w:r>
      <w:r w:rsidR="002C28A6" w:rsidRPr="1351723E">
        <w:rPr>
          <w:sz w:val="24"/>
          <w:szCs w:val="24"/>
          <w:lang w:val="en-US" w:eastAsia="zh-TW"/>
        </w:rPr>
        <w:t xml:space="preserve">just </w:t>
      </w:r>
      <w:r w:rsidR="00FF6ECE" w:rsidRPr="1351723E">
        <w:rPr>
          <w:sz w:val="24"/>
          <w:szCs w:val="24"/>
          <w:lang w:val="en-US" w:eastAsia="zh-TW"/>
        </w:rPr>
        <w:t>a third of</w:t>
      </w:r>
      <w:r w:rsidR="002C28A6" w:rsidRPr="1351723E">
        <w:rPr>
          <w:sz w:val="24"/>
          <w:szCs w:val="24"/>
          <w:lang w:val="en-US" w:eastAsia="zh-TW"/>
        </w:rPr>
        <w:t xml:space="preserve"> </w:t>
      </w:r>
      <w:r w:rsidRPr="1351723E">
        <w:rPr>
          <w:sz w:val="24"/>
          <w:szCs w:val="24"/>
          <w:lang w:val="en-US" w:eastAsia="zh-TW"/>
        </w:rPr>
        <w:t>reports during 202</w:t>
      </w:r>
      <w:r w:rsidR="00FF6ECE" w:rsidRPr="1351723E">
        <w:rPr>
          <w:sz w:val="24"/>
          <w:szCs w:val="24"/>
          <w:lang w:val="en-US" w:eastAsia="zh-TW"/>
        </w:rPr>
        <w:t>4</w:t>
      </w:r>
      <w:r w:rsidRPr="1351723E">
        <w:rPr>
          <w:sz w:val="24"/>
          <w:szCs w:val="24"/>
          <w:lang w:val="en-US" w:eastAsia="zh-TW"/>
        </w:rPr>
        <w:t xml:space="preserve"> to the Community and Public Spaces Protection Team. </w:t>
      </w:r>
      <w:r w:rsidR="00E33B17" w:rsidRPr="1351723E">
        <w:rPr>
          <w:sz w:val="24"/>
          <w:szCs w:val="24"/>
          <w:lang w:val="en-US" w:eastAsia="zh-TW"/>
        </w:rPr>
        <w:t xml:space="preserve"> </w:t>
      </w:r>
      <w:r w:rsidRPr="1351723E">
        <w:rPr>
          <w:sz w:val="24"/>
          <w:szCs w:val="24"/>
          <w:lang w:val="en-US" w:eastAsia="zh-TW"/>
        </w:rPr>
        <w:t>1</w:t>
      </w:r>
      <w:r w:rsidR="0060540B" w:rsidRPr="1351723E">
        <w:rPr>
          <w:sz w:val="24"/>
          <w:szCs w:val="24"/>
          <w:lang w:val="en-US" w:eastAsia="zh-TW"/>
        </w:rPr>
        <w:t>3</w:t>
      </w:r>
      <w:r w:rsidRPr="1351723E">
        <w:rPr>
          <w:sz w:val="24"/>
          <w:szCs w:val="24"/>
          <w:lang w:val="en-US" w:eastAsia="zh-TW"/>
        </w:rPr>
        <w:t xml:space="preserve">% of </w:t>
      </w:r>
      <w:r w:rsidR="26B0F749" w:rsidRPr="1351723E">
        <w:rPr>
          <w:sz w:val="24"/>
          <w:szCs w:val="24"/>
          <w:lang w:val="en-US" w:eastAsia="zh-TW"/>
        </w:rPr>
        <w:t>causes</w:t>
      </w:r>
      <w:r w:rsidRPr="1351723E">
        <w:rPr>
          <w:sz w:val="24"/>
          <w:szCs w:val="24"/>
          <w:lang w:val="en-US" w:eastAsia="zh-TW"/>
        </w:rPr>
        <w:t xml:space="preserve"> related to verbal/harassment/intimidation/threatening </w:t>
      </w:r>
      <w:r w:rsidR="4DF74073" w:rsidRPr="1351723E">
        <w:rPr>
          <w:sz w:val="24"/>
          <w:szCs w:val="24"/>
          <w:lang w:val="en-US" w:eastAsia="zh-TW"/>
        </w:rPr>
        <w:t>behavior</w:t>
      </w:r>
      <w:r w:rsidR="003B71C4" w:rsidRPr="1351723E">
        <w:rPr>
          <w:sz w:val="24"/>
          <w:szCs w:val="24"/>
          <w:lang w:val="en-US" w:eastAsia="zh-TW"/>
        </w:rPr>
        <w:t xml:space="preserve"> and</w:t>
      </w:r>
      <w:r w:rsidR="00166440" w:rsidRPr="1351723E">
        <w:rPr>
          <w:sz w:val="24"/>
          <w:szCs w:val="24"/>
          <w:lang w:val="en-US" w:eastAsia="zh-TW"/>
        </w:rPr>
        <w:t xml:space="preserve"> 1</w:t>
      </w:r>
      <w:r w:rsidR="003B71C4" w:rsidRPr="1351723E">
        <w:rPr>
          <w:sz w:val="24"/>
          <w:szCs w:val="24"/>
          <w:lang w:val="en-US" w:eastAsia="zh-TW"/>
        </w:rPr>
        <w:t>2</w:t>
      </w:r>
      <w:r w:rsidR="00166440" w:rsidRPr="1351723E">
        <w:rPr>
          <w:sz w:val="24"/>
          <w:szCs w:val="24"/>
          <w:lang w:val="en-US" w:eastAsia="zh-TW"/>
        </w:rPr>
        <w:t xml:space="preserve">% </w:t>
      </w:r>
      <w:r w:rsidR="003B71C4" w:rsidRPr="1351723E">
        <w:rPr>
          <w:sz w:val="24"/>
          <w:szCs w:val="24"/>
          <w:lang w:val="en-US" w:eastAsia="zh-TW"/>
        </w:rPr>
        <w:t xml:space="preserve">garden reports. </w:t>
      </w:r>
      <w:r w:rsidR="00764E41" w:rsidRPr="1351723E">
        <w:rPr>
          <w:sz w:val="24"/>
          <w:szCs w:val="24"/>
          <w:lang w:val="en-US" w:eastAsia="zh-TW"/>
        </w:rPr>
        <w:t xml:space="preserve"> </w:t>
      </w:r>
      <w:r w:rsidR="00EC6D3F" w:rsidRPr="1351723E">
        <w:rPr>
          <w:sz w:val="24"/>
          <w:szCs w:val="24"/>
          <w:lang w:val="en-US" w:eastAsia="zh-TW"/>
        </w:rPr>
        <w:t xml:space="preserve">During 2024, the Community and Public Spaces Protection Team transferred from Environmental Services to Housing and the remit of the team slightly changed, with the team taking on garden complaints from the </w:t>
      </w:r>
      <w:r w:rsidR="57790522" w:rsidRPr="1351723E">
        <w:rPr>
          <w:sz w:val="24"/>
          <w:szCs w:val="24"/>
          <w:lang w:val="en-US" w:eastAsia="zh-TW"/>
        </w:rPr>
        <w:t>Neighborhood</w:t>
      </w:r>
      <w:r w:rsidR="00EC6D3F" w:rsidRPr="1351723E">
        <w:rPr>
          <w:sz w:val="24"/>
          <w:szCs w:val="24"/>
          <w:lang w:val="en-US" w:eastAsia="zh-TW"/>
        </w:rPr>
        <w:t xml:space="preserve"> Housing Officers. </w:t>
      </w:r>
    </w:p>
    <w:p w14:paraId="6F3A65AC" w14:textId="77777777" w:rsidR="00865CCE" w:rsidRPr="000E0374" w:rsidRDefault="00865CCE" w:rsidP="007F52B0">
      <w:pPr>
        <w:pStyle w:val="ListParagraph"/>
        <w:ind w:left="-142"/>
        <w:rPr>
          <w:szCs w:val="24"/>
          <w:highlight w:val="yellow"/>
          <w:lang w:val="en-US" w:eastAsia="zh-TW"/>
        </w:rPr>
      </w:pPr>
    </w:p>
    <w:p w14:paraId="775F4E39" w14:textId="77777777" w:rsidR="00865CCE" w:rsidRPr="004847AD" w:rsidRDefault="00865CCE" w:rsidP="007F52B0">
      <w:pPr>
        <w:pStyle w:val="ListParagraph"/>
        <w:ind w:left="0"/>
        <w:rPr>
          <w:b/>
          <w:bCs/>
          <w:szCs w:val="24"/>
          <w:lang w:val="en-US" w:eastAsia="zh-TW"/>
        </w:rPr>
      </w:pPr>
      <w:r w:rsidRPr="004847AD">
        <w:rPr>
          <w:b/>
          <w:bCs/>
          <w:noProof/>
          <w:szCs w:val="24"/>
          <w:lang w:val="en-US" w:eastAsia="zh-TW"/>
        </w:rPr>
        <w:lastRenderedPageBreak/>
        <w:drawing>
          <wp:inline distT="0" distB="0" distL="0" distR="0" wp14:anchorId="1671203C" wp14:editId="0934125D">
            <wp:extent cx="5793105" cy="2816352"/>
            <wp:effectExtent l="0" t="0" r="17145" b="317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E48E02A" w14:textId="77777777" w:rsidR="00865CCE" w:rsidRPr="004847AD" w:rsidRDefault="00865CCE" w:rsidP="00865CCE">
      <w:pPr>
        <w:pStyle w:val="ListParagraph"/>
        <w:ind w:left="567"/>
        <w:rPr>
          <w:b/>
          <w:bCs/>
          <w:szCs w:val="24"/>
          <w:lang w:val="en-US" w:eastAsia="zh-TW"/>
        </w:rPr>
      </w:pPr>
    </w:p>
    <w:p w14:paraId="6CCC5DAF" w14:textId="7F1A3814" w:rsidR="00865CCE" w:rsidRPr="004847AD" w:rsidRDefault="00865CCE" w:rsidP="007F52B0">
      <w:pPr>
        <w:pStyle w:val="ListParagraph"/>
        <w:ind w:left="0"/>
        <w:rPr>
          <w:b/>
          <w:bCs/>
          <w:sz w:val="24"/>
          <w:szCs w:val="28"/>
          <w:u w:val="single"/>
          <w:lang w:val="en-US" w:eastAsia="zh-TW"/>
        </w:rPr>
      </w:pPr>
      <w:r w:rsidRPr="004847AD">
        <w:rPr>
          <w:b/>
          <w:bCs/>
          <w:sz w:val="24"/>
          <w:szCs w:val="28"/>
          <w:u w:val="single"/>
          <w:lang w:val="en-US" w:eastAsia="zh-TW"/>
        </w:rPr>
        <w:t xml:space="preserve">Hotspot wards </w:t>
      </w:r>
    </w:p>
    <w:p w14:paraId="76A5F003" w14:textId="7DD26076" w:rsidR="00865CCE" w:rsidRPr="00440D6F" w:rsidRDefault="00865CCE" w:rsidP="007F52B0">
      <w:pPr>
        <w:pStyle w:val="ListParagraph"/>
        <w:ind w:left="0"/>
        <w:rPr>
          <w:b/>
          <w:bCs/>
          <w:sz w:val="24"/>
          <w:szCs w:val="24"/>
          <w:lang w:val="en-US" w:eastAsia="zh-TW"/>
        </w:rPr>
      </w:pPr>
      <w:r w:rsidRPr="00440D6F">
        <w:rPr>
          <w:b/>
          <w:bCs/>
          <w:sz w:val="24"/>
          <w:szCs w:val="28"/>
          <w:lang w:val="en-US" w:eastAsia="zh-TW"/>
        </w:rPr>
        <w:t>Northumbria Police</w:t>
      </w:r>
      <w:r w:rsidRPr="00440D6F">
        <w:rPr>
          <w:sz w:val="24"/>
          <w:szCs w:val="28"/>
          <w:lang w:val="en-US" w:eastAsia="zh-TW"/>
        </w:rPr>
        <w:t xml:space="preserve"> – </w:t>
      </w:r>
      <w:r w:rsidR="00440D6F" w:rsidRPr="00440D6F">
        <w:rPr>
          <w:sz w:val="24"/>
          <w:szCs w:val="24"/>
          <w:lang w:val="en-US" w:eastAsia="zh-TW"/>
        </w:rPr>
        <w:t xml:space="preserve">North Shields (55.64), </w:t>
      </w:r>
      <w:r w:rsidR="002D4E65" w:rsidRPr="00440D6F">
        <w:rPr>
          <w:sz w:val="24"/>
          <w:szCs w:val="28"/>
          <w:lang w:val="en-US" w:eastAsia="zh-TW"/>
        </w:rPr>
        <w:t xml:space="preserve">Wallsend Central </w:t>
      </w:r>
      <w:r w:rsidRPr="00440D6F">
        <w:rPr>
          <w:sz w:val="24"/>
          <w:szCs w:val="24"/>
          <w:lang w:val="en-US" w:eastAsia="zh-TW"/>
        </w:rPr>
        <w:t>(5</w:t>
      </w:r>
      <w:r w:rsidR="00440D6F" w:rsidRPr="00440D6F">
        <w:rPr>
          <w:sz w:val="24"/>
          <w:szCs w:val="24"/>
          <w:lang w:val="en-US" w:eastAsia="zh-TW"/>
        </w:rPr>
        <w:t>5</w:t>
      </w:r>
      <w:r w:rsidRPr="00440D6F">
        <w:rPr>
          <w:sz w:val="24"/>
          <w:szCs w:val="24"/>
          <w:lang w:val="en-US" w:eastAsia="zh-TW"/>
        </w:rPr>
        <w:t>.</w:t>
      </w:r>
      <w:r w:rsidR="00440D6F" w:rsidRPr="00440D6F">
        <w:rPr>
          <w:sz w:val="24"/>
          <w:szCs w:val="24"/>
          <w:lang w:val="en-US" w:eastAsia="zh-TW"/>
        </w:rPr>
        <w:t>2</w:t>
      </w:r>
      <w:r w:rsidRPr="00440D6F">
        <w:rPr>
          <w:sz w:val="24"/>
          <w:szCs w:val="24"/>
          <w:lang w:val="en-US" w:eastAsia="zh-TW"/>
        </w:rPr>
        <w:t xml:space="preserve">), </w:t>
      </w:r>
      <w:r w:rsidR="00917385" w:rsidRPr="00440D6F">
        <w:rPr>
          <w:sz w:val="24"/>
          <w:szCs w:val="24"/>
          <w:lang w:val="en-US" w:eastAsia="zh-TW"/>
        </w:rPr>
        <w:t xml:space="preserve">Chirton &amp; Percy Main </w:t>
      </w:r>
      <w:r w:rsidRPr="00440D6F">
        <w:rPr>
          <w:sz w:val="24"/>
          <w:szCs w:val="24"/>
          <w:lang w:val="en-US" w:eastAsia="zh-TW"/>
        </w:rPr>
        <w:t>(</w:t>
      </w:r>
      <w:r w:rsidR="00440D6F" w:rsidRPr="00440D6F">
        <w:rPr>
          <w:sz w:val="24"/>
          <w:szCs w:val="24"/>
          <w:lang w:val="en-US" w:eastAsia="zh-TW"/>
        </w:rPr>
        <w:t>51.84</w:t>
      </w:r>
      <w:r w:rsidRPr="00440D6F">
        <w:rPr>
          <w:sz w:val="24"/>
          <w:szCs w:val="24"/>
          <w:lang w:val="en-US" w:eastAsia="zh-TW"/>
        </w:rPr>
        <w:t>)</w:t>
      </w:r>
      <w:r w:rsidR="00440D6F" w:rsidRPr="00440D6F">
        <w:rPr>
          <w:sz w:val="24"/>
          <w:szCs w:val="24"/>
          <w:lang w:val="en-US" w:eastAsia="zh-TW"/>
        </w:rPr>
        <w:t xml:space="preserve"> and</w:t>
      </w:r>
      <w:r w:rsidRPr="00440D6F">
        <w:rPr>
          <w:sz w:val="24"/>
          <w:szCs w:val="24"/>
          <w:lang w:val="en-US" w:eastAsia="zh-TW"/>
        </w:rPr>
        <w:t xml:space="preserve"> </w:t>
      </w:r>
      <w:r w:rsidR="00917385" w:rsidRPr="00440D6F">
        <w:rPr>
          <w:sz w:val="24"/>
          <w:szCs w:val="24"/>
          <w:lang w:val="en-US" w:eastAsia="zh-TW"/>
        </w:rPr>
        <w:t>Howdon</w:t>
      </w:r>
      <w:r w:rsidRPr="00440D6F">
        <w:rPr>
          <w:sz w:val="24"/>
          <w:szCs w:val="24"/>
          <w:lang w:val="en-US" w:eastAsia="zh-TW"/>
        </w:rPr>
        <w:t xml:space="preserve"> (</w:t>
      </w:r>
      <w:r w:rsidR="00440D6F" w:rsidRPr="00440D6F">
        <w:rPr>
          <w:sz w:val="24"/>
          <w:szCs w:val="24"/>
          <w:lang w:val="en-US" w:eastAsia="zh-TW"/>
        </w:rPr>
        <w:t>44.69</w:t>
      </w:r>
      <w:r w:rsidRPr="00440D6F">
        <w:rPr>
          <w:sz w:val="24"/>
          <w:szCs w:val="24"/>
          <w:lang w:val="en-US" w:eastAsia="zh-TW"/>
        </w:rPr>
        <w:t>), wards have significantly higher rates per population than the borough rate (</w:t>
      </w:r>
      <w:r w:rsidR="003B71C4" w:rsidRPr="00440D6F">
        <w:rPr>
          <w:sz w:val="24"/>
          <w:szCs w:val="24"/>
          <w:lang w:val="en-US" w:eastAsia="zh-TW"/>
        </w:rPr>
        <w:t>28.45</w:t>
      </w:r>
      <w:r w:rsidRPr="00440D6F">
        <w:rPr>
          <w:sz w:val="24"/>
          <w:szCs w:val="24"/>
          <w:lang w:val="en-US" w:eastAsia="zh-TW"/>
        </w:rPr>
        <w:t xml:space="preserve">). </w:t>
      </w:r>
    </w:p>
    <w:p w14:paraId="56F59282" w14:textId="77777777" w:rsidR="00865CCE" w:rsidRPr="000E0374" w:rsidRDefault="00865CCE" w:rsidP="007F52B0">
      <w:pPr>
        <w:pStyle w:val="ListParagraph"/>
        <w:ind w:left="0"/>
        <w:rPr>
          <w:b/>
          <w:bCs/>
          <w:sz w:val="24"/>
          <w:szCs w:val="28"/>
          <w:highlight w:val="yellow"/>
          <w:lang w:val="en-US" w:eastAsia="zh-TW"/>
        </w:rPr>
      </w:pPr>
    </w:p>
    <w:p w14:paraId="260262F7" w14:textId="66035BB9" w:rsidR="00865CCE" w:rsidRPr="00440D6F" w:rsidRDefault="00865CCE" w:rsidP="007F52B0">
      <w:pPr>
        <w:pStyle w:val="ListParagraph"/>
        <w:ind w:left="0"/>
        <w:rPr>
          <w:b/>
          <w:bCs/>
          <w:sz w:val="24"/>
          <w:szCs w:val="28"/>
          <w:lang w:val="en-US" w:eastAsia="zh-TW"/>
        </w:rPr>
      </w:pPr>
      <w:r w:rsidRPr="00440D6F">
        <w:rPr>
          <w:b/>
          <w:bCs/>
          <w:sz w:val="24"/>
          <w:szCs w:val="28"/>
          <w:lang w:val="en-US" w:eastAsia="zh-TW"/>
        </w:rPr>
        <w:t>North Tyneside Council</w:t>
      </w:r>
      <w:r w:rsidRPr="00440D6F">
        <w:rPr>
          <w:sz w:val="24"/>
          <w:szCs w:val="28"/>
          <w:lang w:val="en-US" w:eastAsia="zh-TW"/>
        </w:rPr>
        <w:t xml:space="preserve"> - ASB reported to Community and Public Spaces Protection Team –</w:t>
      </w:r>
      <w:r w:rsidR="00377BE0" w:rsidRPr="00440D6F">
        <w:rPr>
          <w:sz w:val="24"/>
          <w:szCs w:val="28"/>
          <w:lang w:val="en-US" w:eastAsia="zh-TW"/>
        </w:rPr>
        <w:t>Chirton &amp; Percy Main</w:t>
      </w:r>
      <w:r w:rsidR="00D96AAC" w:rsidRPr="00440D6F">
        <w:rPr>
          <w:sz w:val="24"/>
          <w:szCs w:val="28"/>
          <w:lang w:val="en-US" w:eastAsia="zh-TW"/>
        </w:rPr>
        <w:t xml:space="preserve"> (</w:t>
      </w:r>
      <w:r w:rsidR="00440D6F" w:rsidRPr="00440D6F">
        <w:rPr>
          <w:sz w:val="24"/>
          <w:szCs w:val="28"/>
          <w:lang w:val="en-US" w:eastAsia="zh-TW"/>
        </w:rPr>
        <w:t>16.74</w:t>
      </w:r>
      <w:r w:rsidR="00D96AAC" w:rsidRPr="00440D6F">
        <w:rPr>
          <w:sz w:val="24"/>
          <w:szCs w:val="28"/>
          <w:lang w:val="en-US" w:eastAsia="zh-TW"/>
        </w:rPr>
        <w:t xml:space="preserve">), </w:t>
      </w:r>
      <w:r w:rsidR="00377BE0" w:rsidRPr="00440D6F">
        <w:rPr>
          <w:sz w:val="24"/>
          <w:szCs w:val="28"/>
          <w:lang w:val="en-US" w:eastAsia="zh-TW"/>
        </w:rPr>
        <w:t xml:space="preserve">New York &amp; Murton </w:t>
      </w:r>
      <w:r w:rsidRPr="00440D6F">
        <w:rPr>
          <w:sz w:val="24"/>
          <w:szCs w:val="28"/>
          <w:lang w:val="en-US" w:eastAsia="zh-TW"/>
        </w:rPr>
        <w:t>(</w:t>
      </w:r>
      <w:r w:rsidR="00D20351" w:rsidRPr="00440D6F">
        <w:rPr>
          <w:sz w:val="24"/>
          <w:szCs w:val="28"/>
          <w:lang w:val="en-US" w:eastAsia="zh-TW"/>
        </w:rPr>
        <w:t>1</w:t>
      </w:r>
      <w:r w:rsidR="00440D6F" w:rsidRPr="00440D6F">
        <w:rPr>
          <w:sz w:val="24"/>
          <w:szCs w:val="28"/>
          <w:lang w:val="en-US" w:eastAsia="zh-TW"/>
        </w:rPr>
        <w:t>3</w:t>
      </w:r>
      <w:r w:rsidR="00D20351" w:rsidRPr="00440D6F">
        <w:rPr>
          <w:sz w:val="24"/>
          <w:szCs w:val="28"/>
          <w:lang w:val="en-US" w:eastAsia="zh-TW"/>
        </w:rPr>
        <w:t>.</w:t>
      </w:r>
      <w:r w:rsidR="00440D6F" w:rsidRPr="00440D6F">
        <w:rPr>
          <w:sz w:val="24"/>
          <w:szCs w:val="28"/>
          <w:lang w:val="en-US" w:eastAsia="zh-TW"/>
        </w:rPr>
        <w:t>58</w:t>
      </w:r>
      <w:r w:rsidRPr="00440D6F">
        <w:rPr>
          <w:sz w:val="24"/>
          <w:szCs w:val="28"/>
          <w:lang w:val="en-US" w:eastAsia="zh-TW"/>
        </w:rPr>
        <w:t>)</w:t>
      </w:r>
      <w:r w:rsidR="00440D6F" w:rsidRPr="00440D6F">
        <w:rPr>
          <w:sz w:val="24"/>
          <w:szCs w:val="28"/>
          <w:lang w:val="en-US" w:eastAsia="zh-TW"/>
        </w:rPr>
        <w:t>, Howdon (13.19)</w:t>
      </w:r>
      <w:r w:rsidR="00DD37DB" w:rsidRPr="00440D6F">
        <w:rPr>
          <w:sz w:val="24"/>
          <w:szCs w:val="28"/>
          <w:lang w:val="en-US" w:eastAsia="zh-TW"/>
        </w:rPr>
        <w:t xml:space="preserve"> and</w:t>
      </w:r>
      <w:r w:rsidRPr="00440D6F">
        <w:rPr>
          <w:sz w:val="24"/>
          <w:szCs w:val="28"/>
          <w:lang w:val="en-US" w:eastAsia="zh-TW"/>
        </w:rPr>
        <w:t xml:space="preserve"> </w:t>
      </w:r>
      <w:r w:rsidR="00D20351" w:rsidRPr="00440D6F">
        <w:rPr>
          <w:sz w:val="24"/>
          <w:szCs w:val="28"/>
          <w:lang w:val="en-US" w:eastAsia="zh-TW"/>
        </w:rPr>
        <w:t>Longbenton &amp; Benton</w:t>
      </w:r>
      <w:r w:rsidR="00D96AAC" w:rsidRPr="00440D6F">
        <w:rPr>
          <w:sz w:val="24"/>
          <w:szCs w:val="28"/>
          <w:lang w:val="en-US" w:eastAsia="zh-TW"/>
        </w:rPr>
        <w:t xml:space="preserve"> (1</w:t>
      </w:r>
      <w:r w:rsidR="00440D6F" w:rsidRPr="00440D6F">
        <w:rPr>
          <w:sz w:val="24"/>
          <w:szCs w:val="28"/>
          <w:lang w:val="en-US" w:eastAsia="zh-TW"/>
        </w:rPr>
        <w:t>0</w:t>
      </w:r>
      <w:r w:rsidR="00D20351" w:rsidRPr="00440D6F">
        <w:rPr>
          <w:sz w:val="24"/>
          <w:szCs w:val="28"/>
          <w:lang w:val="en-US" w:eastAsia="zh-TW"/>
        </w:rPr>
        <w:t>.</w:t>
      </w:r>
      <w:r w:rsidR="00440D6F" w:rsidRPr="00440D6F">
        <w:rPr>
          <w:sz w:val="24"/>
          <w:szCs w:val="28"/>
          <w:lang w:val="en-US" w:eastAsia="zh-TW"/>
        </w:rPr>
        <w:t>51</w:t>
      </w:r>
      <w:r w:rsidR="00D96AAC" w:rsidRPr="00440D6F">
        <w:rPr>
          <w:sz w:val="24"/>
          <w:szCs w:val="28"/>
          <w:lang w:val="en-US" w:eastAsia="zh-TW"/>
        </w:rPr>
        <w:t>)</w:t>
      </w:r>
      <w:r w:rsidR="00DD37DB" w:rsidRPr="00440D6F">
        <w:rPr>
          <w:sz w:val="24"/>
          <w:szCs w:val="28"/>
          <w:lang w:val="en-US" w:eastAsia="zh-TW"/>
        </w:rPr>
        <w:t xml:space="preserve"> </w:t>
      </w:r>
      <w:r w:rsidR="00DD37DB" w:rsidRPr="00440D6F">
        <w:rPr>
          <w:sz w:val="24"/>
          <w:szCs w:val="24"/>
          <w:lang w:val="en-US" w:eastAsia="zh-TW"/>
        </w:rPr>
        <w:t xml:space="preserve">wards all have </w:t>
      </w:r>
      <w:r w:rsidRPr="00440D6F">
        <w:rPr>
          <w:sz w:val="24"/>
          <w:szCs w:val="24"/>
          <w:lang w:val="en-US" w:eastAsia="zh-TW"/>
        </w:rPr>
        <w:t>significantly higher rates per population that the borough rate (</w:t>
      </w:r>
      <w:r w:rsidR="00440D6F" w:rsidRPr="00440D6F">
        <w:rPr>
          <w:sz w:val="24"/>
          <w:szCs w:val="24"/>
          <w:lang w:val="en-US" w:eastAsia="zh-TW"/>
        </w:rPr>
        <w:t>8.40</w:t>
      </w:r>
      <w:r w:rsidRPr="00440D6F">
        <w:rPr>
          <w:sz w:val="24"/>
          <w:szCs w:val="24"/>
          <w:lang w:val="en-US" w:eastAsia="zh-TW"/>
        </w:rPr>
        <w:t>).</w:t>
      </w:r>
      <w:r w:rsidRPr="00440D6F">
        <w:rPr>
          <w:sz w:val="24"/>
          <w:szCs w:val="28"/>
          <w:lang w:val="en-US" w:eastAsia="zh-TW"/>
        </w:rPr>
        <w:t xml:space="preserve"> </w:t>
      </w:r>
    </w:p>
    <w:p w14:paraId="449B5A1F" w14:textId="77777777" w:rsidR="00865CCE" w:rsidRPr="000E0374" w:rsidRDefault="00865CCE" w:rsidP="007F52B0">
      <w:pPr>
        <w:pStyle w:val="ListParagraph"/>
        <w:ind w:left="0"/>
        <w:rPr>
          <w:b/>
          <w:bCs/>
          <w:sz w:val="24"/>
          <w:szCs w:val="28"/>
          <w:highlight w:val="yellow"/>
          <w:lang w:val="en-US" w:eastAsia="zh-TW"/>
        </w:rPr>
      </w:pPr>
    </w:p>
    <w:p w14:paraId="16DD408A" w14:textId="2998A144" w:rsidR="00865CCE" w:rsidRPr="004847AD" w:rsidRDefault="00865CCE" w:rsidP="007F52B0">
      <w:pPr>
        <w:pStyle w:val="ListParagraph"/>
        <w:ind w:left="0"/>
        <w:rPr>
          <w:sz w:val="24"/>
          <w:szCs w:val="28"/>
          <w:u w:val="single"/>
          <w:lang w:val="en-US" w:eastAsia="zh-TW"/>
        </w:rPr>
      </w:pPr>
      <w:r w:rsidRPr="004847AD">
        <w:rPr>
          <w:b/>
          <w:bCs/>
          <w:sz w:val="24"/>
          <w:szCs w:val="28"/>
          <w:u w:val="single"/>
          <w:lang w:val="en-US" w:eastAsia="zh-TW"/>
        </w:rPr>
        <w:t>Victims</w:t>
      </w:r>
    </w:p>
    <w:p w14:paraId="77CF81C3" w14:textId="77777777" w:rsidR="00865CCE" w:rsidRPr="00440D6F" w:rsidRDefault="00865CCE" w:rsidP="007F52B0">
      <w:pPr>
        <w:pStyle w:val="ListParagraph"/>
        <w:ind w:left="0"/>
        <w:rPr>
          <w:sz w:val="24"/>
          <w:szCs w:val="28"/>
          <w:lang w:val="en-US" w:eastAsia="zh-TW"/>
        </w:rPr>
      </w:pPr>
      <w:r w:rsidRPr="00440D6F">
        <w:rPr>
          <w:b/>
          <w:bCs/>
          <w:sz w:val="24"/>
          <w:szCs w:val="28"/>
          <w:lang w:val="en-US" w:eastAsia="zh-TW"/>
        </w:rPr>
        <w:t xml:space="preserve">Northumbria Police </w:t>
      </w:r>
      <w:r w:rsidRPr="00440D6F">
        <w:rPr>
          <w:sz w:val="24"/>
          <w:szCs w:val="28"/>
          <w:lang w:val="en-US" w:eastAsia="zh-TW"/>
        </w:rPr>
        <w:t>– data on victim not available</w:t>
      </w:r>
    </w:p>
    <w:p w14:paraId="6EB20AE0" w14:textId="77777777" w:rsidR="00865CCE" w:rsidRPr="000E0374" w:rsidRDefault="00865CCE" w:rsidP="007F52B0">
      <w:pPr>
        <w:pStyle w:val="ListParagraph"/>
        <w:ind w:left="0"/>
        <w:rPr>
          <w:b/>
          <w:bCs/>
          <w:sz w:val="24"/>
          <w:szCs w:val="28"/>
          <w:highlight w:val="yellow"/>
          <w:lang w:val="en-US" w:eastAsia="zh-TW"/>
        </w:rPr>
      </w:pPr>
    </w:p>
    <w:p w14:paraId="3F582916" w14:textId="4148512B" w:rsidR="00865CCE" w:rsidRPr="00440D6F" w:rsidRDefault="00865CCE" w:rsidP="007F52B0">
      <w:pPr>
        <w:pStyle w:val="ListParagraph"/>
        <w:ind w:left="0"/>
        <w:rPr>
          <w:sz w:val="24"/>
          <w:szCs w:val="28"/>
          <w:lang w:val="en-US" w:eastAsia="zh-TW"/>
        </w:rPr>
      </w:pPr>
      <w:r w:rsidRPr="00440D6F">
        <w:rPr>
          <w:b/>
          <w:bCs/>
          <w:sz w:val="24"/>
          <w:szCs w:val="28"/>
          <w:lang w:val="en-US" w:eastAsia="zh-TW"/>
        </w:rPr>
        <w:t xml:space="preserve">North Tyneside </w:t>
      </w:r>
      <w:proofErr w:type="gramStart"/>
      <w:r w:rsidRPr="00440D6F">
        <w:rPr>
          <w:b/>
          <w:bCs/>
          <w:sz w:val="24"/>
          <w:szCs w:val="28"/>
          <w:lang w:val="en-US" w:eastAsia="zh-TW"/>
        </w:rPr>
        <w:t>Council  -</w:t>
      </w:r>
      <w:proofErr w:type="gramEnd"/>
      <w:r w:rsidRPr="00440D6F">
        <w:rPr>
          <w:b/>
          <w:bCs/>
          <w:sz w:val="24"/>
          <w:szCs w:val="28"/>
          <w:lang w:val="en-US" w:eastAsia="zh-TW"/>
        </w:rPr>
        <w:t xml:space="preserve"> Community and Public Spaces Protection Team </w:t>
      </w:r>
      <w:r w:rsidR="001570B9" w:rsidRPr="00440D6F">
        <w:rPr>
          <w:b/>
          <w:bCs/>
          <w:sz w:val="24"/>
          <w:szCs w:val="28"/>
          <w:lang w:val="en-US" w:eastAsia="zh-TW"/>
        </w:rPr>
        <w:t>–</w:t>
      </w:r>
      <w:r w:rsidRPr="00440D6F">
        <w:rPr>
          <w:sz w:val="24"/>
          <w:szCs w:val="28"/>
          <w:lang w:val="en-US" w:eastAsia="zh-TW"/>
        </w:rPr>
        <w:t xml:space="preserve"> </w:t>
      </w:r>
      <w:r w:rsidR="00440D6F" w:rsidRPr="00440D6F">
        <w:rPr>
          <w:sz w:val="24"/>
          <w:szCs w:val="28"/>
          <w:lang w:val="en-US" w:eastAsia="zh-TW"/>
        </w:rPr>
        <w:t>30</w:t>
      </w:r>
      <w:r w:rsidR="001236EB" w:rsidRPr="00440D6F">
        <w:rPr>
          <w:sz w:val="24"/>
          <w:szCs w:val="28"/>
          <w:lang w:val="en-US" w:eastAsia="zh-TW"/>
        </w:rPr>
        <w:t xml:space="preserve">% </w:t>
      </w:r>
      <w:r w:rsidR="001570B9" w:rsidRPr="00440D6F">
        <w:rPr>
          <w:sz w:val="24"/>
          <w:szCs w:val="28"/>
          <w:lang w:val="en-US" w:eastAsia="zh-TW"/>
        </w:rPr>
        <w:t xml:space="preserve">complainants are </w:t>
      </w:r>
      <w:r w:rsidRPr="00440D6F">
        <w:rPr>
          <w:sz w:val="24"/>
          <w:szCs w:val="28"/>
          <w:lang w:val="en-US" w:eastAsia="zh-TW"/>
        </w:rPr>
        <w:t xml:space="preserve">female, </w:t>
      </w:r>
      <w:r w:rsidR="00674F72" w:rsidRPr="00440D6F">
        <w:rPr>
          <w:sz w:val="24"/>
          <w:szCs w:val="28"/>
          <w:lang w:val="en-US" w:eastAsia="zh-TW"/>
        </w:rPr>
        <w:t>1</w:t>
      </w:r>
      <w:r w:rsidR="00440D6F" w:rsidRPr="00440D6F">
        <w:rPr>
          <w:sz w:val="24"/>
          <w:szCs w:val="28"/>
          <w:lang w:val="en-US" w:eastAsia="zh-TW"/>
        </w:rPr>
        <w:t>6</w:t>
      </w:r>
      <w:r w:rsidRPr="00440D6F">
        <w:rPr>
          <w:sz w:val="24"/>
          <w:szCs w:val="28"/>
          <w:lang w:val="en-US" w:eastAsia="zh-TW"/>
        </w:rPr>
        <w:t xml:space="preserve">% male and </w:t>
      </w:r>
      <w:r w:rsidR="00440D6F" w:rsidRPr="00440D6F">
        <w:rPr>
          <w:sz w:val="24"/>
          <w:szCs w:val="28"/>
          <w:lang w:val="en-US" w:eastAsia="zh-TW"/>
        </w:rPr>
        <w:t>54</w:t>
      </w:r>
      <w:r w:rsidRPr="00440D6F">
        <w:rPr>
          <w:sz w:val="24"/>
          <w:szCs w:val="28"/>
          <w:lang w:val="en-US" w:eastAsia="zh-TW"/>
        </w:rPr>
        <w:t xml:space="preserve">% gender not recorded. </w:t>
      </w:r>
      <w:r w:rsidR="00440D6F" w:rsidRPr="00440D6F">
        <w:rPr>
          <w:sz w:val="24"/>
          <w:szCs w:val="28"/>
          <w:lang w:val="en-US" w:eastAsia="zh-TW"/>
        </w:rPr>
        <w:t>19</w:t>
      </w:r>
      <w:r w:rsidRPr="00440D6F">
        <w:rPr>
          <w:sz w:val="24"/>
          <w:szCs w:val="28"/>
          <w:lang w:val="en-US" w:eastAsia="zh-TW"/>
        </w:rPr>
        <w:t xml:space="preserve">% aged </w:t>
      </w:r>
      <w:r w:rsidR="00637A0C" w:rsidRPr="00440D6F">
        <w:rPr>
          <w:sz w:val="24"/>
          <w:szCs w:val="28"/>
          <w:lang w:val="en-US" w:eastAsia="zh-TW"/>
        </w:rPr>
        <w:t>25-</w:t>
      </w:r>
      <w:r w:rsidR="00440D6F" w:rsidRPr="00440D6F">
        <w:rPr>
          <w:sz w:val="24"/>
          <w:szCs w:val="28"/>
          <w:lang w:val="en-US" w:eastAsia="zh-TW"/>
        </w:rPr>
        <w:t>44</w:t>
      </w:r>
      <w:r w:rsidRPr="00440D6F">
        <w:rPr>
          <w:sz w:val="24"/>
          <w:szCs w:val="28"/>
          <w:lang w:val="en-US" w:eastAsia="zh-TW"/>
        </w:rPr>
        <w:t xml:space="preserve"> years old. </w:t>
      </w:r>
      <w:r w:rsidR="00440D6F" w:rsidRPr="00440D6F">
        <w:rPr>
          <w:sz w:val="24"/>
          <w:szCs w:val="28"/>
          <w:lang w:val="en-US" w:eastAsia="zh-TW"/>
        </w:rPr>
        <w:t>5</w:t>
      </w:r>
      <w:r w:rsidR="00E40421" w:rsidRPr="00440D6F">
        <w:rPr>
          <w:sz w:val="24"/>
          <w:szCs w:val="28"/>
          <w:lang w:val="en-US" w:eastAsia="zh-TW"/>
        </w:rPr>
        <w:t>6</w:t>
      </w:r>
      <w:r w:rsidR="00492111" w:rsidRPr="00440D6F">
        <w:rPr>
          <w:sz w:val="24"/>
          <w:szCs w:val="28"/>
          <w:lang w:val="en-US" w:eastAsia="zh-TW"/>
        </w:rPr>
        <w:t xml:space="preserve">% of complainants have no age recorded. </w:t>
      </w:r>
      <w:r w:rsidR="00440D6F" w:rsidRPr="00440D6F">
        <w:rPr>
          <w:sz w:val="24"/>
          <w:szCs w:val="28"/>
          <w:lang w:val="en-US" w:eastAsia="zh-TW"/>
        </w:rPr>
        <w:t>46% of</w:t>
      </w:r>
      <w:r w:rsidR="006725A9" w:rsidRPr="00440D6F">
        <w:rPr>
          <w:sz w:val="24"/>
          <w:szCs w:val="28"/>
          <w:lang w:val="en-US" w:eastAsia="zh-TW"/>
        </w:rPr>
        <w:t xml:space="preserve"> </w:t>
      </w:r>
      <w:r w:rsidR="00EF50A6" w:rsidRPr="00440D6F">
        <w:rPr>
          <w:sz w:val="24"/>
          <w:szCs w:val="28"/>
          <w:lang w:val="en-US" w:eastAsia="zh-TW"/>
        </w:rPr>
        <w:t xml:space="preserve">complainants </w:t>
      </w:r>
      <w:r w:rsidRPr="00440D6F">
        <w:rPr>
          <w:sz w:val="24"/>
          <w:szCs w:val="28"/>
          <w:lang w:val="en-US" w:eastAsia="zh-TW"/>
        </w:rPr>
        <w:t>are North Tyneside Council Tenants</w:t>
      </w:r>
      <w:r w:rsidR="00F96169" w:rsidRPr="00440D6F">
        <w:rPr>
          <w:sz w:val="24"/>
          <w:szCs w:val="28"/>
          <w:lang w:val="en-US" w:eastAsia="zh-TW"/>
        </w:rPr>
        <w:t xml:space="preserve"> and </w:t>
      </w:r>
      <w:r w:rsidR="00440D6F" w:rsidRPr="00440D6F">
        <w:rPr>
          <w:sz w:val="24"/>
          <w:szCs w:val="28"/>
          <w:lang w:val="en-US" w:eastAsia="zh-TW"/>
        </w:rPr>
        <w:t>50%</w:t>
      </w:r>
      <w:r w:rsidR="00F96169" w:rsidRPr="00440D6F">
        <w:rPr>
          <w:sz w:val="24"/>
          <w:szCs w:val="28"/>
          <w:lang w:val="en-US" w:eastAsia="zh-TW"/>
        </w:rPr>
        <w:t xml:space="preserve"> are not</w:t>
      </w:r>
      <w:r w:rsidRPr="00440D6F">
        <w:rPr>
          <w:sz w:val="24"/>
          <w:szCs w:val="28"/>
          <w:lang w:val="en-US" w:eastAsia="zh-TW"/>
        </w:rPr>
        <w:t xml:space="preserve"> recorded. </w:t>
      </w:r>
    </w:p>
    <w:p w14:paraId="342D189E" w14:textId="77777777" w:rsidR="00865CCE" w:rsidRPr="000E0374" w:rsidRDefault="00865CCE" w:rsidP="007F52B0">
      <w:pPr>
        <w:pStyle w:val="ListParagraph"/>
        <w:ind w:left="0"/>
        <w:rPr>
          <w:sz w:val="24"/>
          <w:szCs w:val="28"/>
          <w:highlight w:val="yellow"/>
          <w:lang w:val="en-US" w:eastAsia="zh-TW"/>
        </w:rPr>
      </w:pPr>
    </w:p>
    <w:p w14:paraId="41164741" w14:textId="50E56FB1" w:rsidR="00865CCE" w:rsidRPr="004847AD" w:rsidRDefault="00865CCE" w:rsidP="007F52B0">
      <w:pPr>
        <w:pStyle w:val="ListParagraph"/>
        <w:ind w:left="0"/>
        <w:rPr>
          <w:b/>
          <w:bCs/>
          <w:sz w:val="24"/>
          <w:szCs w:val="28"/>
          <w:u w:val="single"/>
          <w:lang w:val="en-US" w:eastAsia="zh-TW"/>
        </w:rPr>
      </w:pPr>
      <w:r w:rsidRPr="004847AD">
        <w:rPr>
          <w:b/>
          <w:bCs/>
          <w:sz w:val="24"/>
          <w:szCs w:val="28"/>
          <w:u w:val="single"/>
          <w:lang w:val="en-US" w:eastAsia="zh-TW"/>
        </w:rPr>
        <w:t>Perpetrators</w:t>
      </w:r>
    </w:p>
    <w:p w14:paraId="53ED7F12" w14:textId="77777777" w:rsidR="00865CCE" w:rsidRPr="00440D6F" w:rsidRDefault="00865CCE" w:rsidP="007F52B0">
      <w:pPr>
        <w:pStyle w:val="ListParagraph"/>
        <w:ind w:left="0"/>
        <w:rPr>
          <w:sz w:val="24"/>
          <w:szCs w:val="28"/>
          <w:lang w:val="en-US" w:eastAsia="zh-TW"/>
        </w:rPr>
      </w:pPr>
      <w:r w:rsidRPr="00440D6F">
        <w:rPr>
          <w:b/>
          <w:bCs/>
          <w:sz w:val="24"/>
          <w:szCs w:val="28"/>
          <w:lang w:val="en-US" w:eastAsia="zh-TW"/>
        </w:rPr>
        <w:t xml:space="preserve">Northumbria Police </w:t>
      </w:r>
      <w:r w:rsidRPr="00440D6F">
        <w:rPr>
          <w:sz w:val="24"/>
          <w:szCs w:val="28"/>
          <w:lang w:val="en-US" w:eastAsia="zh-TW"/>
        </w:rPr>
        <w:t>- data on perpetrator not available</w:t>
      </w:r>
    </w:p>
    <w:p w14:paraId="5930A57D" w14:textId="77777777" w:rsidR="00865CCE" w:rsidRPr="00692419" w:rsidRDefault="00865CCE" w:rsidP="007F52B0">
      <w:pPr>
        <w:pStyle w:val="ListParagraph"/>
        <w:ind w:left="0"/>
        <w:rPr>
          <w:b/>
          <w:bCs/>
          <w:sz w:val="24"/>
          <w:szCs w:val="28"/>
          <w:lang w:val="en-US" w:eastAsia="zh-TW"/>
        </w:rPr>
      </w:pPr>
    </w:p>
    <w:p w14:paraId="451F4E89" w14:textId="437A0D42" w:rsidR="00865CCE" w:rsidRPr="00692419" w:rsidRDefault="00865CCE" w:rsidP="00E05B98">
      <w:pPr>
        <w:pStyle w:val="ListParagraph"/>
        <w:ind w:left="0"/>
        <w:rPr>
          <w:b/>
          <w:bCs/>
          <w:sz w:val="24"/>
          <w:szCs w:val="24"/>
          <w:lang w:val="en-US" w:eastAsia="zh-TW"/>
        </w:rPr>
      </w:pPr>
      <w:r w:rsidRPr="531FF25A">
        <w:rPr>
          <w:b/>
          <w:bCs/>
          <w:sz w:val="24"/>
          <w:szCs w:val="24"/>
          <w:lang w:val="en-US" w:eastAsia="zh-TW"/>
        </w:rPr>
        <w:t>North Tyneside Council</w:t>
      </w:r>
      <w:r w:rsidRPr="531FF25A">
        <w:rPr>
          <w:sz w:val="24"/>
          <w:szCs w:val="24"/>
          <w:lang w:val="en-US" w:eastAsia="zh-TW"/>
        </w:rPr>
        <w:t xml:space="preserve"> - Community and Public Spaces Protection Team –</w:t>
      </w:r>
      <w:r w:rsidR="009C682A" w:rsidRPr="531FF25A">
        <w:rPr>
          <w:sz w:val="24"/>
          <w:szCs w:val="24"/>
          <w:lang w:val="en-US" w:eastAsia="zh-TW"/>
        </w:rPr>
        <w:t xml:space="preserve"> </w:t>
      </w:r>
      <w:r w:rsidR="00692419" w:rsidRPr="531FF25A">
        <w:rPr>
          <w:sz w:val="24"/>
          <w:szCs w:val="24"/>
          <w:lang w:val="en-US" w:eastAsia="zh-TW"/>
        </w:rPr>
        <w:t xml:space="preserve">just under </w:t>
      </w:r>
      <w:r w:rsidR="009C682A" w:rsidRPr="531FF25A">
        <w:rPr>
          <w:sz w:val="24"/>
          <w:szCs w:val="24"/>
          <w:lang w:val="en-US" w:eastAsia="zh-TW"/>
        </w:rPr>
        <w:t xml:space="preserve">two out of five </w:t>
      </w:r>
      <w:r w:rsidRPr="531FF25A">
        <w:rPr>
          <w:sz w:val="24"/>
          <w:szCs w:val="24"/>
          <w:lang w:val="en-US" w:eastAsia="zh-TW"/>
        </w:rPr>
        <w:t xml:space="preserve">perpetrators are female, </w:t>
      </w:r>
      <w:r w:rsidR="00692419" w:rsidRPr="531FF25A">
        <w:rPr>
          <w:sz w:val="24"/>
          <w:szCs w:val="24"/>
          <w:lang w:val="en-US" w:eastAsia="zh-TW"/>
        </w:rPr>
        <w:t xml:space="preserve">22% </w:t>
      </w:r>
      <w:r w:rsidR="00D260D1" w:rsidRPr="531FF25A">
        <w:rPr>
          <w:sz w:val="24"/>
          <w:szCs w:val="24"/>
          <w:lang w:val="en-US" w:eastAsia="zh-TW"/>
        </w:rPr>
        <w:t xml:space="preserve">are </w:t>
      </w:r>
      <w:r w:rsidR="00952215" w:rsidRPr="531FF25A">
        <w:rPr>
          <w:sz w:val="24"/>
          <w:szCs w:val="24"/>
          <w:lang w:val="en-US" w:eastAsia="zh-TW"/>
        </w:rPr>
        <w:t>male and</w:t>
      </w:r>
      <w:r w:rsidR="00AA4F0F" w:rsidRPr="531FF25A">
        <w:rPr>
          <w:sz w:val="24"/>
          <w:szCs w:val="24"/>
          <w:lang w:val="en-US" w:eastAsia="zh-TW"/>
        </w:rPr>
        <w:t xml:space="preserve"> two </w:t>
      </w:r>
      <w:r w:rsidR="00AA4F0F" w:rsidRPr="531FF25A">
        <w:rPr>
          <w:sz w:val="24"/>
          <w:szCs w:val="24"/>
          <w:lang w:val="en-US" w:eastAsia="zh-TW"/>
        </w:rPr>
        <w:lastRenderedPageBreak/>
        <w:t xml:space="preserve">out of five </w:t>
      </w:r>
      <w:r w:rsidR="00952215" w:rsidRPr="531FF25A">
        <w:rPr>
          <w:sz w:val="24"/>
          <w:szCs w:val="24"/>
          <w:lang w:val="en-US" w:eastAsia="zh-TW"/>
        </w:rPr>
        <w:t>not recorded or un</w:t>
      </w:r>
      <w:r w:rsidR="00AC34E6" w:rsidRPr="531FF25A">
        <w:rPr>
          <w:sz w:val="24"/>
          <w:szCs w:val="24"/>
          <w:lang w:val="en-US" w:eastAsia="zh-TW"/>
        </w:rPr>
        <w:t>known</w:t>
      </w:r>
      <w:r w:rsidRPr="531FF25A">
        <w:rPr>
          <w:sz w:val="24"/>
          <w:szCs w:val="24"/>
          <w:lang w:val="en-US" w:eastAsia="zh-TW"/>
        </w:rPr>
        <w:t xml:space="preserve">. </w:t>
      </w:r>
      <w:r w:rsidR="00692419" w:rsidRPr="531FF25A">
        <w:rPr>
          <w:sz w:val="24"/>
          <w:szCs w:val="24"/>
          <w:lang w:val="en-US" w:eastAsia="zh-TW"/>
        </w:rPr>
        <w:t>21</w:t>
      </w:r>
      <w:r w:rsidRPr="531FF25A">
        <w:rPr>
          <w:sz w:val="24"/>
          <w:szCs w:val="24"/>
          <w:lang w:val="en-US" w:eastAsia="zh-TW"/>
        </w:rPr>
        <w:t xml:space="preserve">% aged </w:t>
      </w:r>
      <w:r w:rsidR="00692419" w:rsidRPr="531FF25A">
        <w:rPr>
          <w:sz w:val="24"/>
          <w:szCs w:val="24"/>
          <w:lang w:val="en-US" w:eastAsia="zh-TW"/>
        </w:rPr>
        <w:t>2</w:t>
      </w:r>
      <w:r w:rsidRPr="531FF25A">
        <w:rPr>
          <w:sz w:val="24"/>
          <w:szCs w:val="24"/>
          <w:lang w:val="en-US" w:eastAsia="zh-TW"/>
        </w:rPr>
        <w:t>5-</w:t>
      </w:r>
      <w:r w:rsidR="00DD4BF9" w:rsidRPr="531FF25A">
        <w:rPr>
          <w:sz w:val="24"/>
          <w:szCs w:val="24"/>
          <w:lang w:val="en-US" w:eastAsia="zh-TW"/>
        </w:rPr>
        <w:t>44</w:t>
      </w:r>
      <w:r w:rsidRPr="531FF25A">
        <w:rPr>
          <w:sz w:val="24"/>
          <w:szCs w:val="24"/>
          <w:lang w:val="en-US" w:eastAsia="zh-TW"/>
        </w:rPr>
        <w:t xml:space="preserve"> years old</w:t>
      </w:r>
      <w:r w:rsidR="00F1759C" w:rsidRPr="531FF25A">
        <w:rPr>
          <w:sz w:val="24"/>
          <w:szCs w:val="24"/>
          <w:lang w:val="en-US" w:eastAsia="zh-TW"/>
        </w:rPr>
        <w:t xml:space="preserve">.  </w:t>
      </w:r>
      <w:r w:rsidR="00692419" w:rsidRPr="531FF25A">
        <w:rPr>
          <w:sz w:val="24"/>
          <w:szCs w:val="24"/>
          <w:lang w:val="en-US" w:eastAsia="zh-TW"/>
        </w:rPr>
        <w:t xml:space="preserve">52% </w:t>
      </w:r>
      <w:r w:rsidRPr="531FF25A">
        <w:rPr>
          <w:sz w:val="24"/>
          <w:szCs w:val="24"/>
          <w:lang w:val="en-US" w:eastAsia="zh-TW"/>
        </w:rPr>
        <w:t>are North Tyneside Council Tenants</w:t>
      </w:r>
      <w:r w:rsidR="00CB59D5" w:rsidRPr="531FF25A">
        <w:rPr>
          <w:sz w:val="24"/>
          <w:szCs w:val="24"/>
          <w:lang w:val="en-US" w:eastAsia="zh-TW"/>
        </w:rPr>
        <w:t xml:space="preserve"> and </w:t>
      </w:r>
      <w:r w:rsidR="00692419" w:rsidRPr="531FF25A">
        <w:rPr>
          <w:sz w:val="24"/>
          <w:szCs w:val="24"/>
          <w:lang w:val="en-US" w:eastAsia="zh-TW"/>
        </w:rPr>
        <w:t xml:space="preserve">56% </w:t>
      </w:r>
      <w:r w:rsidRPr="531FF25A">
        <w:rPr>
          <w:sz w:val="24"/>
          <w:szCs w:val="24"/>
          <w:lang w:val="en-US" w:eastAsia="zh-TW"/>
        </w:rPr>
        <w:t xml:space="preserve">isn’t recorded. </w:t>
      </w:r>
    </w:p>
    <w:p w14:paraId="3E57949A" w14:textId="77777777" w:rsidR="00514E58" w:rsidRPr="000E0374" w:rsidRDefault="00514E58" w:rsidP="00495C4F">
      <w:pPr>
        <w:ind w:firstLine="567"/>
        <w:rPr>
          <w:rFonts w:eastAsiaTheme="majorEastAsia"/>
          <w:b/>
          <w:bCs/>
          <w:color w:val="000F9F"/>
          <w:spacing w:val="-10"/>
          <w:kern w:val="28"/>
          <w:sz w:val="24"/>
          <w:szCs w:val="24"/>
          <w:highlight w:val="yellow"/>
          <w:u w:val="single"/>
        </w:rPr>
      </w:pPr>
    </w:p>
    <w:p w14:paraId="08F16598" w14:textId="77777777" w:rsidR="00514E58" w:rsidRPr="000E0374" w:rsidRDefault="00514E58" w:rsidP="00B61B21">
      <w:pPr>
        <w:rPr>
          <w:rFonts w:eastAsiaTheme="majorEastAsia"/>
          <w:b/>
          <w:bCs/>
          <w:color w:val="000F9F"/>
          <w:spacing w:val="-10"/>
          <w:kern w:val="28"/>
          <w:sz w:val="24"/>
          <w:szCs w:val="24"/>
          <w:highlight w:val="yellow"/>
          <w:u w:val="single"/>
        </w:rPr>
      </w:pPr>
    </w:p>
    <w:p w14:paraId="50E1989F" w14:textId="77777777" w:rsidR="00514E58" w:rsidRPr="000E0374" w:rsidRDefault="00514E58" w:rsidP="00495C4F">
      <w:pPr>
        <w:ind w:firstLine="567"/>
        <w:rPr>
          <w:rFonts w:eastAsiaTheme="majorEastAsia"/>
          <w:b/>
          <w:bCs/>
          <w:color w:val="000F9F"/>
          <w:spacing w:val="-10"/>
          <w:kern w:val="28"/>
          <w:sz w:val="24"/>
          <w:szCs w:val="24"/>
          <w:highlight w:val="yellow"/>
          <w:u w:val="single"/>
        </w:rPr>
      </w:pPr>
    </w:p>
    <w:p w14:paraId="63400B4B" w14:textId="77777777" w:rsidR="00514E58" w:rsidRPr="000E0374" w:rsidRDefault="00514E58">
      <w:pPr>
        <w:rPr>
          <w:rFonts w:eastAsiaTheme="majorEastAsia"/>
          <w:b/>
          <w:bCs/>
          <w:color w:val="000F9F"/>
          <w:spacing w:val="-10"/>
          <w:kern w:val="28"/>
          <w:sz w:val="24"/>
          <w:szCs w:val="24"/>
          <w:highlight w:val="yellow"/>
          <w:u w:val="single"/>
        </w:rPr>
      </w:pPr>
      <w:r w:rsidRPr="000E0374">
        <w:rPr>
          <w:rFonts w:eastAsiaTheme="majorEastAsia"/>
          <w:b/>
          <w:bCs/>
          <w:color w:val="000F9F"/>
          <w:spacing w:val="-10"/>
          <w:kern w:val="28"/>
          <w:sz w:val="24"/>
          <w:szCs w:val="24"/>
          <w:highlight w:val="yellow"/>
          <w:u w:val="single"/>
        </w:rPr>
        <w:br w:type="page"/>
      </w:r>
    </w:p>
    <w:p w14:paraId="0C29E9B0" w14:textId="79A8FEB3" w:rsidR="00865CCE" w:rsidRPr="00856CE8" w:rsidRDefault="00865CCE" w:rsidP="007F52B0">
      <w:pPr>
        <w:rPr>
          <w:rFonts w:eastAsiaTheme="majorEastAsia"/>
          <w:b/>
          <w:bCs/>
          <w:color w:val="000F9F"/>
          <w:spacing w:val="-10"/>
          <w:kern w:val="28"/>
          <w:sz w:val="24"/>
          <w:szCs w:val="24"/>
          <w:u w:val="single"/>
        </w:rPr>
      </w:pPr>
      <w:r w:rsidRPr="00856CE8">
        <w:rPr>
          <w:rFonts w:eastAsiaTheme="majorEastAsia"/>
          <w:b/>
          <w:bCs/>
          <w:color w:val="000F9F"/>
          <w:spacing w:val="-10"/>
          <w:kern w:val="28"/>
          <w:sz w:val="24"/>
          <w:szCs w:val="24"/>
          <w:u w:val="single"/>
        </w:rPr>
        <w:lastRenderedPageBreak/>
        <w:t xml:space="preserve">Youth Related Disorder </w:t>
      </w:r>
    </w:p>
    <w:p w14:paraId="3EF6BEA2" w14:textId="77777777" w:rsidR="00865CCE" w:rsidRPr="00856CE8" w:rsidRDefault="00865CCE" w:rsidP="007F52B0">
      <w:pPr>
        <w:rPr>
          <w:sz w:val="24"/>
          <w:szCs w:val="28"/>
          <w:u w:val="single"/>
          <w:lang w:val="en-US" w:eastAsia="zh-TW"/>
        </w:rPr>
      </w:pPr>
    </w:p>
    <w:p w14:paraId="1AFC2173" w14:textId="77777777" w:rsidR="00865CCE" w:rsidRPr="00856CE8" w:rsidRDefault="00865CCE" w:rsidP="007F52B0">
      <w:pPr>
        <w:pStyle w:val="ListParagraph"/>
        <w:ind w:left="0"/>
        <w:rPr>
          <w:b/>
          <w:bCs/>
          <w:sz w:val="24"/>
          <w:szCs w:val="28"/>
          <w:lang w:val="en-US" w:eastAsia="zh-TW"/>
        </w:rPr>
      </w:pPr>
      <w:r w:rsidRPr="00856CE8">
        <w:rPr>
          <w:b/>
          <w:bCs/>
          <w:sz w:val="24"/>
          <w:szCs w:val="28"/>
          <w:lang w:val="en-US" w:eastAsia="zh-TW"/>
        </w:rPr>
        <w:t xml:space="preserve">Volume and comparison to Northumbria Police Force Area, Most Similar Group and England: </w:t>
      </w:r>
    </w:p>
    <w:p w14:paraId="559BEF06" w14:textId="77777777" w:rsidR="00865CCE" w:rsidRPr="00856CE8" w:rsidRDefault="00865CCE" w:rsidP="00865CCE">
      <w:pPr>
        <w:pStyle w:val="ListParagraph"/>
        <w:ind w:left="567"/>
        <w:rPr>
          <w:b/>
          <w:bCs/>
          <w:szCs w:val="24"/>
          <w:lang w:val="en-US" w:eastAsia="zh-TW"/>
        </w:rPr>
      </w:pPr>
    </w:p>
    <w:tbl>
      <w:tblPr>
        <w:tblStyle w:val="TableGrid"/>
        <w:tblW w:w="0" w:type="auto"/>
        <w:tblInd w:w="-5" w:type="dxa"/>
        <w:tblLook w:val="04A0" w:firstRow="1" w:lastRow="0" w:firstColumn="1" w:lastColumn="0" w:noHBand="0" w:noVBand="1"/>
      </w:tblPr>
      <w:tblGrid>
        <w:gridCol w:w="4111"/>
        <w:gridCol w:w="1129"/>
        <w:gridCol w:w="1424"/>
        <w:gridCol w:w="1371"/>
        <w:gridCol w:w="986"/>
      </w:tblGrid>
      <w:tr w:rsidR="00865CCE" w:rsidRPr="00856CE8" w14:paraId="0BC6B063" w14:textId="77777777" w:rsidTr="007F52B0">
        <w:tc>
          <w:tcPr>
            <w:tcW w:w="4111" w:type="dxa"/>
          </w:tcPr>
          <w:p w14:paraId="5A2DA680" w14:textId="77777777" w:rsidR="00865CCE" w:rsidRPr="00856CE8" w:rsidRDefault="00865CCE" w:rsidP="00AC456D">
            <w:pPr>
              <w:pStyle w:val="ListParagraph"/>
              <w:ind w:left="0"/>
              <w:rPr>
                <w:b/>
                <w:bCs/>
                <w:sz w:val="18"/>
                <w:szCs w:val="20"/>
                <w:lang w:val="en-US" w:eastAsia="zh-TW"/>
              </w:rPr>
            </w:pPr>
            <w:r w:rsidRPr="00856CE8">
              <w:rPr>
                <w:b/>
                <w:bCs/>
                <w:sz w:val="18"/>
                <w:szCs w:val="20"/>
                <w:lang w:val="en-US" w:eastAsia="zh-TW"/>
              </w:rPr>
              <w:t>Measure</w:t>
            </w:r>
          </w:p>
        </w:tc>
        <w:tc>
          <w:tcPr>
            <w:tcW w:w="1129" w:type="dxa"/>
          </w:tcPr>
          <w:p w14:paraId="245956DE" w14:textId="77777777" w:rsidR="00865CCE" w:rsidRPr="00856CE8" w:rsidRDefault="00865CCE" w:rsidP="00AC456D">
            <w:pPr>
              <w:pStyle w:val="ListParagraph"/>
              <w:ind w:left="0"/>
              <w:rPr>
                <w:b/>
                <w:bCs/>
                <w:sz w:val="18"/>
                <w:szCs w:val="20"/>
                <w:lang w:val="en-US" w:eastAsia="zh-TW"/>
              </w:rPr>
            </w:pPr>
            <w:r w:rsidRPr="00856CE8">
              <w:rPr>
                <w:b/>
                <w:bCs/>
                <w:sz w:val="18"/>
                <w:szCs w:val="20"/>
                <w:lang w:val="en-US" w:eastAsia="zh-TW"/>
              </w:rPr>
              <w:t>North Tyneside</w:t>
            </w:r>
          </w:p>
        </w:tc>
        <w:tc>
          <w:tcPr>
            <w:tcW w:w="1424" w:type="dxa"/>
          </w:tcPr>
          <w:p w14:paraId="12663860" w14:textId="77777777" w:rsidR="00865CCE" w:rsidRPr="00856CE8" w:rsidRDefault="00865CCE" w:rsidP="00AC456D">
            <w:pPr>
              <w:pStyle w:val="ListParagraph"/>
              <w:ind w:left="0"/>
              <w:rPr>
                <w:b/>
                <w:bCs/>
                <w:sz w:val="18"/>
                <w:szCs w:val="20"/>
                <w:lang w:val="en-US" w:eastAsia="zh-TW"/>
              </w:rPr>
            </w:pPr>
            <w:r w:rsidRPr="00856CE8">
              <w:rPr>
                <w:b/>
                <w:bCs/>
                <w:sz w:val="18"/>
                <w:szCs w:val="20"/>
                <w:lang w:val="en-US" w:eastAsia="zh-TW"/>
              </w:rPr>
              <w:t>Northumbria Police Force</w:t>
            </w:r>
          </w:p>
        </w:tc>
        <w:tc>
          <w:tcPr>
            <w:tcW w:w="1371" w:type="dxa"/>
          </w:tcPr>
          <w:p w14:paraId="768D776A" w14:textId="77777777" w:rsidR="00865CCE" w:rsidRPr="00856CE8" w:rsidRDefault="00865CCE" w:rsidP="00AC456D">
            <w:pPr>
              <w:pStyle w:val="ListParagraph"/>
              <w:ind w:left="0"/>
              <w:rPr>
                <w:b/>
                <w:bCs/>
                <w:sz w:val="18"/>
                <w:szCs w:val="20"/>
                <w:lang w:val="en-US" w:eastAsia="zh-TW"/>
              </w:rPr>
            </w:pPr>
            <w:r w:rsidRPr="00856CE8">
              <w:rPr>
                <w:b/>
                <w:bCs/>
                <w:sz w:val="18"/>
                <w:szCs w:val="20"/>
                <w:lang w:val="en-US" w:eastAsia="zh-TW"/>
              </w:rPr>
              <w:t>Most Similar Group</w:t>
            </w:r>
          </w:p>
        </w:tc>
        <w:tc>
          <w:tcPr>
            <w:tcW w:w="986" w:type="dxa"/>
          </w:tcPr>
          <w:p w14:paraId="2C2B14B8" w14:textId="77777777" w:rsidR="00865CCE" w:rsidRPr="00856CE8" w:rsidRDefault="00865CCE" w:rsidP="00AC456D">
            <w:pPr>
              <w:pStyle w:val="ListParagraph"/>
              <w:ind w:left="0"/>
              <w:rPr>
                <w:b/>
                <w:bCs/>
                <w:sz w:val="18"/>
                <w:szCs w:val="20"/>
                <w:lang w:val="en-US" w:eastAsia="zh-TW"/>
              </w:rPr>
            </w:pPr>
            <w:r w:rsidRPr="00856CE8">
              <w:rPr>
                <w:b/>
                <w:bCs/>
                <w:sz w:val="18"/>
                <w:szCs w:val="20"/>
                <w:lang w:val="en-US" w:eastAsia="zh-TW"/>
              </w:rPr>
              <w:t>England</w:t>
            </w:r>
          </w:p>
        </w:tc>
      </w:tr>
      <w:tr w:rsidR="00865CCE" w:rsidRPr="00856CE8" w14:paraId="59B9DABD" w14:textId="77777777" w:rsidTr="007F52B0">
        <w:tc>
          <w:tcPr>
            <w:tcW w:w="4111" w:type="dxa"/>
          </w:tcPr>
          <w:p w14:paraId="7AE6A618" w14:textId="77777777" w:rsidR="00F33725" w:rsidRPr="00856CE8" w:rsidRDefault="00865CCE" w:rsidP="00AC456D">
            <w:pPr>
              <w:pStyle w:val="ListParagraph"/>
              <w:ind w:left="0"/>
              <w:rPr>
                <w:sz w:val="18"/>
                <w:szCs w:val="20"/>
                <w:lang w:val="en-US" w:eastAsia="zh-TW"/>
              </w:rPr>
            </w:pPr>
            <w:r w:rsidRPr="00856CE8">
              <w:rPr>
                <w:sz w:val="18"/>
                <w:szCs w:val="20"/>
                <w:lang w:val="en-US" w:eastAsia="zh-TW"/>
              </w:rPr>
              <w:t xml:space="preserve">Youth related ASB </w:t>
            </w:r>
            <w:r w:rsidR="00D12733" w:rsidRPr="00856CE8">
              <w:rPr>
                <w:sz w:val="18"/>
                <w:szCs w:val="20"/>
                <w:lang w:val="en-US" w:eastAsia="zh-TW"/>
              </w:rPr>
              <w:t xml:space="preserve">reported to Northumbria Police </w:t>
            </w:r>
          </w:p>
          <w:p w14:paraId="608C4C84" w14:textId="3C53EE38" w:rsidR="00865CCE" w:rsidRPr="00856CE8" w:rsidRDefault="00865CCE" w:rsidP="00AC456D">
            <w:pPr>
              <w:pStyle w:val="ListParagraph"/>
              <w:ind w:left="0"/>
              <w:rPr>
                <w:sz w:val="18"/>
                <w:szCs w:val="20"/>
                <w:lang w:val="en-US" w:eastAsia="zh-TW"/>
              </w:rPr>
            </w:pPr>
            <w:r w:rsidRPr="00856CE8">
              <w:rPr>
                <w:sz w:val="18"/>
                <w:szCs w:val="20"/>
                <w:lang w:val="en-US" w:eastAsia="zh-TW"/>
              </w:rPr>
              <w:t>(Rate per 1,000 people)</w:t>
            </w:r>
          </w:p>
        </w:tc>
        <w:tc>
          <w:tcPr>
            <w:tcW w:w="1129" w:type="dxa"/>
          </w:tcPr>
          <w:p w14:paraId="267C5C2B" w14:textId="2DB1E903" w:rsidR="005F2E0D" w:rsidRPr="00856CE8" w:rsidRDefault="00865CCE" w:rsidP="005F2E0D">
            <w:pPr>
              <w:pStyle w:val="ListParagraph"/>
              <w:ind w:left="0"/>
              <w:jc w:val="right"/>
              <w:rPr>
                <w:sz w:val="18"/>
                <w:szCs w:val="20"/>
                <w:lang w:val="en-US" w:eastAsia="zh-TW"/>
              </w:rPr>
            </w:pPr>
            <w:r w:rsidRPr="00856CE8">
              <w:rPr>
                <w:sz w:val="18"/>
                <w:szCs w:val="20"/>
                <w:lang w:val="en-US" w:eastAsia="zh-TW"/>
              </w:rPr>
              <w:t>1,</w:t>
            </w:r>
            <w:r w:rsidR="005F2E0D" w:rsidRPr="00856CE8">
              <w:rPr>
                <w:sz w:val="18"/>
                <w:szCs w:val="20"/>
                <w:lang w:val="en-US" w:eastAsia="zh-TW"/>
              </w:rPr>
              <w:t>3</w:t>
            </w:r>
            <w:r w:rsidR="00856CE8" w:rsidRPr="00856CE8">
              <w:rPr>
                <w:sz w:val="18"/>
                <w:szCs w:val="20"/>
                <w:lang w:val="en-US" w:eastAsia="zh-TW"/>
              </w:rPr>
              <w:t>59</w:t>
            </w:r>
          </w:p>
          <w:p w14:paraId="67B8DDAE" w14:textId="0976E892" w:rsidR="00865CCE" w:rsidRPr="00856CE8" w:rsidRDefault="00865CCE" w:rsidP="005F2E0D">
            <w:pPr>
              <w:pStyle w:val="ListParagraph"/>
              <w:ind w:left="0"/>
              <w:jc w:val="right"/>
              <w:rPr>
                <w:sz w:val="18"/>
                <w:szCs w:val="20"/>
                <w:lang w:val="en-US" w:eastAsia="zh-TW"/>
              </w:rPr>
            </w:pPr>
            <w:r w:rsidRPr="00856CE8">
              <w:rPr>
                <w:sz w:val="18"/>
                <w:szCs w:val="20"/>
                <w:lang w:val="en-US" w:eastAsia="zh-TW"/>
              </w:rPr>
              <w:t>(</w:t>
            </w:r>
            <w:r w:rsidR="003D4F10" w:rsidRPr="00856CE8">
              <w:rPr>
                <w:sz w:val="18"/>
                <w:szCs w:val="20"/>
                <w:lang w:val="en-US" w:eastAsia="zh-TW"/>
              </w:rPr>
              <w:t>6</w:t>
            </w:r>
            <w:r w:rsidR="00A545F6" w:rsidRPr="00856CE8">
              <w:rPr>
                <w:sz w:val="18"/>
                <w:szCs w:val="20"/>
                <w:lang w:val="en-US" w:eastAsia="zh-TW"/>
              </w:rPr>
              <w:t>.</w:t>
            </w:r>
            <w:r w:rsidR="00856CE8" w:rsidRPr="00856CE8">
              <w:rPr>
                <w:sz w:val="18"/>
                <w:szCs w:val="20"/>
                <w:lang w:val="en-US" w:eastAsia="zh-TW"/>
              </w:rPr>
              <w:t>42</w:t>
            </w:r>
            <w:r w:rsidRPr="00856CE8">
              <w:rPr>
                <w:sz w:val="18"/>
                <w:szCs w:val="20"/>
                <w:lang w:val="en-US" w:eastAsia="zh-TW"/>
              </w:rPr>
              <w:t>)</w:t>
            </w:r>
          </w:p>
        </w:tc>
        <w:tc>
          <w:tcPr>
            <w:tcW w:w="1424" w:type="dxa"/>
          </w:tcPr>
          <w:p w14:paraId="3A1D3BD2" w14:textId="0955B71B" w:rsidR="00865CCE" w:rsidRPr="00856CE8" w:rsidRDefault="00865CCE" w:rsidP="007F52B0">
            <w:pPr>
              <w:pStyle w:val="ListParagraph"/>
              <w:ind w:left="0"/>
              <w:jc w:val="right"/>
              <w:rPr>
                <w:sz w:val="18"/>
                <w:szCs w:val="20"/>
                <w:lang w:val="en-US" w:eastAsia="zh-TW"/>
              </w:rPr>
            </w:pPr>
          </w:p>
        </w:tc>
        <w:tc>
          <w:tcPr>
            <w:tcW w:w="1371" w:type="dxa"/>
          </w:tcPr>
          <w:p w14:paraId="0E8CC3E7" w14:textId="77777777" w:rsidR="00865CCE" w:rsidRPr="00856CE8" w:rsidRDefault="00865CCE" w:rsidP="007F52B0">
            <w:pPr>
              <w:pStyle w:val="ListParagraph"/>
              <w:ind w:left="0"/>
              <w:jc w:val="right"/>
              <w:rPr>
                <w:sz w:val="18"/>
                <w:szCs w:val="20"/>
                <w:lang w:val="en-US" w:eastAsia="zh-TW"/>
              </w:rPr>
            </w:pPr>
          </w:p>
        </w:tc>
        <w:tc>
          <w:tcPr>
            <w:tcW w:w="986" w:type="dxa"/>
          </w:tcPr>
          <w:p w14:paraId="49443BE0" w14:textId="77777777" w:rsidR="00865CCE" w:rsidRPr="00856CE8" w:rsidRDefault="00865CCE" w:rsidP="007F52B0">
            <w:pPr>
              <w:pStyle w:val="ListParagraph"/>
              <w:ind w:left="0"/>
              <w:jc w:val="right"/>
              <w:rPr>
                <w:sz w:val="18"/>
                <w:szCs w:val="20"/>
                <w:lang w:val="en-US" w:eastAsia="zh-TW"/>
              </w:rPr>
            </w:pPr>
          </w:p>
        </w:tc>
      </w:tr>
      <w:tr w:rsidR="00D12733" w:rsidRPr="000E0374" w14:paraId="45219E4C" w14:textId="77777777" w:rsidTr="007F52B0">
        <w:tc>
          <w:tcPr>
            <w:tcW w:w="4111" w:type="dxa"/>
          </w:tcPr>
          <w:p w14:paraId="0659F57C" w14:textId="77777777" w:rsidR="00F33725" w:rsidRPr="00856CE8" w:rsidRDefault="00896077" w:rsidP="00AC456D">
            <w:pPr>
              <w:pStyle w:val="ListParagraph"/>
              <w:ind w:left="0"/>
              <w:rPr>
                <w:sz w:val="18"/>
                <w:szCs w:val="20"/>
                <w:lang w:val="en-US" w:eastAsia="zh-TW"/>
              </w:rPr>
            </w:pPr>
            <w:r w:rsidRPr="00856CE8">
              <w:rPr>
                <w:sz w:val="18"/>
                <w:szCs w:val="20"/>
                <w:lang w:val="en-US" w:eastAsia="zh-TW"/>
              </w:rPr>
              <w:t xml:space="preserve">Youth related ASB reported to North Tyneside Council </w:t>
            </w:r>
          </w:p>
          <w:p w14:paraId="60AA5200" w14:textId="7D7ED90E" w:rsidR="00D12733" w:rsidRPr="00856CE8" w:rsidRDefault="00896077" w:rsidP="00AC456D">
            <w:pPr>
              <w:pStyle w:val="ListParagraph"/>
              <w:ind w:left="0"/>
              <w:rPr>
                <w:sz w:val="18"/>
                <w:szCs w:val="20"/>
                <w:lang w:val="en-US" w:eastAsia="zh-TW"/>
              </w:rPr>
            </w:pPr>
            <w:r w:rsidRPr="00856CE8">
              <w:rPr>
                <w:sz w:val="18"/>
                <w:szCs w:val="20"/>
                <w:lang w:val="en-US" w:eastAsia="zh-TW"/>
              </w:rPr>
              <w:t>(Rate per 1,000 people)</w:t>
            </w:r>
          </w:p>
        </w:tc>
        <w:tc>
          <w:tcPr>
            <w:tcW w:w="1129" w:type="dxa"/>
          </w:tcPr>
          <w:p w14:paraId="1BBF2881" w14:textId="76F94DA5" w:rsidR="00D12733" w:rsidRPr="00856CE8" w:rsidRDefault="00856CE8" w:rsidP="007F52B0">
            <w:pPr>
              <w:pStyle w:val="ListParagraph"/>
              <w:ind w:left="0"/>
              <w:jc w:val="right"/>
              <w:rPr>
                <w:sz w:val="18"/>
                <w:szCs w:val="20"/>
                <w:lang w:val="en-US" w:eastAsia="zh-TW"/>
              </w:rPr>
            </w:pPr>
            <w:r w:rsidRPr="00856CE8">
              <w:rPr>
                <w:sz w:val="18"/>
                <w:szCs w:val="20"/>
                <w:lang w:val="en-US" w:eastAsia="zh-TW"/>
              </w:rPr>
              <w:t>129</w:t>
            </w:r>
          </w:p>
          <w:p w14:paraId="0118B035" w14:textId="13B35B56" w:rsidR="001F6843" w:rsidRPr="00856CE8" w:rsidRDefault="001F6843" w:rsidP="007F52B0">
            <w:pPr>
              <w:pStyle w:val="ListParagraph"/>
              <w:ind w:left="0"/>
              <w:jc w:val="right"/>
              <w:rPr>
                <w:sz w:val="18"/>
                <w:szCs w:val="20"/>
                <w:lang w:val="en-US" w:eastAsia="zh-TW"/>
              </w:rPr>
            </w:pPr>
            <w:r w:rsidRPr="00856CE8">
              <w:rPr>
                <w:sz w:val="18"/>
                <w:szCs w:val="20"/>
                <w:lang w:val="en-US" w:eastAsia="zh-TW"/>
              </w:rPr>
              <w:t>(</w:t>
            </w:r>
            <w:r w:rsidR="00856CE8" w:rsidRPr="00856CE8">
              <w:rPr>
                <w:sz w:val="18"/>
                <w:szCs w:val="20"/>
                <w:lang w:val="en-US" w:eastAsia="zh-TW"/>
              </w:rPr>
              <w:t>0.61</w:t>
            </w:r>
            <w:r w:rsidR="004C436C" w:rsidRPr="00856CE8">
              <w:rPr>
                <w:sz w:val="18"/>
                <w:szCs w:val="20"/>
                <w:lang w:val="en-US" w:eastAsia="zh-TW"/>
              </w:rPr>
              <w:t>)</w:t>
            </w:r>
          </w:p>
        </w:tc>
        <w:tc>
          <w:tcPr>
            <w:tcW w:w="1424" w:type="dxa"/>
          </w:tcPr>
          <w:p w14:paraId="2B2C8B71" w14:textId="77777777" w:rsidR="00D12733" w:rsidRPr="00856CE8" w:rsidRDefault="00D12733" w:rsidP="007F52B0">
            <w:pPr>
              <w:pStyle w:val="ListParagraph"/>
              <w:ind w:left="0"/>
              <w:jc w:val="right"/>
              <w:rPr>
                <w:sz w:val="18"/>
                <w:szCs w:val="20"/>
                <w:lang w:val="en-US" w:eastAsia="zh-TW"/>
              </w:rPr>
            </w:pPr>
          </w:p>
        </w:tc>
        <w:tc>
          <w:tcPr>
            <w:tcW w:w="1371" w:type="dxa"/>
          </w:tcPr>
          <w:p w14:paraId="66EE2BA4" w14:textId="77777777" w:rsidR="00D12733" w:rsidRPr="00856CE8" w:rsidRDefault="00D12733" w:rsidP="007F52B0">
            <w:pPr>
              <w:pStyle w:val="ListParagraph"/>
              <w:ind w:left="0"/>
              <w:jc w:val="right"/>
              <w:rPr>
                <w:sz w:val="18"/>
                <w:szCs w:val="20"/>
                <w:lang w:val="en-US" w:eastAsia="zh-TW"/>
              </w:rPr>
            </w:pPr>
          </w:p>
        </w:tc>
        <w:tc>
          <w:tcPr>
            <w:tcW w:w="986" w:type="dxa"/>
          </w:tcPr>
          <w:p w14:paraId="5A0D23C2" w14:textId="77777777" w:rsidR="00D12733" w:rsidRPr="00856CE8" w:rsidRDefault="00D12733" w:rsidP="007F52B0">
            <w:pPr>
              <w:pStyle w:val="ListParagraph"/>
              <w:ind w:left="0"/>
              <w:jc w:val="right"/>
              <w:rPr>
                <w:sz w:val="18"/>
                <w:szCs w:val="20"/>
                <w:lang w:val="en-US" w:eastAsia="zh-TW"/>
              </w:rPr>
            </w:pPr>
          </w:p>
        </w:tc>
      </w:tr>
      <w:tr w:rsidR="00E2392C" w:rsidRPr="000E0374" w14:paraId="77A7F9AE" w14:textId="77777777" w:rsidTr="007F52B0">
        <w:tc>
          <w:tcPr>
            <w:tcW w:w="4111" w:type="dxa"/>
          </w:tcPr>
          <w:p w14:paraId="4CFDDC59" w14:textId="77777777" w:rsidR="00F33725" w:rsidRPr="00692419" w:rsidRDefault="009044D3" w:rsidP="00AC456D">
            <w:pPr>
              <w:pStyle w:val="ListParagraph"/>
              <w:ind w:left="0"/>
              <w:rPr>
                <w:sz w:val="18"/>
                <w:szCs w:val="20"/>
                <w:lang w:val="en-US" w:eastAsia="zh-TW"/>
              </w:rPr>
            </w:pPr>
            <w:r w:rsidRPr="00692419">
              <w:rPr>
                <w:sz w:val="18"/>
                <w:szCs w:val="20"/>
                <w:lang w:val="en-US" w:eastAsia="zh-TW"/>
              </w:rPr>
              <w:t>Juvenile f</w:t>
            </w:r>
            <w:r w:rsidR="00691E04" w:rsidRPr="00692419">
              <w:rPr>
                <w:sz w:val="18"/>
                <w:szCs w:val="20"/>
                <w:lang w:val="en-US" w:eastAsia="zh-TW"/>
              </w:rPr>
              <w:t xml:space="preserve">irst time entrants into the </w:t>
            </w:r>
            <w:r w:rsidRPr="00692419">
              <w:rPr>
                <w:sz w:val="18"/>
                <w:szCs w:val="20"/>
                <w:lang w:val="en-US" w:eastAsia="zh-TW"/>
              </w:rPr>
              <w:t xml:space="preserve">criminal justice system </w:t>
            </w:r>
          </w:p>
          <w:p w14:paraId="0655E98A" w14:textId="442B5237" w:rsidR="00E2392C" w:rsidRPr="00692419" w:rsidRDefault="00380AC9" w:rsidP="00AC456D">
            <w:pPr>
              <w:pStyle w:val="ListParagraph"/>
              <w:ind w:left="0"/>
              <w:rPr>
                <w:sz w:val="18"/>
                <w:szCs w:val="20"/>
                <w:lang w:val="en-US" w:eastAsia="zh-TW"/>
              </w:rPr>
            </w:pPr>
            <w:r w:rsidRPr="00692419">
              <w:rPr>
                <w:sz w:val="18"/>
                <w:szCs w:val="20"/>
                <w:lang w:val="en-US" w:eastAsia="zh-TW"/>
              </w:rPr>
              <w:t xml:space="preserve">(Rate per 100,000 of the </w:t>
            </w:r>
            <w:proofErr w:type="gramStart"/>
            <w:r w:rsidRPr="00692419">
              <w:rPr>
                <w:sz w:val="18"/>
                <w:szCs w:val="20"/>
                <w:lang w:val="en-US" w:eastAsia="zh-TW"/>
              </w:rPr>
              <w:t>10-17 year old</w:t>
            </w:r>
            <w:proofErr w:type="gramEnd"/>
            <w:r w:rsidRPr="00692419">
              <w:rPr>
                <w:sz w:val="18"/>
                <w:szCs w:val="20"/>
                <w:lang w:val="en-US" w:eastAsia="zh-TW"/>
              </w:rPr>
              <w:t xml:space="preserve"> population)</w:t>
            </w:r>
            <w:r w:rsidR="00F526E8" w:rsidRPr="00692419">
              <w:rPr>
                <w:rStyle w:val="FootnoteReference"/>
                <w:sz w:val="18"/>
                <w:szCs w:val="20"/>
                <w:lang w:val="en-US" w:eastAsia="zh-TW"/>
              </w:rPr>
              <w:footnoteReference w:id="26"/>
            </w:r>
            <w:r w:rsidRPr="00692419">
              <w:rPr>
                <w:sz w:val="18"/>
                <w:szCs w:val="20"/>
                <w:lang w:val="en-US" w:eastAsia="zh-TW"/>
              </w:rPr>
              <w:t xml:space="preserve"> </w:t>
            </w:r>
          </w:p>
        </w:tc>
        <w:tc>
          <w:tcPr>
            <w:tcW w:w="1129" w:type="dxa"/>
          </w:tcPr>
          <w:p w14:paraId="6CFF03C7" w14:textId="2B7AAAE5" w:rsidR="00E2392C" w:rsidRPr="00692419" w:rsidRDefault="00DA096E" w:rsidP="007F52B0">
            <w:pPr>
              <w:pStyle w:val="ListParagraph"/>
              <w:ind w:left="0"/>
              <w:jc w:val="right"/>
              <w:rPr>
                <w:sz w:val="18"/>
                <w:szCs w:val="20"/>
                <w:lang w:val="en-US" w:eastAsia="zh-TW"/>
              </w:rPr>
            </w:pPr>
            <w:r w:rsidRPr="00692419">
              <w:rPr>
                <w:sz w:val="18"/>
                <w:szCs w:val="20"/>
                <w:lang w:val="en-US" w:eastAsia="zh-TW"/>
              </w:rPr>
              <w:t>29</w:t>
            </w:r>
          </w:p>
          <w:p w14:paraId="28ECFED1" w14:textId="19A57E39" w:rsidR="00067D5A" w:rsidRPr="00692419" w:rsidRDefault="00AD1BE1" w:rsidP="007F52B0">
            <w:pPr>
              <w:pStyle w:val="ListParagraph"/>
              <w:ind w:left="0"/>
              <w:jc w:val="right"/>
              <w:rPr>
                <w:sz w:val="18"/>
                <w:szCs w:val="20"/>
                <w:lang w:val="en-US" w:eastAsia="zh-TW"/>
              </w:rPr>
            </w:pPr>
            <w:r w:rsidRPr="00692419">
              <w:rPr>
                <w:sz w:val="18"/>
                <w:szCs w:val="20"/>
                <w:lang w:val="en-US" w:eastAsia="zh-TW"/>
              </w:rPr>
              <w:t>(</w:t>
            </w:r>
            <w:r w:rsidR="005A1CA6" w:rsidRPr="00692419">
              <w:rPr>
                <w:sz w:val="18"/>
                <w:szCs w:val="20"/>
                <w:lang w:val="en-US" w:eastAsia="zh-TW"/>
              </w:rPr>
              <w:t>1</w:t>
            </w:r>
            <w:r w:rsidR="00AF3D5E" w:rsidRPr="00692419">
              <w:rPr>
                <w:sz w:val="18"/>
                <w:szCs w:val="20"/>
                <w:lang w:val="en-US" w:eastAsia="zh-TW"/>
              </w:rPr>
              <w:t>4</w:t>
            </w:r>
            <w:r w:rsidR="00AE1239" w:rsidRPr="00692419">
              <w:rPr>
                <w:sz w:val="18"/>
                <w:szCs w:val="20"/>
                <w:lang w:val="en-US" w:eastAsia="zh-TW"/>
              </w:rPr>
              <w:t>8</w:t>
            </w:r>
            <w:r w:rsidRPr="00692419">
              <w:rPr>
                <w:sz w:val="18"/>
                <w:szCs w:val="20"/>
                <w:lang w:val="en-US" w:eastAsia="zh-TW"/>
              </w:rPr>
              <w:t>)</w:t>
            </w:r>
          </w:p>
        </w:tc>
        <w:tc>
          <w:tcPr>
            <w:tcW w:w="1424" w:type="dxa"/>
          </w:tcPr>
          <w:p w14:paraId="2129BAA6" w14:textId="5C39CAEA" w:rsidR="00E2392C" w:rsidRPr="00692419" w:rsidRDefault="00FE35FB" w:rsidP="007F52B0">
            <w:pPr>
              <w:pStyle w:val="ListParagraph"/>
              <w:ind w:left="0"/>
              <w:jc w:val="right"/>
              <w:rPr>
                <w:sz w:val="18"/>
                <w:szCs w:val="20"/>
                <w:lang w:val="en-US" w:eastAsia="zh-TW"/>
              </w:rPr>
            </w:pPr>
            <w:r w:rsidRPr="00692419">
              <w:rPr>
                <w:sz w:val="18"/>
                <w:szCs w:val="20"/>
                <w:lang w:val="en-US" w:eastAsia="zh-TW"/>
              </w:rPr>
              <w:t>189</w:t>
            </w:r>
          </w:p>
          <w:p w14:paraId="26F86DCC" w14:textId="5DEFA211" w:rsidR="00F543BB" w:rsidRPr="00692419" w:rsidRDefault="004B7B57" w:rsidP="007F52B0">
            <w:pPr>
              <w:pStyle w:val="ListParagraph"/>
              <w:ind w:left="0"/>
              <w:jc w:val="right"/>
              <w:rPr>
                <w:sz w:val="18"/>
                <w:szCs w:val="20"/>
                <w:lang w:val="en-US" w:eastAsia="zh-TW"/>
              </w:rPr>
            </w:pPr>
            <w:r w:rsidRPr="00692419">
              <w:rPr>
                <w:sz w:val="18"/>
                <w:szCs w:val="20"/>
                <w:lang w:val="en-US" w:eastAsia="zh-TW"/>
              </w:rPr>
              <w:t>(1</w:t>
            </w:r>
            <w:r w:rsidR="00AE1239" w:rsidRPr="00692419">
              <w:rPr>
                <w:sz w:val="18"/>
                <w:szCs w:val="20"/>
                <w:lang w:val="en-US" w:eastAsia="zh-TW"/>
              </w:rPr>
              <w:t>41</w:t>
            </w:r>
            <w:r w:rsidRPr="00692419">
              <w:rPr>
                <w:sz w:val="18"/>
                <w:szCs w:val="20"/>
                <w:lang w:val="en-US" w:eastAsia="zh-TW"/>
              </w:rPr>
              <w:t>)</w:t>
            </w:r>
          </w:p>
        </w:tc>
        <w:tc>
          <w:tcPr>
            <w:tcW w:w="1371" w:type="dxa"/>
          </w:tcPr>
          <w:p w14:paraId="14AE8D53" w14:textId="29BA2885" w:rsidR="00E2392C" w:rsidRPr="00692419" w:rsidRDefault="00AA2864" w:rsidP="007F52B0">
            <w:pPr>
              <w:pStyle w:val="ListParagraph"/>
              <w:ind w:left="0"/>
              <w:jc w:val="right"/>
              <w:rPr>
                <w:sz w:val="18"/>
                <w:szCs w:val="20"/>
                <w:lang w:val="en-US" w:eastAsia="zh-TW"/>
              </w:rPr>
            </w:pPr>
            <w:r w:rsidRPr="00692419">
              <w:rPr>
                <w:sz w:val="18"/>
                <w:szCs w:val="20"/>
                <w:lang w:val="en-US" w:eastAsia="zh-TW"/>
              </w:rPr>
              <w:t>480</w:t>
            </w:r>
            <w:r w:rsidRPr="00692419">
              <w:rPr>
                <w:rStyle w:val="FootnoteReference"/>
                <w:sz w:val="18"/>
                <w:szCs w:val="20"/>
                <w:lang w:val="en-US" w:eastAsia="zh-TW"/>
              </w:rPr>
              <w:footnoteReference w:id="27"/>
            </w:r>
          </w:p>
          <w:p w14:paraId="2398E4BB" w14:textId="5F29F6D5" w:rsidR="00D654F6" w:rsidRPr="00692419" w:rsidRDefault="00D654F6" w:rsidP="007F52B0">
            <w:pPr>
              <w:pStyle w:val="ListParagraph"/>
              <w:ind w:left="0"/>
              <w:jc w:val="right"/>
              <w:rPr>
                <w:sz w:val="18"/>
                <w:szCs w:val="20"/>
                <w:lang w:val="en-US" w:eastAsia="zh-TW"/>
              </w:rPr>
            </w:pPr>
            <w:r w:rsidRPr="00692419">
              <w:rPr>
                <w:sz w:val="18"/>
                <w:szCs w:val="20"/>
                <w:lang w:val="en-US" w:eastAsia="zh-TW"/>
              </w:rPr>
              <w:t>(</w:t>
            </w:r>
            <w:r w:rsidR="005F37A2" w:rsidRPr="00692419">
              <w:rPr>
                <w:sz w:val="18"/>
                <w:szCs w:val="20"/>
                <w:lang w:val="en-US" w:eastAsia="zh-TW"/>
              </w:rPr>
              <w:t>164</w:t>
            </w:r>
            <w:r w:rsidR="007879A0" w:rsidRPr="00692419">
              <w:rPr>
                <w:sz w:val="18"/>
                <w:szCs w:val="20"/>
                <w:lang w:val="en-US" w:eastAsia="zh-TW"/>
              </w:rPr>
              <w:t>)</w:t>
            </w:r>
          </w:p>
        </w:tc>
        <w:tc>
          <w:tcPr>
            <w:tcW w:w="986" w:type="dxa"/>
          </w:tcPr>
          <w:p w14:paraId="1FC4599E" w14:textId="18A0FBB0" w:rsidR="009D6070" w:rsidRPr="00692419" w:rsidRDefault="009D6070" w:rsidP="007F52B0">
            <w:pPr>
              <w:pStyle w:val="ListParagraph"/>
              <w:ind w:left="0"/>
              <w:jc w:val="right"/>
              <w:rPr>
                <w:sz w:val="18"/>
                <w:szCs w:val="20"/>
                <w:lang w:val="en-US" w:eastAsia="zh-TW"/>
              </w:rPr>
            </w:pPr>
            <w:r w:rsidRPr="00692419">
              <w:rPr>
                <w:sz w:val="18"/>
                <w:szCs w:val="20"/>
                <w:lang w:val="en-US" w:eastAsia="zh-TW"/>
              </w:rPr>
              <w:t>7,</w:t>
            </w:r>
            <w:r w:rsidR="00452411" w:rsidRPr="00692419">
              <w:rPr>
                <w:sz w:val="18"/>
                <w:szCs w:val="20"/>
                <w:lang w:val="en-US" w:eastAsia="zh-TW"/>
              </w:rPr>
              <w:t>856</w:t>
            </w:r>
          </w:p>
          <w:p w14:paraId="3B8BA78F" w14:textId="4E4172C9" w:rsidR="00E2392C" w:rsidRPr="00692419" w:rsidRDefault="00FE2F6A" w:rsidP="007F52B0">
            <w:pPr>
              <w:pStyle w:val="ListParagraph"/>
              <w:ind w:left="0"/>
              <w:jc w:val="right"/>
              <w:rPr>
                <w:sz w:val="18"/>
                <w:szCs w:val="20"/>
                <w:lang w:val="en-US" w:eastAsia="zh-TW"/>
              </w:rPr>
            </w:pPr>
            <w:r w:rsidRPr="00692419">
              <w:rPr>
                <w:sz w:val="18"/>
                <w:szCs w:val="20"/>
                <w:lang w:val="en-US" w:eastAsia="zh-TW"/>
              </w:rPr>
              <w:t>(14</w:t>
            </w:r>
            <w:r w:rsidR="000A72A2" w:rsidRPr="00692419">
              <w:rPr>
                <w:sz w:val="18"/>
                <w:szCs w:val="20"/>
                <w:lang w:val="en-US" w:eastAsia="zh-TW"/>
              </w:rPr>
              <w:t>1</w:t>
            </w:r>
            <w:r w:rsidRPr="00692419">
              <w:rPr>
                <w:sz w:val="18"/>
                <w:szCs w:val="20"/>
                <w:lang w:val="en-US" w:eastAsia="zh-TW"/>
              </w:rPr>
              <w:t>)</w:t>
            </w:r>
          </w:p>
        </w:tc>
      </w:tr>
    </w:tbl>
    <w:p w14:paraId="4A0960BF" w14:textId="77777777" w:rsidR="00865CCE" w:rsidRPr="000E0374" w:rsidRDefault="00865CCE" w:rsidP="00865CCE">
      <w:pPr>
        <w:pStyle w:val="ListParagraph"/>
        <w:ind w:left="567"/>
        <w:rPr>
          <w:b/>
          <w:bCs/>
          <w:szCs w:val="24"/>
          <w:highlight w:val="yellow"/>
          <w:lang w:val="en-US" w:eastAsia="zh-TW"/>
        </w:rPr>
      </w:pPr>
    </w:p>
    <w:p w14:paraId="006A48B4" w14:textId="28F9C7AD" w:rsidR="00865CCE" w:rsidRPr="00856CE8" w:rsidRDefault="00865CCE" w:rsidP="007F52B0">
      <w:pPr>
        <w:pStyle w:val="ListParagraph"/>
        <w:ind w:left="0"/>
        <w:rPr>
          <w:sz w:val="24"/>
          <w:szCs w:val="24"/>
          <w:lang w:val="en-US" w:eastAsia="zh-TW"/>
        </w:rPr>
      </w:pPr>
      <w:r w:rsidRPr="1351723E">
        <w:rPr>
          <w:b/>
          <w:bCs/>
          <w:sz w:val="24"/>
          <w:szCs w:val="24"/>
          <w:lang w:val="en-US" w:eastAsia="zh-TW"/>
        </w:rPr>
        <w:t xml:space="preserve">Direction of travel: </w:t>
      </w:r>
      <w:r w:rsidR="004847AD" w:rsidRPr="1351723E">
        <w:rPr>
          <w:b/>
          <w:bCs/>
          <w:sz w:val="24"/>
          <w:szCs w:val="24"/>
          <w:lang w:val="en-US" w:eastAsia="zh-TW"/>
        </w:rPr>
        <w:t xml:space="preserve"> </w:t>
      </w:r>
      <w:r w:rsidR="00812163" w:rsidRPr="1351723E">
        <w:rPr>
          <w:sz w:val="24"/>
          <w:szCs w:val="24"/>
          <w:lang w:val="en-US" w:eastAsia="zh-TW"/>
        </w:rPr>
        <w:t>During 2024, y</w:t>
      </w:r>
      <w:r w:rsidRPr="1351723E">
        <w:rPr>
          <w:sz w:val="24"/>
          <w:szCs w:val="24"/>
          <w:lang w:val="en-US" w:eastAsia="zh-TW"/>
        </w:rPr>
        <w:t>outh related anti-social behaviour</w:t>
      </w:r>
      <w:r w:rsidR="00993474" w:rsidRPr="1351723E">
        <w:rPr>
          <w:sz w:val="24"/>
          <w:szCs w:val="24"/>
          <w:lang w:val="en-US" w:eastAsia="zh-TW"/>
        </w:rPr>
        <w:t xml:space="preserve"> reported to Northumbria Police </w:t>
      </w:r>
      <w:r w:rsidR="00097686" w:rsidRPr="1351723E">
        <w:rPr>
          <w:sz w:val="24"/>
          <w:szCs w:val="24"/>
          <w:lang w:val="en-US" w:eastAsia="zh-TW"/>
        </w:rPr>
        <w:t>account</w:t>
      </w:r>
      <w:r w:rsidR="00812163" w:rsidRPr="1351723E">
        <w:rPr>
          <w:sz w:val="24"/>
          <w:szCs w:val="24"/>
          <w:lang w:val="en-US" w:eastAsia="zh-TW"/>
        </w:rPr>
        <w:t>ed</w:t>
      </w:r>
      <w:r w:rsidR="00097686" w:rsidRPr="1351723E">
        <w:rPr>
          <w:sz w:val="24"/>
          <w:szCs w:val="24"/>
          <w:lang w:val="en-US" w:eastAsia="zh-TW"/>
        </w:rPr>
        <w:t xml:space="preserve"> for </w:t>
      </w:r>
      <w:r w:rsidR="00856CE8" w:rsidRPr="1351723E">
        <w:rPr>
          <w:sz w:val="24"/>
          <w:szCs w:val="24"/>
          <w:lang w:val="en-US" w:eastAsia="zh-TW"/>
        </w:rPr>
        <w:t xml:space="preserve">just over one out of five overall </w:t>
      </w:r>
      <w:r w:rsidR="00812163" w:rsidRPr="1351723E">
        <w:rPr>
          <w:sz w:val="24"/>
          <w:szCs w:val="24"/>
          <w:lang w:val="en-US" w:eastAsia="zh-TW"/>
        </w:rPr>
        <w:t xml:space="preserve">anti-social behaviour reported.  In 2024, there was a </w:t>
      </w:r>
      <w:r w:rsidR="00856CE8" w:rsidRPr="1351723E">
        <w:rPr>
          <w:sz w:val="24"/>
          <w:szCs w:val="24"/>
          <w:lang w:val="en-US" w:eastAsia="zh-TW"/>
        </w:rPr>
        <w:t>4</w:t>
      </w:r>
      <w:r w:rsidR="009A1812" w:rsidRPr="1351723E">
        <w:rPr>
          <w:sz w:val="24"/>
          <w:szCs w:val="24"/>
          <w:lang w:val="en-US" w:eastAsia="zh-TW"/>
        </w:rPr>
        <w:t xml:space="preserve">% decrease in incidents compared to </w:t>
      </w:r>
      <w:r w:rsidR="00856CE8" w:rsidRPr="1351723E">
        <w:rPr>
          <w:sz w:val="24"/>
          <w:szCs w:val="24"/>
          <w:lang w:val="en-US" w:eastAsia="zh-TW"/>
        </w:rPr>
        <w:t xml:space="preserve">2023, but a 19% increase compared to </w:t>
      </w:r>
      <w:r w:rsidR="00615E23" w:rsidRPr="1351723E">
        <w:rPr>
          <w:sz w:val="24"/>
          <w:szCs w:val="24"/>
          <w:lang w:val="en-US" w:eastAsia="zh-TW"/>
        </w:rPr>
        <w:t>five years</w:t>
      </w:r>
      <w:r w:rsidR="00856CE8" w:rsidRPr="1351723E">
        <w:rPr>
          <w:sz w:val="24"/>
          <w:szCs w:val="24"/>
          <w:lang w:val="en-US" w:eastAsia="zh-TW"/>
        </w:rPr>
        <w:t xml:space="preserve"> ago</w:t>
      </w:r>
      <w:r w:rsidR="00615E23" w:rsidRPr="1351723E">
        <w:rPr>
          <w:sz w:val="24"/>
          <w:szCs w:val="24"/>
          <w:lang w:val="en-US" w:eastAsia="zh-TW"/>
        </w:rPr>
        <w:t xml:space="preserve">. </w:t>
      </w:r>
      <w:r w:rsidRPr="1351723E">
        <w:rPr>
          <w:sz w:val="24"/>
          <w:szCs w:val="24"/>
          <w:lang w:val="en-US" w:eastAsia="zh-TW"/>
        </w:rPr>
        <w:t xml:space="preserve">There was a significant </w:t>
      </w:r>
      <w:r w:rsidR="00856CE8" w:rsidRPr="1351723E">
        <w:rPr>
          <w:sz w:val="24"/>
          <w:szCs w:val="24"/>
          <w:lang w:val="en-US" w:eastAsia="zh-TW"/>
        </w:rPr>
        <w:t>inc</w:t>
      </w:r>
      <w:r w:rsidRPr="1351723E">
        <w:rPr>
          <w:sz w:val="24"/>
          <w:szCs w:val="24"/>
          <w:lang w:val="en-US" w:eastAsia="zh-TW"/>
        </w:rPr>
        <w:t>rease</w:t>
      </w:r>
      <w:r w:rsidR="00E44E86" w:rsidRPr="1351723E">
        <w:rPr>
          <w:sz w:val="24"/>
          <w:szCs w:val="24"/>
          <w:lang w:val="en-US" w:eastAsia="zh-TW"/>
        </w:rPr>
        <w:t xml:space="preserve"> in youth related anti-social behaviour</w:t>
      </w:r>
      <w:r w:rsidRPr="1351723E">
        <w:rPr>
          <w:sz w:val="24"/>
          <w:szCs w:val="24"/>
          <w:lang w:val="en-US" w:eastAsia="zh-TW"/>
        </w:rPr>
        <w:t xml:space="preserve"> during 202</w:t>
      </w:r>
      <w:r w:rsidR="00856CE8" w:rsidRPr="1351723E">
        <w:rPr>
          <w:sz w:val="24"/>
          <w:szCs w:val="24"/>
          <w:lang w:val="en-US" w:eastAsia="zh-TW"/>
        </w:rPr>
        <w:t>2 with 1,823 inc</w:t>
      </w:r>
      <w:r w:rsidR="004B766D" w:rsidRPr="1351723E">
        <w:rPr>
          <w:sz w:val="24"/>
          <w:szCs w:val="24"/>
          <w:lang w:val="en-US" w:eastAsia="zh-TW"/>
        </w:rPr>
        <w:t xml:space="preserve">idents. </w:t>
      </w:r>
    </w:p>
    <w:p w14:paraId="01CBFAF2" w14:textId="77777777" w:rsidR="00990487" w:rsidRPr="00856CE8" w:rsidRDefault="00990487" w:rsidP="007F52B0">
      <w:pPr>
        <w:pStyle w:val="ListParagraph"/>
        <w:ind w:left="0"/>
        <w:rPr>
          <w:sz w:val="24"/>
          <w:szCs w:val="28"/>
          <w:lang w:val="en-US" w:eastAsia="zh-TW"/>
        </w:rPr>
      </w:pPr>
    </w:p>
    <w:p w14:paraId="47938FA4" w14:textId="4AE8ECD5" w:rsidR="00990487" w:rsidRPr="00856CE8" w:rsidRDefault="00990487" w:rsidP="007F52B0">
      <w:pPr>
        <w:pStyle w:val="ListParagraph"/>
        <w:ind w:left="0"/>
        <w:rPr>
          <w:sz w:val="24"/>
          <w:szCs w:val="28"/>
          <w:lang w:val="en-US" w:eastAsia="zh-TW"/>
        </w:rPr>
      </w:pPr>
      <w:r w:rsidRPr="00856CE8">
        <w:rPr>
          <w:sz w:val="24"/>
          <w:szCs w:val="28"/>
          <w:lang w:val="en-US" w:eastAsia="zh-TW"/>
        </w:rPr>
        <w:t xml:space="preserve">Youth related anti-social behaviour reported to the Community and Public Spaces Protection Team </w:t>
      </w:r>
      <w:r w:rsidR="00856CE8" w:rsidRPr="00856CE8">
        <w:rPr>
          <w:sz w:val="24"/>
          <w:szCs w:val="28"/>
          <w:lang w:val="en-US" w:eastAsia="zh-TW"/>
        </w:rPr>
        <w:t>decreased significantly by 64% in 2023</w:t>
      </w:r>
      <w:r w:rsidR="00ED3D68" w:rsidRPr="00856CE8">
        <w:rPr>
          <w:sz w:val="24"/>
          <w:szCs w:val="28"/>
          <w:lang w:val="en-US" w:eastAsia="zh-TW"/>
        </w:rPr>
        <w:t xml:space="preserve">.  Youth related ASB reported to the authority accounts for just over </w:t>
      </w:r>
      <w:r w:rsidR="00856CE8" w:rsidRPr="00856CE8">
        <w:rPr>
          <w:sz w:val="24"/>
          <w:szCs w:val="28"/>
          <w:lang w:val="en-US" w:eastAsia="zh-TW"/>
        </w:rPr>
        <w:t>7</w:t>
      </w:r>
      <w:r w:rsidR="00ED3D68" w:rsidRPr="00856CE8">
        <w:rPr>
          <w:sz w:val="24"/>
          <w:szCs w:val="28"/>
          <w:lang w:val="en-US" w:eastAsia="zh-TW"/>
        </w:rPr>
        <w:t xml:space="preserve">% of all ASB cases. </w:t>
      </w:r>
    </w:p>
    <w:p w14:paraId="5FC71439" w14:textId="77777777" w:rsidR="009C703F" w:rsidRPr="000E0374" w:rsidRDefault="009C703F" w:rsidP="007F52B0">
      <w:pPr>
        <w:pStyle w:val="ListParagraph"/>
        <w:ind w:left="0"/>
        <w:rPr>
          <w:sz w:val="24"/>
          <w:szCs w:val="28"/>
          <w:highlight w:val="yellow"/>
          <w:lang w:val="en-US" w:eastAsia="zh-TW"/>
        </w:rPr>
      </w:pPr>
    </w:p>
    <w:p w14:paraId="51CB68C4" w14:textId="73D37CFE" w:rsidR="00ED3D68" w:rsidRPr="00692419" w:rsidRDefault="00ED3D68" w:rsidP="00ED3D68">
      <w:pPr>
        <w:pStyle w:val="ListParagraph"/>
        <w:ind w:left="0"/>
        <w:rPr>
          <w:sz w:val="24"/>
          <w:szCs w:val="28"/>
          <w:lang w:val="en-US" w:eastAsia="zh-TW"/>
        </w:rPr>
      </w:pPr>
      <w:r w:rsidRPr="00692419">
        <w:rPr>
          <w:sz w:val="24"/>
          <w:szCs w:val="28"/>
          <w:lang w:val="en-US" w:eastAsia="zh-TW"/>
        </w:rPr>
        <w:t xml:space="preserve">The number of first-time entrants (aged between 10-17) going into the criminal justice system </w:t>
      </w:r>
      <w:r w:rsidR="001F5D23" w:rsidRPr="00692419">
        <w:rPr>
          <w:sz w:val="24"/>
          <w:szCs w:val="28"/>
          <w:lang w:val="en-US" w:eastAsia="zh-TW"/>
        </w:rPr>
        <w:t>remains low</w:t>
      </w:r>
      <w:r w:rsidR="00A41966" w:rsidRPr="00692419">
        <w:rPr>
          <w:sz w:val="24"/>
          <w:szCs w:val="28"/>
          <w:lang w:val="en-US" w:eastAsia="zh-TW"/>
        </w:rPr>
        <w:t xml:space="preserve"> and consistent to the previous five years.  </w:t>
      </w:r>
      <w:r w:rsidR="00B87808" w:rsidRPr="00692419">
        <w:rPr>
          <w:sz w:val="24"/>
          <w:szCs w:val="28"/>
          <w:lang w:val="en-US" w:eastAsia="zh-TW"/>
        </w:rPr>
        <w:t xml:space="preserve">The rate per 100,000 10-17 population is slightly higher than the Northumbria and national rate, but significantly lower than the most similar group. </w:t>
      </w:r>
      <w:r w:rsidRPr="00692419">
        <w:rPr>
          <w:sz w:val="24"/>
          <w:szCs w:val="28"/>
          <w:lang w:val="en-US" w:eastAsia="zh-TW"/>
        </w:rPr>
        <w:t xml:space="preserve"> </w:t>
      </w:r>
    </w:p>
    <w:p w14:paraId="0873C762" w14:textId="77777777" w:rsidR="00865CCE" w:rsidRDefault="00865CCE" w:rsidP="007F52B0">
      <w:pPr>
        <w:pStyle w:val="ListParagraph"/>
        <w:ind w:left="0"/>
        <w:rPr>
          <w:b/>
          <w:bCs/>
          <w:sz w:val="24"/>
          <w:szCs w:val="28"/>
          <w:highlight w:val="yellow"/>
          <w:lang w:val="en-US" w:eastAsia="zh-TW"/>
        </w:rPr>
      </w:pPr>
    </w:p>
    <w:p w14:paraId="33B6364B" w14:textId="77777777" w:rsidR="00E06CCF" w:rsidRDefault="00E06CCF" w:rsidP="007F52B0">
      <w:pPr>
        <w:pStyle w:val="ListParagraph"/>
        <w:ind w:left="0"/>
        <w:rPr>
          <w:b/>
          <w:bCs/>
          <w:sz w:val="24"/>
          <w:szCs w:val="28"/>
          <w:highlight w:val="yellow"/>
          <w:lang w:val="en-US" w:eastAsia="zh-TW"/>
        </w:rPr>
      </w:pPr>
    </w:p>
    <w:p w14:paraId="706AFBB0" w14:textId="77777777" w:rsidR="00E06CCF" w:rsidRDefault="00E06CCF" w:rsidP="007F52B0">
      <w:pPr>
        <w:pStyle w:val="ListParagraph"/>
        <w:ind w:left="0"/>
        <w:rPr>
          <w:b/>
          <w:bCs/>
          <w:sz w:val="24"/>
          <w:szCs w:val="28"/>
          <w:highlight w:val="yellow"/>
          <w:lang w:val="en-US" w:eastAsia="zh-TW"/>
        </w:rPr>
      </w:pPr>
    </w:p>
    <w:p w14:paraId="522B09A3" w14:textId="77777777" w:rsidR="00E06CCF" w:rsidRPr="000E0374" w:rsidRDefault="00E06CCF" w:rsidP="007F52B0">
      <w:pPr>
        <w:pStyle w:val="ListParagraph"/>
        <w:ind w:left="0"/>
        <w:rPr>
          <w:b/>
          <w:bCs/>
          <w:sz w:val="24"/>
          <w:szCs w:val="28"/>
          <w:highlight w:val="yellow"/>
          <w:lang w:val="en-US" w:eastAsia="zh-TW"/>
        </w:rPr>
      </w:pPr>
    </w:p>
    <w:p w14:paraId="5CB4B199" w14:textId="77777777" w:rsidR="00865CCE" w:rsidRPr="00856CE8" w:rsidRDefault="00865CCE" w:rsidP="007F52B0">
      <w:pPr>
        <w:rPr>
          <w:sz w:val="24"/>
          <w:szCs w:val="28"/>
          <w:u w:val="single"/>
          <w:lang w:val="en-US" w:eastAsia="zh-TW"/>
        </w:rPr>
      </w:pPr>
      <w:r w:rsidRPr="00856CE8">
        <w:rPr>
          <w:b/>
          <w:bCs/>
          <w:sz w:val="24"/>
          <w:szCs w:val="28"/>
          <w:lang w:val="en-US" w:eastAsia="zh-TW"/>
        </w:rPr>
        <w:lastRenderedPageBreak/>
        <w:t xml:space="preserve">Summary: </w:t>
      </w:r>
    </w:p>
    <w:p w14:paraId="1B0E2C5D" w14:textId="77777777" w:rsidR="00865CCE" w:rsidRPr="00856CE8" w:rsidRDefault="00865CCE" w:rsidP="00865CCE">
      <w:pPr>
        <w:rPr>
          <w:szCs w:val="24"/>
          <w:u w:val="single"/>
          <w:lang w:val="en-US" w:eastAsia="zh-TW"/>
        </w:rPr>
      </w:pPr>
    </w:p>
    <w:p w14:paraId="09C8ABA1" w14:textId="77777777" w:rsidR="00865CCE" w:rsidRPr="00856CE8" w:rsidRDefault="00865CCE" w:rsidP="007F52B0">
      <w:pPr>
        <w:rPr>
          <w:szCs w:val="24"/>
          <w:u w:val="single"/>
          <w:lang w:val="en-US" w:eastAsia="zh-TW"/>
        </w:rPr>
      </w:pPr>
      <w:r w:rsidRPr="00856CE8">
        <w:rPr>
          <w:noProof/>
          <w:szCs w:val="24"/>
          <w:u w:val="single"/>
          <w:lang w:val="en-US" w:eastAsia="zh-TW"/>
        </w:rPr>
        <w:drawing>
          <wp:inline distT="0" distB="0" distL="0" distR="0" wp14:anchorId="2FCA43EB" wp14:editId="014E7FCC">
            <wp:extent cx="5749747" cy="2399386"/>
            <wp:effectExtent l="0" t="0" r="3810" b="127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26CE9AC" w14:textId="77777777" w:rsidR="00865CCE" w:rsidRPr="00856CE8" w:rsidRDefault="00865CCE" w:rsidP="00865CCE">
      <w:pPr>
        <w:rPr>
          <w:szCs w:val="24"/>
          <w:u w:val="single"/>
          <w:lang w:val="en-US" w:eastAsia="zh-TW"/>
        </w:rPr>
      </w:pPr>
    </w:p>
    <w:p w14:paraId="3BD31837" w14:textId="6B20C00B" w:rsidR="009C703F" w:rsidRPr="00E22C02" w:rsidRDefault="009C703F" w:rsidP="009C703F">
      <w:pPr>
        <w:rPr>
          <w:sz w:val="24"/>
          <w:szCs w:val="28"/>
          <w:lang w:val="en-US" w:eastAsia="zh-TW"/>
        </w:rPr>
      </w:pPr>
      <w:r w:rsidRPr="00E22C02">
        <w:rPr>
          <w:sz w:val="24"/>
          <w:szCs w:val="28"/>
          <w:lang w:val="en-US" w:eastAsia="zh-TW"/>
        </w:rPr>
        <w:t>During 202</w:t>
      </w:r>
      <w:r w:rsidR="0028334F" w:rsidRPr="00E22C02">
        <w:rPr>
          <w:sz w:val="24"/>
          <w:szCs w:val="28"/>
          <w:lang w:val="en-US" w:eastAsia="zh-TW"/>
        </w:rPr>
        <w:t>4</w:t>
      </w:r>
      <w:r w:rsidRPr="00E22C02">
        <w:rPr>
          <w:sz w:val="24"/>
          <w:szCs w:val="28"/>
          <w:lang w:val="en-US" w:eastAsia="zh-TW"/>
        </w:rPr>
        <w:t xml:space="preserve">, </w:t>
      </w:r>
      <w:r w:rsidR="00A845CE" w:rsidRPr="00E22C02">
        <w:rPr>
          <w:sz w:val="24"/>
          <w:szCs w:val="28"/>
          <w:lang w:val="en-US" w:eastAsia="zh-TW"/>
        </w:rPr>
        <w:t>two thirds o</w:t>
      </w:r>
      <w:r w:rsidRPr="00E22C02">
        <w:rPr>
          <w:sz w:val="24"/>
          <w:szCs w:val="28"/>
          <w:lang w:val="en-US" w:eastAsia="zh-TW"/>
        </w:rPr>
        <w:t xml:space="preserve">f youth related ASB incidents </w:t>
      </w:r>
      <w:r w:rsidR="000C5277" w:rsidRPr="00E22C02">
        <w:rPr>
          <w:sz w:val="24"/>
          <w:szCs w:val="28"/>
          <w:lang w:val="en-US" w:eastAsia="zh-TW"/>
        </w:rPr>
        <w:t xml:space="preserve">reported to Northumbria Police </w:t>
      </w:r>
      <w:r w:rsidRPr="00E22C02">
        <w:rPr>
          <w:sz w:val="24"/>
          <w:szCs w:val="28"/>
          <w:lang w:val="en-US" w:eastAsia="zh-TW"/>
        </w:rPr>
        <w:t xml:space="preserve">were classed as </w:t>
      </w:r>
      <w:r w:rsidR="00A845CE" w:rsidRPr="00E22C02">
        <w:rPr>
          <w:sz w:val="24"/>
          <w:szCs w:val="28"/>
          <w:lang w:val="en-US" w:eastAsia="zh-TW"/>
        </w:rPr>
        <w:t>“other ASB”</w:t>
      </w:r>
      <w:r w:rsidR="000B76CF" w:rsidRPr="00E22C02">
        <w:rPr>
          <w:sz w:val="24"/>
          <w:szCs w:val="28"/>
          <w:lang w:val="en-US" w:eastAsia="zh-TW"/>
        </w:rPr>
        <w:t xml:space="preserve">, 17% inappropriate use of public space and </w:t>
      </w:r>
      <w:r w:rsidR="00E22C02" w:rsidRPr="00E22C02">
        <w:rPr>
          <w:sz w:val="24"/>
          <w:szCs w:val="28"/>
          <w:lang w:val="en-US" w:eastAsia="zh-TW"/>
        </w:rPr>
        <w:t>7</w:t>
      </w:r>
      <w:r w:rsidR="000B76CF" w:rsidRPr="00E22C02">
        <w:rPr>
          <w:sz w:val="24"/>
          <w:szCs w:val="28"/>
          <w:lang w:val="en-US" w:eastAsia="zh-TW"/>
        </w:rPr>
        <w:t xml:space="preserve">% motorcycle disorder. </w:t>
      </w:r>
      <w:r w:rsidR="003B5A87" w:rsidRPr="00E22C02">
        <w:rPr>
          <w:sz w:val="24"/>
          <w:szCs w:val="28"/>
          <w:lang w:val="en-US" w:eastAsia="zh-TW"/>
        </w:rPr>
        <w:t xml:space="preserve">  </w:t>
      </w:r>
    </w:p>
    <w:p w14:paraId="4BED6184" w14:textId="77777777" w:rsidR="00865CCE" w:rsidRPr="00E22C02" w:rsidRDefault="00865CCE" w:rsidP="00865CCE">
      <w:pPr>
        <w:rPr>
          <w:sz w:val="24"/>
          <w:szCs w:val="28"/>
          <w:u w:val="single"/>
          <w:lang w:val="en-US" w:eastAsia="zh-TW"/>
        </w:rPr>
      </w:pPr>
    </w:p>
    <w:p w14:paraId="6CC2D905" w14:textId="77777777" w:rsidR="00865CCE" w:rsidRPr="00E22C02" w:rsidRDefault="00865CCE" w:rsidP="007F52B0">
      <w:pPr>
        <w:rPr>
          <w:sz w:val="24"/>
          <w:szCs w:val="28"/>
          <w:u w:val="single"/>
          <w:lang w:val="en-US" w:eastAsia="zh-TW"/>
        </w:rPr>
      </w:pPr>
      <w:r w:rsidRPr="00E22C02">
        <w:rPr>
          <w:noProof/>
          <w:sz w:val="24"/>
          <w:szCs w:val="28"/>
          <w:u w:val="single"/>
          <w:lang w:val="en-US" w:eastAsia="zh-TW"/>
        </w:rPr>
        <w:drawing>
          <wp:inline distT="0" distB="0" distL="0" distR="0" wp14:anchorId="73C417E2" wp14:editId="36183D36">
            <wp:extent cx="5861685" cy="2940710"/>
            <wp:effectExtent l="0" t="0" r="5715" b="12065"/>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E987FC2" w14:textId="77777777" w:rsidR="00865CCE" w:rsidRPr="00E22C02" w:rsidRDefault="00865CCE" w:rsidP="00865CCE">
      <w:pPr>
        <w:rPr>
          <w:sz w:val="24"/>
          <w:szCs w:val="28"/>
          <w:u w:val="single"/>
          <w:lang w:val="en-US" w:eastAsia="zh-TW"/>
        </w:rPr>
      </w:pPr>
    </w:p>
    <w:p w14:paraId="231B3CEC" w14:textId="233016C0" w:rsidR="00BF474D" w:rsidRPr="00E22C02" w:rsidRDefault="00ED57CA" w:rsidP="007F52B0">
      <w:pPr>
        <w:rPr>
          <w:sz w:val="24"/>
          <w:szCs w:val="28"/>
          <w:lang w:val="en-US" w:eastAsia="zh-TW"/>
        </w:rPr>
      </w:pPr>
      <w:r w:rsidRPr="00E22C02">
        <w:rPr>
          <w:sz w:val="24"/>
          <w:szCs w:val="28"/>
          <w:lang w:val="en-US" w:eastAsia="zh-TW"/>
        </w:rPr>
        <w:t xml:space="preserve">During 2024, </w:t>
      </w:r>
      <w:r w:rsidR="00E22C02" w:rsidRPr="00E22C02">
        <w:rPr>
          <w:sz w:val="24"/>
          <w:szCs w:val="28"/>
          <w:lang w:val="en-US" w:eastAsia="zh-TW"/>
        </w:rPr>
        <w:t>72%</w:t>
      </w:r>
      <w:r w:rsidR="00BF474D" w:rsidRPr="00E22C02">
        <w:rPr>
          <w:sz w:val="24"/>
          <w:szCs w:val="28"/>
          <w:lang w:val="en-US" w:eastAsia="zh-TW"/>
        </w:rPr>
        <w:t xml:space="preserve"> youth related ASB incidents reported to the Community and Public Spaces Protection Team were </w:t>
      </w:r>
      <w:r w:rsidRPr="00E22C02">
        <w:rPr>
          <w:sz w:val="24"/>
          <w:szCs w:val="28"/>
          <w:lang w:val="en-US" w:eastAsia="zh-TW"/>
        </w:rPr>
        <w:t>classified as “youth disorder”</w:t>
      </w:r>
      <w:r w:rsidR="00E22C02" w:rsidRPr="00E22C02">
        <w:rPr>
          <w:sz w:val="24"/>
          <w:szCs w:val="28"/>
          <w:lang w:val="en-US" w:eastAsia="zh-TW"/>
        </w:rPr>
        <w:t xml:space="preserve">. </w:t>
      </w:r>
    </w:p>
    <w:p w14:paraId="6EEB749E" w14:textId="77777777" w:rsidR="00AD0F45" w:rsidRPr="00E22C02" w:rsidRDefault="00AD0F45" w:rsidP="007F52B0">
      <w:pPr>
        <w:rPr>
          <w:sz w:val="24"/>
          <w:szCs w:val="28"/>
          <w:u w:val="single"/>
          <w:lang w:val="en-US" w:eastAsia="zh-TW"/>
        </w:rPr>
      </w:pPr>
    </w:p>
    <w:p w14:paraId="5EE57B58" w14:textId="3F606E8E" w:rsidR="00865CCE" w:rsidRPr="00E22C02" w:rsidRDefault="00865CCE" w:rsidP="007F52B0">
      <w:pPr>
        <w:pStyle w:val="ListParagraph"/>
        <w:ind w:left="0"/>
        <w:rPr>
          <w:b/>
          <w:sz w:val="24"/>
          <w:szCs w:val="24"/>
          <w:lang w:eastAsia="zh-TW"/>
        </w:rPr>
      </w:pPr>
      <w:r w:rsidRPr="00E22C02">
        <w:rPr>
          <w:b/>
          <w:sz w:val="24"/>
          <w:szCs w:val="24"/>
          <w:lang w:eastAsia="zh-TW"/>
        </w:rPr>
        <w:t xml:space="preserve">Hotspot wards: </w:t>
      </w:r>
      <w:r w:rsidR="008E0DA9" w:rsidRPr="00E22C02">
        <w:rPr>
          <w:b/>
          <w:sz w:val="24"/>
          <w:szCs w:val="24"/>
          <w:lang w:eastAsia="zh-TW"/>
        </w:rPr>
        <w:t xml:space="preserve"> </w:t>
      </w:r>
      <w:r w:rsidR="00B07131" w:rsidRPr="00E22C02">
        <w:rPr>
          <w:b/>
          <w:sz w:val="24"/>
          <w:szCs w:val="24"/>
          <w:lang w:eastAsia="zh-TW"/>
        </w:rPr>
        <w:t xml:space="preserve">Northumbria Police: </w:t>
      </w:r>
      <w:r w:rsidR="00FE5BAC" w:rsidRPr="00E22C02">
        <w:rPr>
          <w:bCs/>
          <w:sz w:val="24"/>
          <w:szCs w:val="24"/>
          <w:lang w:eastAsia="zh-TW"/>
        </w:rPr>
        <w:t xml:space="preserve">Killingworth </w:t>
      </w:r>
      <w:r w:rsidR="0093733A" w:rsidRPr="00E22C02">
        <w:rPr>
          <w:sz w:val="24"/>
          <w:szCs w:val="24"/>
          <w:lang w:eastAsia="zh-TW"/>
        </w:rPr>
        <w:t>(</w:t>
      </w:r>
      <w:r w:rsidR="00FE5BAC" w:rsidRPr="00E22C02">
        <w:rPr>
          <w:sz w:val="24"/>
          <w:szCs w:val="24"/>
          <w:lang w:eastAsia="zh-TW"/>
        </w:rPr>
        <w:t>1</w:t>
      </w:r>
      <w:r w:rsidR="00E22C02" w:rsidRPr="00E22C02">
        <w:rPr>
          <w:sz w:val="24"/>
          <w:szCs w:val="24"/>
          <w:lang w:eastAsia="zh-TW"/>
        </w:rPr>
        <w:t>0</w:t>
      </w:r>
      <w:r w:rsidR="00FE5BAC" w:rsidRPr="00E22C02">
        <w:rPr>
          <w:sz w:val="24"/>
          <w:szCs w:val="24"/>
          <w:lang w:eastAsia="zh-TW"/>
        </w:rPr>
        <w:t>.</w:t>
      </w:r>
      <w:r w:rsidR="00E22C02" w:rsidRPr="00E22C02">
        <w:rPr>
          <w:sz w:val="24"/>
          <w:szCs w:val="24"/>
          <w:lang w:eastAsia="zh-TW"/>
        </w:rPr>
        <w:t>29</w:t>
      </w:r>
      <w:r w:rsidR="0093733A" w:rsidRPr="00E22C02">
        <w:rPr>
          <w:sz w:val="24"/>
          <w:szCs w:val="24"/>
          <w:lang w:eastAsia="zh-TW"/>
        </w:rPr>
        <w:t xml:space="preserve">), </w:t>
      </w:r>
      <w:r w:rsidR="00B07131" w:rsidRPr="00E22C02">
        <w:rPr>
          <w:sz w:val="24"/>
          <w:szCs w:val="24"/>
          <w:lang w:eastAsia="zh-TW"/>
        </w:rPr>
        <w:t xml:space="preserve">Chirton &amp; Percy Main </w:t>
      </w:r>
      <w:r w:rsidR="0093733A" w:rsidRPr="00E22C02">
        <w:rPr>
          <w:sz w:val="24"/>
          <w:szCs w:val="24"/>
          <w:lang w:eastAsia="zh-TW"/>
        </w:rPr>
        <w:t>(</w:t>
      </w:r>
      <w:r w:rsidR="00B07131" w:rsidRPr="00E22C02">
        <w:rPr>
          <w:sz w:val="24"/>
          <w:szCs w:val="24"/>
          <w:lang w:eastAsia="zh-TW"/>
        </w:rPr>
        <w:t>1</w:t>
      </w:r>
      <w:r w:rsidR="00E22C02" w:rsidRPr="00E22C02">
        <w:rPr>
          <w:sz w:val="24"/>
          <w:szCs w:val="24"/>
          <w:lang w:eastAsia="zh-TW"/>
        </w:rPr>
        <w:t>5</w:t>
      </w:r>
      <w:r w:rsidR="00B07131" w:rsidRPr="00E22C02">
        <w:rPr>
          <w:sz w:val="24"/>
          <w:szCs w:val="24"/>
          <w:lang w:eastAsia="zh-TW"/>
        </w:rPr>
        <w:t>.</w:t>
      </w:r>
      <w:r w:rsidR="00E22C02" w:rsidRPr="00E22C02">
        <w:rPr>
          <w:sz w:val="24"/>
          <w:szCs w:val="24"/>
          <w:lang w:eastAsia="zh-TW"/>
        </w:rPr>
        <w:t>93</w:t>
      </w:r>
      <w:r w:rsidR="0093733A" w:rsidRPr="00E22C02">
        <w:rPr>
          <w:sz w:val="24"/>
          <w:szCs w:val="24"/>
          <w:lang w:eastAsia="zh-TW"/>
        </w:rPr>
        <w:t>)</w:t>
      </w:r>
      <w:r w:rsidR="00E22C02" w:rsidRPr="00E22C02">
        <w:rPr>
          <w:sz w:val="24"/>
          <w:szCs w:val="24"/>
          <w:lang w:eastAsia="zh-TW"/>
        </w:rPr>
        <w:t xml:space="preserve"> </w:t>
      </w:r>
      <w:r w:rsidR="006A2E98" w:rsidRPr="00E22C02">
        <w:rPr>
          <w:sz w:val="24"/>
          <w:szCs w:val="24"/>
          <w:lang w:eastAsia="zh-TW"/>
        </w:rPr>
        <w:t xml:space="preserve">and </w:t>
      </w:r>
      <w:r w:rsidR="00E22C02" w:rsidRPr="00E22C02">
        <w:rPr>
          <w:sz w:val="24"/>
          <w:szCs w:val="24"/>
          <w:lang w:eastAsia="zh-TW"/>
        </w:rPr>
        <w:t>Tynemouth</w:t>
      </w:r>
      <w:r w:rsidR="006A2E98" w:rsidRPr="00E22C02">
        <w:rPr>
          <w:sz w:val="24"/>
          <w:szCs w:val="24"/>
          <w:lang w:eastAsia="zh-TW"/>
        </w:rPr>
        <w:t xml:space="preserve"> (</w:t>
      </w:r>
      <w:r w:rsidR="00E22C02" w:rsidRPr="00E22C02">
        <w:rPr>
          <w:sz w:val="24"/>
          <w:szCs w:val="24"/>
          <w:lang w:eastAsia="zh-TW"/>
        </w:rPr>
        <w:t>9.88</w:t>
      </w:r>
      <w:r w:rsidR="00554FE3" w:rsidRPr="00E22C02">
        <w:rPr>
          <w:sz w:val="24"/>
          <w:szCs w:val="24"/>
          <w:lang w:eastAsia="zh-TW"/>
        </w:rPr>
        <w:t>)</w:t>
      </w:r>
      <w:r w:rsidR="0093733A" w:rsidRPr="00E22C02">
        <w:rPr>
          <w:sz w:val="24"/>
          <w:szCs w:val="24"/>
          <w:lang w:eastAsia="zh-TW"/>
        </w:rPr>
        <w:t xml:space="preserve"> </w:t>
      </w:r>
      <w:r w:rsidRPr="00E22C02">
        <w:rPr>
          <w:sz w:val="24"/>
          <w:szCs w:val="24"/>
          <w:lang w:eastAsia="zh-TW"/>
        </w:rPr>
        <w:t>wards all have significantly higher rates of youth ASB as a rate per population than the borough overall</w:t>
      </w:r>
      <w:r w:rsidR="006C769F" w:rsidRPr="00E22C02">
        <w:rPr>
          <w:sz w:val="24"/>
          <w:szCs w:val="24"/>
          <w:lang w:eastAsia="zh-TW"/>
        </w:rPr>
        <w:t xml:space="preserve"> (</w:t>
      </w:r>
      <w:r w:rsidR="00E22C02" w:rsidRPr="00E22C02">
        <w:rPr>
          <w:sz w:val="24"/>
          <w:szCs w:val="24"/>
          <w:lang w:val="en-US" w:eastAsia="zh-TW"/>
        </w:rPr>
        <w:t>6.42</w:t>
      </w:r>
      <w:r w:rsidR="006C769F" w:rsidRPr="00E22C02">
        <w:rPr>
          <w:sz w:val="24"/>
          <w:szCs w:val="24"/>
          <w:lang w:eastAsia="zh-TW"/>
        </w:rPr>
        <w:t>)</w:t>
      </w:r>
      <w:r w:rsidRPr="00E22C02">
        <w:rPr>
          <w:sz w:val="24"/>
          <w:szCs w:val="24"/>
          <w:lang w:eastAsia="zh-TW"/>
        </w:rPr>
        <w:t>.</w:t>
      </w:r>
      <w:r w:rsidRPr="00E22C02">
        <w:rPr>
          <w:b/>
          <w:sz w:val="24"/>
          <w:szCs w:val="24"/>
          <w:lang w:eastAsia="zh-TW"/>
        </w:rPr>
        <w:t xml:space="preserve">  </w:t>
      </w:r>
    </w:p>
    <w:p w14:paraId="33EE37BC" w14:textId="77777777" w:rsidR="006A2E98" w:rsidRPr="00E22C02" w:rsidRDefault="006A2E98" w:rsidP="007F52B0">
      <w:pPr>
        <w:pStyle w:val="ListParagraph"/>
        <w:ind w:left="0"/>
        <w:rPr>
          <w:b/>
          <w:sz w:val="24"/>
          <w:szCs w:val="24"/>
          <w:lang w:eastAsia="zh-TW"/>
        </w:rPr>
      </w:pPr>
    </w:p>
    <w:p w14:paraId="68279498" w14:textId="3588B5C5" w:rsidR="00865CCE" w:rsidRPr="00461CE3" w:rsidRDefault="00865CCE" w:rsidP="007F52B0">
      <w:pPr>
        <w:rPr>
          <w:rFonts w:eastAsiaTheme="majorEastAsia"/>
          <w:b/>
          <w:bCs/>
          <w:color w:val="000F9F"/>
          <w:spacing w:val="-10"/>
          <w:kern w:val="28"/>
          <w:sz w:val="28"/>
          <w:szCs w:val="28"/>
        </w:rPr>
      </w:pPr>
      <w:r w:rsidRPr="00461CE3">
        <w:rPr>
          <w:rFonts w:eastAsiaTheme="majorEastAsia"/>
          <w:b/>
          <w:bCs/>
          <w:color w:val="000F9F"/>
          <w:spacing w:val="-10"/>
          <w:kern w:val="28"/>
          <w:sz w:val="28"/>
          <w:szCs w:val="28"/>
        </w:rPr>
        <w:lastRenderedPageBreak/>
        <w:t xml:space="preserve">Chapter 9 Serious Violence  </w:t>
      </w:r>
    </w:p>
    <w:p w14:paraId="517C795D" w14:textId="77777777" w:rsidR="00865CCE" w:rsidRPr="00461CE3" w:rsidRDefault="00865CCE" w:rsidP="00865CCE">
      <w:pPr>
        <w:rPr>
          <w:szCs w:val="24"/>
          <w:u w:val="single"/>
          <w:lang w:val="en-US" w:eastAsia="zh-TW"/>
        </w:rPr>
      </w:pPr>
    </w:p>
    <w:p w14:paraId="2F48BF13" w14:textId="2E2B47BA" w:rsidR="00865CCE" w:rsidRPr="00461CE3" w:rsidRDefault="00865CCE" w:rsidP="007F52B0">
      <w:pPr>
        <w:pStyle w:val="ListParagraph"/>
        <w:ind w:left="0"/>
        <w:rPr>
          <w:b/>
          <w:bCs/>
          <w:sz w:val="24"/>
          <w:szCs w:val="28"/>
          <w:lang w:val="en-US" w:eastAsia="zh-TW"/>
        </w:rPr>
      </w:pPr>
      <w:r w:rsidRPr="00461CE3">
        <w:rPr>
          <w:b/>
          <w:bCs/>
          <w:sz w:val="24"/>
          <w:szCs w:val="28"/>
          <w:lang w:val="en-US" w:eastAsia="zh-TW"/>
        </w:rPr>
        <w:t xml:space="preserve">Volume and comparison to Northumbria Police Force Area, Most Similar Group and England: </w:t>
      </w:r>
    </w:p>
    <w:p w14:paraId="14D71106" w14:textId="77777777" w:rsidR="00865CCE" w:rsidRPr="00461CE3" w:rsidRDefault="00865CCE" w:rsidP="00865CCE">
      <w:pPr>
        <w:pStyle w:val="ListParagraph"/>
        <w:ind w:left="567"/>
        <w:rPr>
          <w:b/>
          <w:bCs/>
          <w:sz w:val="24"/>
          <w:szCs w:val="28"/>
          <w:lang w:val="en-US" w:eastAsia="zh-TW"/>
        </w:rPr>
      </w:pPr>
    </w:p>
    <w:tbl>
      <w:tblPr>
        <w:tblStyle w:val="TableGrid"/>
        <w:tblW w:w="0" w:type="auto"/>
        <w:tblInd w:w="-5" w:type="dxa"/>
        <w:tblLook w:val="04A0" w:firstRow="1" w:lastRow="0" w:firstColumn="1" w:lastColumn="0" w:noHBand="0" w:noVBand="1"/>
      </w:tblPr>
      <w:tblGrid>
        <w:gridCol w:w="3261"/>
        <w:gridCol w:w="1701"/>
        <w:gridCol w:w="1570"/>
        <w:gridCol w:w="1406"/>
        <w:gridCol w:w="1083"/>
      </w:tblGrid>
      <w:tr w:rsidR="00865CCE" w:rsidRPr="00461CE3" w14:paraId="60193E25" w14:textId="77777777" w:rsidTr="007F52B0">
        <w:tc>
          <w:tcPr>
            <w:tcW w:w="3261" w:type="dxa"/>
          </w:tcPr>
          <w:p w14:paraId="19B4D3D8" w14:textId="77777777" w:rsidR="00865CCE" w:rsidRPr="00461CE3" w:rsidRDefault="00865CCE" w:rsidP="00AC456D">
            <w:pPr>
              <w:pStyle w:val="ListParagraph"/>
              <w:ind w:left="0"/>
              <w:rPr>
                <w:b/>
                <w:bCs/>
                <w:sz w:val="18"/>
                <w:szCs w:val="20"/>
                <w:lang w:val="en-US" w:eastAsia="zh-TW"/>
              </w:rPr>
            </w:pPr>
            <w:r w:rsidRPr="00461CE3">
              <w:rPr>
                <w:b/>
                <w:bCs/>
                <w:sz w:val="18"/>
                <w:szCs w:val="20"/>
                <w:lang w:val="en-US" w:eastAsia="zh-TW"/>
              </w:rPr>
              <w:t>Measure</w:t>
            </w:r>
          </w:p>
        </w:tc>
        <w:tc>
          <w:tcPr>
            <w:tcW w:w="1701" w:type="dxa"/>
          </w:tcPr>
          <w:p w14:paraId="492FD5F1" w14:textId="77777777" w:rsidR="00865CCE" w:rsidRPr="00461CE3" w:rsidRDefault="00865CCE" w:rsidP="00AC456D">
            <w:pPr>
              <w:pStyle w:val="ListParagraph"/>
              <w:ind w:left="0"/>
              <w:rPr>
                <w:b/>
                <w:bCs/>
                <w:sz w:val="18"/>
                <w:szCs w:val="20"/>
                <w:lang w:val="en-US" w:eastAsia="zh-TW"/>
              </w:rPr>
            </w:pPr>
            <w:r w:rsidRPr="00461CE3">
              <w:rPr>
                <w:b/>
                <w:bCs/>
                <w:sz w:val="18"/>
                <w:szCs w:val="20"/>
                <w:lang w:val="en-US" w:eastAsia="zh-TW"/>
              </w:rPr>
              <w:t>North Tyneside</w:t>
            </w:r>
          </w:p>
        </w:tc>
        <w:tc>
          <w:tcPr>
            <w:tcW w:w="1570" w:type="dxa"/>
          </w:tcPr>
          <w:p w14:paraId="4B2F5B89" w14:textId="77777777" w:rsidR="00865CCE" w:rsidRPr="00461CE3" w:rsidRDefault="00865CCE" w:rsidP="00AC456D">
            <w:pPr>
              <w:pStyle w:val="ListParagraph"/>
              <w:ind w:left="0"/>
              <w:rPr>
                <w:b/>
                <w:bCs/>
                <w:sz w:val="18"/>
                <w:szCs w:val="20"/>
                <w:lang w:val="en-US" w:eastAsia="zh-TW"/>
              </w:rPr>
            </w:pPr>
            <w:r w:rsidRPr="00461CE3">
              <w:rPr>
                <w:b/>
                <w:bCs/>
                <w:sz w:val="18"/>
                <w:szCs w:val="20"/>
                <w:lang w:val="en-US" w:eastAsia="zh-TW"/>
              </w:rPr>
              <w:t>Northumbria Police Force</w:t>
            </w:r>
          </w:p>
        </w:tc>
        <w:tc>
          <w:tcPr>
            <w:tcW w:w="1406" w:type="dxa"/>
          </w:tcPr>
          <w:p w14:paraId="72D78091" w14:textId="77777777" w:rsidR="00865CCE" w:rsidRPr="00461CE3" w:rsidRDefault="00865CCE" w:rsidP="00AC456D">
            <w:pPr>
              <w:pStyle w:val="ListParagraph"/>
              <w:ind w:left="0"/>
              <w:rPr>
                <w:b/>
                <w:bCs/>
                <w:sz w:val="18"/>
                <w:szCs w:val="20"/>
                <w:lang w:val="en-US" w:eastAsia="zh-TW"/>
              </w:rPr>
            </w:pPr>
            <w:r w:rsidRPr="00461CE3">
              <w:rPr>
                <w:b/>
                <w:bCs/>
                <w:sz w:val="18"/>
                <w:szCs w:val="20"/>
                <w:lang w:val="en-US" w:eastAsia="zh-TW"/>
              </w:rPr>
              <w:t>Most Similar Group</w:t>
            </w:r>
          </w:p>
        </w:tc>
        <w:tc>
          <w:tcPr>
            <w:tcW w:w="1083" w:type="dxa"/>
          </w:tcPr>
          <w:p w14:paraId="506C26CC" w14:textId="77777777" w:rsidR="00865CCE" w:rsidRPr="00461CE3" w:rsidRDefault="00865CCE" w:rsidP="00AC456D">
            <w:pPr>
              <w:pStyle w:val="ListParagraph"/>
              <w:ind w:left="0"/>
              <w:rPr>
                <w:b/>
                <w:bCs/>
                <w:sz w:val="18"/>
                <w:szCs w:val="20"/>
                <w:lang w:val="en-US" w:eastAsia="zh-TW"/>
              </w:rPr>
            </w:pPr>
            <w:r w:rsidRPr="00461CE3">
              <w:rPr>
                <w:b/>
                <w:bCs/>
                <w:sz w:val="18"/>
                <w:szCs w:val="20"/>
                <w:lang w:val="en-US" w:eastAsia="zh-TW"/>
              </w:rPr>
              <w:t>England</w:t>
            </w:r>
          </w:p>
        </w:tc>
      </w:tr>
      <w:tr w:rsidR="00865CCE" w:rsidRPr="00461CE3" w14:paraId="0D9A82EE" w14:textId="77777777" w:rsidTr="007F52B0">
        <w:tc>
          <w:tcPr>
            <w:tcW w:w="3261" w:type="dxa"/>
          </w:tcPr>
          <w:p w14:paraId="4371E9B5" w14:textId="77777777" w:rsidR="00865CCE" w:rsidRPr="00461CE3" w:rsidRDefault="00865CCE" w:rsidP="00AC456D">
            <w:pPr>
              <w:pStyle w:val="ListParagraph"/>
              <w:ind w:left="0"/>
              <w:rPr>
                <w:sz w:val="18"/>
                <w:szCs w:val="20"/>
                <w:lang w:val="en-US" w:eastAsia="zh-TW"/>
              </w:rPr>
            </w:pPr>
            <w:r w:rsidRPr="00461CE3">
              <w:rPr>
                <w:sz w:val="18"/>
                <w:szCs w:val="20"/>
                <w:lang w:val="en-US" w:eastAsia="zh-TW"/>
              </w:rPr>
              <w:t>Serious Violent Crime (per 1,000)</w:t>
            </w:r>
          </w:p>
        </w:tc>
        <w:tc>
          <w:tcPr>
            <w:tcW w:w="1701" w:type="dxa"/>
          </w:tcPr>
          <w:p w14:paraId="041F9D8C" w14:textId="4A00DDDE" w:rsidR="00865CCE" w:rsidRPr="00461CE3" w:rsidRDefault="00461CE3" w:rsidP="007F52B0">
            <w:pPr>
              <w:pStyle w:val="ListParagraph"/>
              <w:ind w:left="0"/>
              <w:jc w:val="right"/>
              <w:rPr>
                <w:sz w:val="18"/>
                <w:szCs w:val="20"/>
                <w:lang w:val="en-US" w:eastAsia="zh-TW"/>
              </w:rPr>
            </w:pPr>
            <w:r w:rsidRPr="00461CE3">
              <w:rPr>
                <w:sz w:val="18"/>
                <w:szCs w:val="20"/>
                <w:lang w:val="en-US" w:eastAsia="zh-TW"/>
              </w:rPr>
              <w:t>3</w:t>
            </w:r>
            <w:r w:rsidR="001B08E7" w:rsidRPr="00461CE3">
              <w:rPr>
                <w:sz w:val="18"/>
                <w:szCs w:val="20"/>
                <w:lang w:val="en-US" w:eastAsia="zh-TW"/>
              </w:rPr>
              <w:t>,</w:t>
            </w:r>
            <w:r w:rsidRPr="00461CE3">
              <w:rPr>
                <w:sz w:val="18"/>
                <w:szCs w:val="20"/>
                <w:lang w:val="en-US" w:eastAsia="zh-TW"/>
              </w:rPr>
              <w:t>071</w:t>
            </w:r>
          </w:p>
          <w:p w14:paraId="4BEBC0B3" w14:textId="278CFF8D" w:rsidR="00865CCE" w:rsidRPr="00461CE3" w:rsidRDefault="00865CCE" w:rsidP="007F52B0">
            <w:pPr>
              <w:pStyle w:val="ListParagraph"/>
              <w:ind w:left="0"/>
              <w:jc w:val="right"/>
              <w:rPr>
                <w:sz w:val="18"/>
                <w:szCs w:val="20"/>
                <w:lang w:val="en-US" w:eastAsia="zh-TW"/>
              </w:rPr>
            </w:pPr>
            <w:r w:rsidRPr="00461CE3">
              <w:rPr>
                <w:sz w:val="18"/>
                <w:szCs w:val="20"/>
                <w:lang w:val="en-US" w:eastAsia="zh-TW"/>
              </w:rPr>
              <w:t>(</w:t>
            </w:r>
            <w:r w:rsidR="008E54EF" w:rsidRPr="00461CE3">
              <w:rPr>
                <w:sz w:val="18"/>
                <w:szCs w:val="20"/>
                <w:lang w:val="en-US" w:eastAsia="zh-TW"/>
              </w:rPr>
              <w:t>1</w:t>
            </w:r>
            <w:r w:rsidR="00461CE3" w:rsidRPr="00461CE3">
              <w:rPr>
                <w:sz w:val="18"/>
                <w:szCs w:val="20"/>
                <w:lang w:val="en-US" w:eastAsia="zh-TW"/>
              </w:rPr>
              <w:t>4</w:t>
            </w:r>
            <w:r w:rsidR="008E54EF" w:rsidRPr="00461CE3">
              <w:rPr>
                <w:sz w:val="18"/>
                <w:szCs w:val="20"/>
                <w:lang w:val="en-US" w:eastAsia="zh-TW"/>
              </w:rPr>
              <w:t>.</w:t>
            </w:r>
            <w:r w:rsidR="00461CE3" w:rsidRPr="00461CE3">
              <w:rPr>
                <w:sz w:val="18"/>
                <w:szCs w:val="20"/>
                <w:lang w:val="en-US" w:eastAsia="zh-TW"/>
              </w:rPr>
              <w:t>50</w:t>
            </w:r>
            <w:r w:rsidRPr="00461CE3">
              <w:rPr>
                <w:sz w:val="18"/>
                <w:szCs w:val="20"/>
                <w:lang w:val="en-US" w:eastAsia="zh-TW"/>
              </w:rPr>
              <w:t>)</w:t>
            </w:r>
          </w:p>
        </w:tc>
        <w:tc>
          <w:tcPr>
            <w:tcW w:w="1570" w:type="dxa"/>
          </w:tcPr>
          <w:p w14:paraId="163083E7" w14:textId="77777777" w:rsidR="00865CCE" w:rsidRDefault="00461CE3" w:rsidP="007F52B0">
            <w:pPr>
              <w:pStyle w:val="ListParagraph"/>
              <w:ind w:left="0"/>
              <w:jc w:val="right"/>
              <w:rPr>
                <w:sz w:val="18"/>
                <w:szCs w:val="20"/>
                <w:lang w:val="en-US" w:eastAsia="zh-TW"/>
              </w:rPr>
            </w:pPr>
            <w:r>
              <w:rPr>
                <w:sz w:val="18"/>
                <w:szCs w:val="20"/>
                <w:lang w:val="en-US" w:eastAsia="zh-TW"/>
              </w:rPr>
              <w:t>22,530</w:t>
            </w:r>
          </w:p>
          <w:p w14:paraId="47CDB1BB" w14:textId="43752B49" w:rsidR="00461CE3" w:rsidRPr="00461CE3" w:rsidRDefault="00461CE3" w:rsidP="007F52B0">
            <w:pPr>
              <w:pStyle w:val="ListParagraph"/>
              <w:ind w:left="0"/>
              <w:jc w:val="right"/>
              <w:rPr>
                <w:sz w:val="18"/>
                <w:szCs w:val="20"/>
                <w:lang w:val="en-US" w:eastAsia="zh-TW"/>
              </w:rPr>
            </w:pPr>
            <w:r>
              <w:rPr>
                <w:sz w:val="18"/>
                <w:szCs w:val="20"/>
                <w:lang w:val="en-US" w:eastAsia="zh-TW"/>
              </w:rPr>
              <w:t>(15.22)</w:t>
            </w:r>
          </w:p>
        </w:tc>
        <w:tc>
          <w:tcPr>
            <w:tcW w:w="1406" w:type="dxa"/>
          </w:tcPr>
          <w:p w14:paraId="392829A0" w14:textId="694280D4" w:rsidR="00865CCE" w:rsidRPr="00461CE3" w:rsidRDefault="007F52B0" w:rsidP="007F52B0">
            <w:pPr>
              <w:pStyle w:val="ListParagraph"/>
              <w:ind w:left="0"/>
              <w:jc w:val="right"/>
              <w:rPr>
                <w:sz w:val="18"/>
                <w:szCs w:val="20"/>
                <w:lang w:val="en-US" w:eastAsia="zh-TW"/>
              </w:rPr>
            </w:pPr>
            <w:r w:rsidRPr="00461CE3">
              <w:rPr>
                <w:sz w:val="18"/>
                <w:szCs w:val="20"/>
                <w:lang w:val="en-US" w:eastAsia="zh-TW"/>
              </w:rPr>
              <w:t>-</w:t>
            </w:r>
          </w:p>
        </w:tc>
        <w:tc>
          <w:tcPr>
            <w:tcW w:w="1083" w:type="dxa"/>
          </w:tcPr>
          <w:p w14:paraId="54D1BF08" w14:textId="375522D4" w:rsidR="00865CCE" w:rsidRPr="00461CE3" w:rsidRDefault="007F52B0" w:rsidP="007F52B0">
            <w:pPr>
              <w:pStyle w:val="ListParagraph"/>
              <w:ind w:left="0"/>
              <w:jc w:val="right"/>
              <w:rPr>
                <w:sz w:val="18"/>
                <w:szCs w:val="20"/>
                <w:lang w:val="en-US" w:eastAsia="zh-TW"/>
              </w:rPr>
            </w:pPr>
            <w:r w:rsidRPr="00461CE3">
              <w:rPr>
                <w:sz w:val="18"/>
                <w:szCs w:val="20"/>
                <w:lang w:val="en-US" w:eastAsia="zh-TW"/>
              </w:rPr>
              <w:t>-</w:t>
            </w:r>
          </w:p>
        </w:tc>
      </w:tr>
      <w:tr w:rsidR="00865CCE" w:rsidRPr="000E0374" w14:paraId="6A2742B2" w14:textId="77777777" w:rsidTr="007F52B0">
        <w:tc>
          <w:tcPr>
            <w:tcW w:w="3261" w:type="dxa"/>
          </w:tcPr>
          <w:p w14:paraId="7B9DA2F3" w14:textId="77777777" w:rsidR="00865CCE" w:rsidRPr="00461CE3" w:rsidRDefault="00865CCE" w:rsidP="00AC456D">
            <w:pPr>
              <w:pStyle w:val="ListParagraph"/>
              <w:ind w:left="0"/>
              <w:rPr>
                <w:sz w:val="18"/>
                <w:szCs w:val="20"/>
                <w:lang w:val="en-US" w:eastAsia="zh-TW"/>
              </w:rPr>
            </w:pPr>
            <w:r w:rsidRPr="00461CE3">
              <w:rPr>
                <w:sz w:val="18"/>
                <w:szCs w:val="20"/>
                <w:lang w:val="en-US" w:eastAsia="zh-TW"/>
              </w:rPr>
              <w:t>Domestic related serious violence (per 1,000)</w:t>
            </w:r>
          </w:p>
        </w:tc>
        <w:tc>
          <w:tcPr>
            <w:tcW w:w="1701" w:type="dxa"/>
          </w:tcPr>
          <w:p w14:paraId="718025DB" w14:textId="550348E6" w:rsidR="00865CCE" w:rsidRPr="00461CE3" w:rsidRDefault="00360907" w:rsidP="007F52B0">
            <w:pPr>
              <w:pStyle w:val="ListParagraph"/>
              <w:ind w:left="0"/>
              <w:jc w:val="right"/>
              <w:rPr>
                <w:sz w:val="18"/>
                <w:szCs w:val="20"/>
                <w:lang w:val="en-US" w:eastAsia="zh-TW"/>
              </w:rPr>
            </w:pPr>
            <w:r w:rsidRPr="00461CE3">
              <w:rPr>
                <w:sz w:val="18"/>
                <w:szCs w:val="20"/>
                <w:lang w:val="en-US" w:eastAsia="zh-TW"/>
              </w:rPr>
              <w:t>7</w:t>
            </w:r>
            <w:r w:rsidR="00461CE3" w:rsidRPr="00461CE3">
              <w:rPr>
                <w:sz w:val="18"/>
                <w:szCs w:val="20"/>
                <w:lang w:val="en-US" w:eastAsia="zh-TW"/>
              </w:rPr>
              <w:t>89</w:t>
            </w:r>
          </w:p>
          <w:p w14:paraId="1C3BD651" w14:textId="6E296B58" w:rsidR="001726EA" w:rsidRPr="00461CE3" w:rsidRDefault="001726EA" w:rsidP="007F52B0">
            <w:pPr>
              <w:pStyle w:val="ListParagraph"/>
              <w:ind w:left="0"/>
              <w:jc w:val="right"/>
              <w:rPr>
                <w:sz w:val="18"/>
                <w:szCs w:val="20"/>
                <w:lang w:val="en-US" w:eastAsia="zh-TW"/>
              </w:rPr>
            </w:pPr>
            <w:r w:rsidRPr="00461CE3">
              <w:rPr>
                <w:sz w:val="18"/>
                <w:szCs w:val="20"/>
                <w:lang w:val="en-US" w:eastAsia="zh-TW"/>
              </w:rPr>
              <w:t>(</w:t>
            </w:r>
            <w:r w:rsidR="00642978" w:rsidRPr="00461CE3">
              <w:rPr>
                <w:sz w:val="18"/>
                <w:szCs w:val="20"/>
                <w:lang w:val="en-US" w:eastAsia="zh-TW"/>
              </w:rPr>
              <w:t>3.</w:t>
            </w:r>
            <w:r w:rsidR="00461CE3" w:rsidRPr="00461CE3">
              <w:rPr>
                <w:sz w:val="18"/>
                <w:szCs w:val="20"/>
                <w:lang w:val="en-US" w:eastAsia="zh-TW"/>
              </w:rPr>
              <w:t>73</w:t>
            </w:r>
            <w:r w:rsidR="00642978" w:rsidRPr="00461CE3">
              <w:rPr>
                <w:sz w:val="18"/>
                <w:szCs w:val="20"/>
                <w:lang w:val="en-US" w:eastAsia="zh-TW"/>
              </w:rPr>
              <w:t>)</w:t>
            </w:r>
          </w:p>
        </w:tc>
        <w:tc>
          <w:tcPr>
            <w:tcW w:w="1570" w:type="dxa"/>
          </w:tcPr>
          <w:p w14:paraId="26C0FEC5" w14:textId="6B2B04B9" w:rsidR="00865CCE" w:rsidRPr="00461CE3" w:rsidRDefault="00D541AE" w:rsidP="007F52B0">
            <w:pPr>
              <w:pStyle w:val="ListParagraph"/>
              <w:ind w:left="0"/>
              <w:jc w:val="right"/>
              <w:rPr>
                <w:sz w:val="18"/>
                <w:szCs w:val="20"/>
                <w:lang w:val="en-US" w:eastAsia="zh-TW"/>
              </w:rPr>
            </w:pPr>
            <w:r w:rsidRPr="00461CE3">
              <w:rPr>
                <w:sz w:val="18"/>
                <w:szCs w:val="20"/>
                <w:lang w:val="en-US" w:eastAsia="zh-TW"/>
              </w:rPr>
              <w:t>-</w:t>
            </w:r>
          </w:p>
        </w:tc>
        <w:tc>
          <w:tcPr>
            <w:tcW w:w="1406" w:type="dxa"/>
          </w:tcPr>
          <w:p w14:paraId="54FA99A4" w14:textId="5825E260" w:rsidR="00865CCE" w:rsidRPr="00461CE3" w:rsidRDefault="007F52B0" w:rsidP="007F52B0">
            <w:pPr>
              <w:pStyle w:val="ListParagraph"/>
              <w:ind w:left="0"/>
              <w:jc w:val="right"/>
              <w:rPr>
                <w:sz w:val="18"/>
                <w:szCs w:val="20"/>
                <w:lang w:val="en-US" w:eastAsia="zh-TW"/>
              </w:rPr>
            </w:pPr>
            <w:r w:rsidRPr="00461CE3">
              <w:rPr>
                <w:sz w:val="18"/>
                <w:szCs w:val="20"/>
                <w:lang w:val="en-US" w:eastAsia="zh-TW"/>
              </w:rPr>
              <w:t>-</w:t>
            </w:r>
          </w:p>
        </w:tc>
        <w:tc>
          <w:tcPr>
            <w:tcW w:w="1083" w:type="dxa"/>
          </w:tcPr>
          <w:p w14:paraId="2CE50CC2" w14:textId="406A6207" w:rsidR="00865CCE" w:rsidRPr="00461CE3" w:rsidRDefault="007F52B0" w:rsidP="007F52B0">
            <w:pPr>
              <w:pStyle w:val="ListParagraph"/>
              <w:ind w:left="0"/>
              <w:jc w:val="right"/>
              <w:rPr>
                <w:sz w:val="18"/>
                <w:szCs w:val="20"/>
                <w:lang w:val="en-US" w:eastAsia="zh-TW"/>
              </w:rPr>
            </w:pPr>
            <w:r w:rsidRPr="00461CE3">
              <w:rPr>
                <w:sz w:val="18"/>
                <w:szCs w:val="20"/>
                <w:lang w:val="en-US" w:eastAsia="zh-TW"/>
              </w:rPr>
              <w:t>-</w:t>
            </w:r>
          </w:p>
        </w:tc>
      </w:tr>
    </w:tbl>
    <w:p w14:paraId="7F3686CB" w14:textId="77777777" w:rsidR="00865CCE" w:rsidRPr="000E0374" w:rsidRDefault="00865CCE" w:rsidP="00865CCE">
      <w:pPr>
        <w:pStyle w:val="ListParagraph"/>
        <w:ind w:left="567"/>
        <w:rPr>
          <w:b/>
          <w:bCs/>
          <w:szCs w:val="24"/>
          <w:highlight w:val="yellow"/>
          <w:lang w:val="en-US" w:eastAsia="zh-TW"/>
        </w:rPr>
      </w:pPr>
    </w:p>
    <w:p w14:paraId="69DE1BAB" w14:textId="77777777" w:rsidR="00865CCE" w:rsidRPr="00461CE3" w:rsidRDefault="00865CCE" w:rsidP="007F52B0">
      <w:pPr>
        <w:pStyle w:val="ListParagraph"/>
        <w:ind w:left="0"/>
        <w:rPr>
          <w:sz w:val="24"/>
          <w:szCs w:val="28"/>
          <w:lang w:val="en-US" w:eastAsia="zh-TW"/>
        </w:rPr>
      </w:pPr>
      <w:r w:rsidRPr="00461CE3">
        <w:rPr>
          <w:b/>
          <w:bCs/>
          <w:sz w:val="24"/>
          <w:szCs w:val="28"/>
          <w:lang w:val="en-US" w:eastAsia="zh-TW"/>
        </w:rPr>
        <w:t xml:space="preserve">Direction of travel: </w:t>
      </w:r>
    </w:p>
    <w:p w14:paraId="08D86E21" w14:textId="77777777" w:rsidR="00865CCE" w:rsidRPr="00461CE3" w:rsidRDefault="00865CCE" w:rsidP="007F52B0">
      <w:pPr>
        <w:pStyle w:val="ListParagraph"/>
        <w:ind w:left="0"/>
        <w:rPr>
          <w:b/>
          <w:bCs/>
          <w:sz w:val="24"/>
          <w:szCs w:val="28"/>
          <w:lang w:val="en-US" w:eastAsia="zh-TW"/>
        </w:rPr>
      </w:pPr>
    </w:p>
    <w:p w14:paraId="720596E4" w14:textId="7BD53ACE" w:rsidR="00865CCE" w:rsidRPr="00461CE3" w:rsidRDefault="00865CCE" w:rsidP="007F52B0">
      <w:pPr>
        <w:pStyle w:val="ListParagraph"/>
        <w:ind w:left="0"/>
        <w:rPr>
          <w:sz w:val="24"/>
          <w:szCs w:val="24"/>
          <w:lang w:val="en-US" w:eastAsia="zh-TW"/>
        </w:rPr>
      </w:pPr>
      <w:r w:rsidRPr="1351723E">
        <w:rPr>
          <w:sz w:val="24"/>
          <w:szCs w:val="24"/>
          <w:lang w:val="en-US" w:eastAsia="zh-TW"/>
        </w:rPr>
        <w:t xml:space="preserve">Serious Violence </w:t>
      </w:r>
      <w:r w:rsidR="21272C42" w:rsidRPr="1351723E">
        <w:rPr>
          <w:sz w:val="24"/>
          <w:szCs w:val="24"/>
          <w:lang w:val="en-US" w:eastAsia="zh-TW"/>
        </w:rPr>
        <w:t>crimes</w:t>
      </w:r>
      <w:r w:rsidR="00461CE3" w:rsidRPr="1351723E">
        <w:rPr>
          <w:sz w:val="24"/>
          <w:szCs w:val="24"/>
          <w:lang w:val="en-US" w:eastAsia="zh-TW"/>
        </w:rPr>
        <w:t xml:space="preserve"> 2024 increased slightly, by 3.5%, compared to 2023. There has been a steady rise year on year in serious violence </w:t>
      </w:r>
      <w:r w:rsidR="3D8DD836" w:rsidRPr="1351723E">
        <w:rPr>
          <w:sz w:val="24"/>
          <w:szCs w:val="24"/>
          <w:lang w:val="en-US" w:eastAsia="zh-TW"/>
        </w:rPr>
        <w:t>crimes</w:t>
      </w:r>
      <w:r w:rsidR="00461CE3" w:rsidRPr="1351723E">
        <w:rPr>
          <w:sz w:val="24"/>
          <w:szCs w:val="24"/>
          <w:lang w:val="en-US" w:eastAsia="zh-TW"/>
        </w:rPr>
        <w:t xml:space="preserve"> over the last 5 years (30%). </w:t>
      </w:r>
    </w:p>
    <w:p w14:paraId="5B7A9DCA" w14:textId="77777777" w:rsidR="00865CCE" w:rsidRPr="00461CE3" w:rsidRDefault="00865CCE" w:rsidP="007F52B0">
      <w:pPr>
        <w:pStyle w:val="ListParagraph"/>
        <w:ind w:left="0"/>
        <w:rPr>
          <w:b/>
          <w:bCs/>
          <w:sz w:val="24"/>
          <w:szCs w:val="28"/>
          <w:lang w:val="en-US" w:eastAsia="zh-TW"/>
        </w:rPr>
      </w:pPr>
    </w:p>
    <w:p w14:paraId="0A043D0E" w14:textId="77777777" w:rsidR="00865CCE" w:rsidRPr="00461CE3" w:rsidRDefault="00865CCE" w:rsidP="007F52B0">
      <w:pPr>
        <w:rPr>
          <w:sz w:val="24"/>
          <w:szCs w:val="28"/>
          <w:u w:val="single"/>
          <w:lang w:val="en-US" w:eastAsia="zh-TW"/>
        </w:rPr>
      </w:pPr>
      <w:r w:rsidRPr="00461CE3">
        <w:rPr>
          <w:b/>
          <w:bCs/>
          <w:sz w:val="24"/>
          <w:szCs w:val="28"/>
          <w:lang w:val="en-US" w:eastAsia="zh-TW"/>
        </w:rPr>
        <w:t xml:space="preserve">Summary: </w:t>
      </w:r>
    </w:p>
    <w:p w14:paraId="5FA7006D" w14:textId="77777777" w:rsidR="00865CCE" w:rsidRPr="00461CE3" w:rsidRDefault="00865CCE" w:rsidP="007F52B0">
      <w:pPr>
        <w:rPr>
          <w:sz w:val="24"/>
          <w:szCs w:val="28"/>
          <w:u w:val="single"/>
          <w:lang w:val="en-US" w:eastAsia="zh-TW"/>
        </w:rPr>
      </w:pPr>
    </w:p>
    <w:p w14:paraId="24C8343C" w14:textId="77777777" w:rsidR="00865CCE" w:rsidRPr="00461CE3" w:rsidRDefault="00865CCE" w:rsidP="007F52B0">
      <w:pPr>
        <w:autoSpaceDE w:val="0"/>
        <w:autoSpaceDN w:val="0"/>
        <w:adjustRightInd w:val="0"/>
        <w:rPr>
          <w:rFonts w:cs="Arial"/>
          <w:sz w:val="24"/>
          <w:szCs w:val="28"/>
        </w:rPr>
      </w:pPr>
      <w:r w:rsidRPr="00461CE3">
        <w:rPr>
          <w:rFonts w:cs="Arial"/>
          <w:sz w:val="24"/>
          <w:szCs w:val="28"/>
        </w:rPr>
        <w:t>The definition of serious violence is the one defined by the Home Office in its Serious Violence Strategy as:</w:t>
      </w:r>
    </w:p>
    <w:p w14:paraId="2F88A515" w14:textId="77777777" w:rsidR="00865CCE" w:rsidRPr="00461CE3" w:rsidRDefault="00865CCE" w:rsidP="007F52B0">
      <w:pPr>
        <w:autoSpaceDE w:val="0"/>
        <w:autoSpaceDN w:val="0"/>
        <w:adjustRightInd w:val="0"/>
        <w:rPr>
          <w:rFonts w:cs="Arial"/>
          <w:sz w:val="24"/>
          <w:szCs w:val="28"/>
        </w:rPr>
      </w:pPr>
    </w:p>
    <w:p w14:paraId="2831F4D1" w14:textId="77777777" w:rsidR="00865CCE" w:rsidRPr="00461CE3" w:rsidRDefault="00865CCE" w:rsidP="007F52B0">
      <w:pPr>
        <w:autoSpaceDE w:val="0"/>
        <w:autoSpaceDN w:val="0"/>
        <w:adjustRightInd w:val="0"/>
        <w:rPr>
          <w:rFonts w:cs="Arial"/>
          <w:sz w:val="24"/>
          <w:szCs w:val="28"/>
          <w:u w:val="single"/>
          <w:lang w:val="en-US" w:eastAsia="zh-TW"/>
        </w:rPr>
      </w:pPr>
      <w:r w:rsidRPr="00461CE3">
        <w:rPr>
          <w:rFonts w:cs="Arial"/>
          <w:sz w:val="24"/>
          <w:szCs w:val="28"/>
        </w:rPr>
        <w:t>“Specific types of crime such as homicide, knife crime, and gun crime and areas of criminality where serious violence or its threat is inherent, such as in gangs and county lines drug dealing.”</w:t>
      </w:r>
    </w:p>
    <w:p w14:paraId="1F89B5C4" w14:textId="77777777" w:rsidR="00865CCE" w:rsidRPr="00461CE3" w:rsidRDefault="00865CCE" w:rsidP="00865CCE">
      <w:pPr>
        <w:rPr>
          <w:sz w:val="24"/>
          <w:szCs w:val="28"/>
          <w:u w:val="single"/>
          <w:lang w:val="en-US" w:eastAsia="zh-TW"/>
        </w:rPr>
      </w:pPr>
    </w:p>
    <w:p w14:paraId="010EF0C1" w14:textId="77777777" w:rsidR="00865CCE" w:rsidRPr="00461CE3" w:rsidRDefault="00865CCE" w:rsidP="007F52B0">
      <w:pPr>
        <w:rPr>
          <w:sz w:val="24"/>
          <w:szCs w:val="28"/>
          <w:u w:val="single"/>
          <w:lang w:val="en-US" w:eastAsia="zh-TW"/>
        </w:rPr>
      </w:pPr>
      <w:r w:rsidRPr="00461CE3">
        <w:rPr>
          <w:noProof/>
          <w:sz w:val="24"/>
          <w:szCs w:val="28"/>
          <w:u w:val="single"/>
          <w:lang w:val="en-US" w:eastAsia="zh-TW"/>
        </w:rPr>
        <w:drawing>
          <wp:inline distT="0" distB="0" distL="0" distR="0" wp14:anchorId="3FF65A42" wp14:editId="2A625329">
            <wp:extent cx="5690870" cy="2073728"/>
            <wp:effectExtent l="0" t="0" r="5080" b="3175"/>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536D9B5" w14:textId="77777777" w:rsidR="00865CCE" w:rsidRPr="00461CE3" w:rsidRDefault="00865CCE" w:rsidP="00865CCE">
      <w:pPr>
        <w:rPr>
          <w:sz w:val="24"/>
          <w:szCs w:val="28"/>
          <w:u w:val="single"/>
          <w:lang w:val="en-US" w:eastAsia="zh-TW"/>
        </w:rPr>
      </w:pPr>
    </w:p>
    <w:p w14:paraId="144AB413" w14:textId="77777777" w:rsidR="00865CCE" w:rsidRPr="00461CE3" w:rsidRDefault="00865CCE" w:rsidP="007F52B0">
      <w:pPr>
        <w:rPr>
          <w:sz w:val="24"/>
          <w:szCs w:val="28"/>
          <w:u w:val="single"/>
          <w:lang w:val="en-US" w:eastAsia="zh-TW"/>
        </w:rPr>
      </w:pPr>
      <w:r w:rsidRPr="00461CE3">
        <w:rPr>
          <w:noProof/>
          <w:sz w:val="24"/>
          <w:szCs w:val="28"/>
          <w:u w:val="single"/>
          <w:lang w:val="en-US" w:eastAsia="zh-TW"/>
        </w:rPr>
        <w:lastRenderedPageBreak/>
        <w:drawing>
          <wp:inline distT="0" distB="0" distL="0" distR="0" wp14:anchorId="13977CDD" wp14:editId="0388B4B7">
            <wp:extent cx="5771693" cy="2179930"/>
            <wp:effectExtent l="0" t="0" r="635" b="1143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2C6E3B9" w14:textId="77777777" w:rsidR="002F28DA" w:rsidRPr="000E0374" w:rsidRDefault="002F28DA" w:rsidP="00CC1703">
      <w:pPr>
        <w:ind w:left="-142"/>
        <w:rPr>
          <w:sz w:val="24"/>
          <w:szCs w:val="28"/>
          <w:highlight w:val="yellow"/>
          <w:lang w:val="en-US" w:eastAsia="zh-TW"/>
        </w:rPr>
      </w:pPr>
    </w:p>
    <w:p w14:paraId="69AB648A" w14:textId="46B26D97" w:rsidR="00275768" w:rsidRPr="00E04D74" w:rsidRDefault="0029130F" w:rsidP="00CC1703">
      <w:pPr>
        <w:ind w:left="-142"/>
        <w:rPr>
          <w:sz w:val="24"/>
          <w:szCs w:val="24"/>
          <w:lang w:val="en-US" w:eastAsia="zh-TW"/>
        </w:rPr>
      </w:pPr>
      <w:r w:rsidRPr="1351723E">
        <w:rPr>
          <w:sz w:val="24"/>
          <w:szCs w:val="24"/>
          <w:lang w:val="en-US" w:eastAsia="zh-TW"/>
        </w:rPr>
        <w:t xml:space="preserve">Assault with injury </w:t>
      </w:r>
      <w:r w:rsidR="11A9518D" w:rsidRPr="1351723E">
        <w:rPr>
          <w:sz w:val="24"/>
          <w:szCs w:val="24"/>
          <w:lang w:val="en-US" w:eastAsia="zh-TW"/>
        </w:rPr>
        <w:t xml:space="preserve">crimes </w:t>
      </w:r>
      <w:r w:rsidR="00707861" w:rsidRPr="1351723E">
        <w:rPr>
          <w:sz w:val="24"/>
          <w:szCs w:val="24"/>
          <w:lang w:val="en-US" w:eastAsia="zh-TW"/>
        </w:rPr>
        <w:t xml:space="preserve">accounts for just over </w:t>
      </w:r>
      <w:r w:rsidRPr="1351723E">
        <w:rPr>
          <w:sz w:val="24"/>
          <w:szCs w:val="24"/>
          <w:lang w:val="en-US" w:eastAsia="zh-TW"/>
        </w:rPr>
        <w:t>three</w:t>
      </w:r>
      <w:r w:rsidR="00707861" w:rsidRPr="1351723E">
        <w:rPr>
          <w:sz w:val="24"/>
          <w:szCs w:val="24"/>
          <w:lang w:val="en-US" w:eastAsia="zh-TW"/>
        </w:rPr>
        <w:t xml:space="preserve"> out of five </w:t>
      </w:r>
      <w:r w:rsidR="00EF16EE" w:rsidRPr="1351723E">
        <w:rPr>
          <w:sz w:val="24"/>
          <w:szCs w:val="24"/>
          <w:lang w:val="en-US" w:eastAsia="zh-TW"/>
        </w:rPr>
        <w:t>serious violence incidents</w:t>
      </w:r>
      <w:r w:rsidR="0032712C" w:rsidRPr="1351723E">
        <w:rPr>
          <w:sz w:val="24"/>
          <w:szCs w:val="24"/>
          <w:lang w:val="en-US" w:eastAsia="zh-TW"/>
        </w:rPr>
        <w:t>, which</w:t>
      </w:r>
      <w:r w:rsidR="00050AB8" w:rsidRPr="1351723E">
        <w:rPr>
          <w:sz w:val="24"/>
          <w:szCs w:val="24"/>
          <w:lang w:val="en-US" w:eastAsia="zh-TW"/>
        </w:rPr>
        <w:t xml:space="preserve"> </w:t>
      </w:r>
      <w:r w:rsidR="009231F1" w:rsidRPr="1351723E">
        <w:rPr>
          <w:sz w:val="24"/>
          <w:szCs w:val="24"/>
          <w:lang w:val="en-US" w:eastAsia="zh-TW"/>
        </w:rPr>
        <w:t>is consistent to the previous year</w:t>
      </w:r>
      <w:r w:rsidR="00461CE3" w:rsidRPr="1351723E">
        <w:rPr>
          <w:sz w:val="24"/>
          <w:szCs w:val="24"/>
          <w:lang w:val="en-US" w:eastAsia="zh-TW"/>
        </w:rPr>
        <w:t>, but have increased by 26% compared to 2020</w:t>
      </w:r>
      <w:r w:rsidR="00BC31A1" w:rsidRPr="1351723E">
        <w:rPr>
          <w:sz w:val="24"/>
          <w:szCs w:val="24"/>
          <w:lang w:val="en-US" w:eastAsia="zh-TW"/>
        </w:rPr>
        <w:t>.</w:t>
      </w:r>
    </w:p>
    <w:p w14:paraId="0DFA0292" w14:textId="77777777" w:rsidR="00DE2057" w:rsidRPr="00E04D74" w:rsidRDefault="00DE2057" w:rsidP="00CC1703">
      <w:pPr>
        <w:ind w:left="-142"/>
        <w:rPr>
          <w:sz w:val="24"/>
          <w:szCs w:val="28"/>
          <w:lang w:val="en-US" w:eastAsia="zh-TW"/>
        </w:rPr>
      </w:pPr>
    </w:p>
    <w:p w14:paraId="262B5012" w14:textId="3ADDF0EF" w:rsidR="00DE2057" w:rsidRPr="00E04D74" w:rsidRDefault="00E04D74" w:rsidP="00CC1703">
      <w:pPr>
        <w:ind w:left="-142"/>
        <w:rPr>
          <w:sz w:val="24"/>
          <w:szCs w:val="24"/>
          <w:lang w:val="en-US" w:eastAsia="zh-TW"/>
        </w:rPr>
      </w:pPr>
      <w:r w:rsidRPr="1351723E">
        <w:rPr>
          <w:sz w:val="24"/>
          <w:szCs w:val="24"/>
          <w:lang w:val="en-US" w:eastAsia="zh-TW"/>
        </w:rPr>
        <w:t>10</w:t>
      </w:r>
      <w:r w:rsidR="007E5283" w:rsidRPr="1351723E">
        <w:rPr>
          <w:sz w:val="24"/>
          <w:szCs w:val="24"/>
          <w:lang w:val="en-US" w:eastAsia="zh-TW"/>
        </w:rPr>
        <w:t>% of serious violence are s</w:t>
      </w:r>
      <w:r w:rsidR="00DE2057" w:rsidRPr="1351723E">
        <w:rPr>
          <w:sz w:val="24"/>
          <w:szCs w:val="24"/>
          <w:lang w:val="en-US" w:eastAsia="zh-TW"/>
        </w:rPr>
        <w:t>exual assault</w:t>
      </w:r>
      <w:r w:rsidR="007E5283" w:rsidRPr="1351723E">
        <w:rPr>
          <w:sz w:val="24"/>
          <w:szCs w:val="24"/>
          <w:lang w:val="en-US" w:eastAsia="zh-TW"/>
        </w:rPr>
        <w:t>s</w:t>
      </w:r>
      <w:r w:rsidRPr="1351723E">
        <w:rPr>
          <w:sz w:val="24"/>
          <w:szCs w:val="24"/>
          <w:lang w:val="en-US" w:eastAsia="zh-TW"/>
        </w:rPr>
        <w:t xml:space="preserve">, which increased by 13% compared to 2023.  7% were rape </w:t>
      </w:r>
      <w:r w:rsidR="7C04BBE7" w:rsidRPr="1351723E">
        <w:rPr>
          <w:sz w:val="24"/>
          <w:szCs w:val="24"/>
          <w:lang w:val="en-US" w:eastAsia="zh-TW"/>
        </w:rPr>
        <w:t>crimes</w:t>
      </w:r>
      <w:r w:rsidRPr="1351723E">
        <w:rPr>
          <w:sz w:val="24"/>
          <w:szCs w:val="24"/>
          <w:lang w:val="en-US" w:eastAsia="zh-TW"/>
        </w:rPr>
        <w:t xml:space="preserve">, which increased by 31% compared to the previous year.  </w:t>
      </w:r>
    </w:p>
    <w:p w14:paraId="10DA8293" w14:textId="77777777" w:rsidR="00275768" w:rsidRPr="00E04D74" w:rsidRDefault="00275768" w:rsidP="00CC1703">
      <w:pPr>
        <w:ind w:left="-142"/>
        <w:rPr>
          <w:sz w:val="24"/>
          <w:szCs w:val="28"/>
          <w:lang w:val="en-US" w:eastAsia="zh-TW"/>
        </w:rPr>
      </w:pPr>
    </w:p>
    <w:p w14:paraId="395E674B" w14:textId="0D785B33" w:rsidR="00865CCE" w:rsidRPr="00E04D74" w:rsidRDefault="00865CCE" w:rsidP="00CC1703">
      <w:pPr>
        <w:ind w:left="-142"/>
        <w:rPr>
          <w:sz w:val="24"/>
          <w:szCs w:val="24"/>
          <w:lang w:val="en-US" w:eastAsia="zh-TW"/>
        </w:rPr>
      </w:pPr>
      <w:r w:rsidRPr="1351723E">
        <w:rPr>
          <w:sz w:val="24"/>
          <w:szCs w:val="24"/>
          <w:lang w:val="en-US" w:eastAsia="zh-TW"/>
        </w:rPr>
        <w:t>Domestic related serious violence accounts for</w:t>
      </w:r>
      <w:r w:rsidR="00994791" w:rsidRPr="1351723E">
        <w:rPr>
          <w:sz w:val="24"/>
          <w:szCs w:val="24"/>
          <w:lang w:val="en-US" w:eastAsia="zh-TW"/>
        </w:rPr>
        <w:t xml:space="preserve"> </w:t>
      </w:r>
      <w:r w:rsidR="00E04D74" w:rsidRPr="1351723E">
        <w:rPr>
          <w:sz w:val="24"/>
          <w:szCs w:val="24"/>
          <w:lang w:val="en-US" w:eastAsia="zh-TW"/>
        </w:rPr>
        <w:t>just over a quarter</w:t>
      </w:r>
      <w:r w:rsidR="00994791" w:rsidRPr="1351723E">
        <w:rPr>
          <w:sz w:val="24"/>
          <w:szCs w:val="24"/>
          <w:lang w:val="en-US" w:eastAsia="zh-TW"/>
        </w:rPr>
        <w:t xml:space="preserve"> o</w:t>
      </w:r>
      <w:r w:rsidRPr="1351723E">
        <w:rPr>
          <w:sz w:val="24"/>
          <w:szCs w:val="24"/>
          <w:lang w:val="en-US" w:eastAsia="zh-TW"/>
        </w:rPr>
        <w:t xml:space="preserve">f all serious violence </w:t>
      </w:r>
      <w:r w:rsidR="416597D7" w:rsidRPr="1351723E">
        <w:rPr>
          <w:sz w:val="24"/>
          <w:szCs w:val="24"/>
          <w:lang w:val="en-US" w:eastAsia="zh-TW"/>
        </w:rPr>
        <w:t>crimes</w:t>
      </w:r>
      <w:r w:rsidRPr="1351723E">
        <w:rPr>
          <w:sz w:val="24"/>
          <w:szCs w:val="24"/>
          <w:lang w:val="en-US" w:eastAsia="zh-TW"/>
        </w:rPr>
        <w:t xml:space="preserve"> in North Tyneside.  Of the </w:t>
      </w:r>
      <w:r w:rsidR="00E04D74" w:rsidRPr="1351723E">
        <w:rPr>
          <w:sz w:val="24"/>
          <w:szCs w:val="24"/>
          <w:lang w:val="en-US" w:eastAsia="zh-TW"/>
        </w:rPr>
        <w:t>3</w:t>
      </w:r>
      <w:r w:rsidRPr="1351723E">
        <w:rPr>
          <w:sz w:val="24"/>
          <w:szCs w:val="24"/>
          <w:lang w:val="en-US" w:eastAsia="zh-TW"/>
        </w:rPr>
        <w:t>,</w:t>
      </w:r>
      <w:r w:rsidR="00E04D74" w:rsidRPr="1351723E">
        <w:rPr>
          <w:sz w:val="24"/>
          <w:szCs w:val="24"/>
          <w:lang w:val="en-US" w:eastAsia="zh-TW"/>
        </w:rPr>
        <w:t>071</w:t>
      </w:r>
      <w:r w:rsidRPr="1351723E">
        <w:rPr>
          <w:sz w:val="24"/>
          <w:szCs w:val="24"/>
          <w:lang w:val="en-US" w:eastAsia="zh-TW"/>
        </w:rPr>
        <w:t xml:space="preserve"> </w:t>
      </w:r>
      <w:r w:rsidR="62D317C1" w:rsidRPr="1351723E">
        <w:rPr>
          <w:sz w:val="24"/>
          <w:szCs w:val="24"/>
          <w:lang w:val="en-US" w:eastAsia="zh-TW"/>
        </w:rPr>
        <w:t xml:space="preserve">crimes </w:t>
      </w:r>
      <w:r w:rsidRPr="1351723E">
        <w:rPr>
          <w:sz w:val="24"/>
          <w:szCs w:val="24"/>
          <w:lang w:val="en-US" w:eastAsia="zh-TW"/>
        </w:rPr>
        <w:t>during 20</w:t>
      </w:r>
      <w:r w:rsidR="00B17C6A" w:rsidRPr="1351723E">
        <w:rPr>
          <w:sz w:val="24"/>
          <w:szCs w:val="24"/>
          <w:lang w:val="en-US" w:eastAsia="zh-TW"/>
        </w:rPr>
        <w:t>2</w:t>
      </w:r>
      <w:r w:rsidR="00994791" w:rsidRPr="1351723E">
        <w:rPr>
          <w:sz w:val="24"/>
          <w:szCs w:val="24"/>
          <w:lang w:val="en-US" w:eastAsia="zh-TW"/>
        </w:rPr>
        <w:t>4</w:t>
      </w:r>
      <w:r w:rsidRPr="1351723E">
        <w:rPr>
          <w:sz w:val="24"/>
          <w:szCs w:val="24"/>
          <w:lang w:val="en-US" w:eastAsia="zh-TW"/>
        </w:rPr>
        <w:t xml:space="preserve">, </w:t>
      </w:r>
      <w:r w:rsidR="00994791" w:rsidRPr="1351723E">
        <w:rPr>
          <w:sz w:val="24"/>
          <w:szCs w:val="24"/>
          <w:lang w:val="en-US" w:eastAsia="zh-TW"/>
        </w:rPr>
        <w:t>78</w:t>
      </w:r>
      <w:r w:rsidR="00E04D74" w:rsidRPr="1351723E">
        <w:rPr>
          <w:sz w:val="24"/>
          <w:szCs w:val="24"/>
          <w:lang w:val="en-US" w:eastAsia="zh-TW"/>
        </w:rPr>
        <w:t>9</w:t>
      </w:r>
      <w:r w:rsidRPr="1351723E">
        <w:rPr>
          <w:sz w:val="24"/>
          <w:szCs w:val="24"/>
          <w:lang w:val="en-US" w:eastAsia="zh-TW"/>
        </w:rPr>
        <w:t xml:space="preserve"> were domestic related.  </w:t>
      </w:r>
      <w:r w:rsidR="00983240" w:rsidRPr="1351723E">
        <w:rPr>
          <w:sz w:val="24"/>
          <w:szCs w:val="24"/>
          <w:lang w:val="en-US" w:eastAsia="zh-TW"/>
        </w:rPr>
        <w:t xml:space="preserve">Three quarters of </w:t>
      </w:r>
      <w:r w:rsidR="004108B2" w:rsidRPr="1351723E">
        <w:rPr>
          <w:sz w:val="24"/>
          <w:szCs w:val="24"/>
          <w:lang w:val="en-US" w:eastAsia="zh-TW"/>
        </w:rPr>
        <w:t>dom</w:t>
      </w:r>
      <w:r w:rsidR="00555F82" w:rsidRPr="1351723E">
        <w:rPr>
          <w:sz w:val="24"/>
          <w:szCs w:val="24"/>
          <w:lang w:val="en-US" w:eastAsia="zh-TW"/>
        </w:rPr>
        <w:t xml:space="preserve">estic related serious violence incidents were assault with injury </w:t>
      </w:r>
      <w:r w:rsidR="393DACCB" w:rsidRPr="1351723E">
        <w:rPr>
          <w:sz w:val="24"/>
          <w:szCs w:val="24"/>
          <w:lang w:val="en-US" w:eastAsia="zh-TW"/>
        </w:rPr>
        <w:t>crimes</w:t>
      </w:r>
    </w:p>
    <w:p w14:paraId="5F9C4D83" w14:textId="77777777" w:rsidR="000F2A54" w:rsidRPr="00E04D74" w:rsidRDefault="000F2A54" w:rsidP="00CC1703">
      <w:pPr>
        <w:ind w:left="-142"/>
        <w:rPr>
          <w:sz w:val="24"/>
          <w:szCs w:val="28"/>
          <w:lang w:val="en-US" w:eastAsia="zh-TW"/>
        </w:rPr>
      </w:pPr>
    </w:p>
    <w:p w14:paraId="1A941C84" w14:textId="77777777" w:rsidR="00865CCE" w:rsidRPr="00E04D74" w:rsidRDefault="00865CCE" w:rsidP="00CC1703">
      <w:pPr>
        <w:ind w:left="-142"/>
        <w:rPr>
          <w:sz w:val="24"/>
          <w:szCs w:val="28"/>
          <w:u w:val="single"/>
          <w:lang w:val="en-US" w:eastAsia="zh-TW"/>
        </w:rPr>
      </w:pPr>
      <w:r w:rsidRPr="00E04D74">
        <w:rPr>
          <w:sz w:val="24"/>
          <w:szCs w:val="28"/>
          <w:u w:val="single"/>
          <w:lang w:val="en-US" w:eastAsia="zh-TW"/>
        </w:rPr>
        <w:t>Knife Crime</w:t>
      </w:r>
    </w:p>
    <w:p w14:paraId="3F16B105" w14:textId="77777777" w:rsidR="00865CCE" w:rsidRPr="00E04D74" w:rsidRDefault="00865CCE" w:rsidP="00CC1703">
      <w:pPr>
        <w:ind w:left="-142"/>
        <w:rPr>
          <w:sz w:val="24"/>
          <w:szCs w:val="28"/>
          <w:lang w:val="en-US" w:eastAsia="zh-TW"/>
        </w:rPr>
      </w:pPr>
    </w:p>
    <w:p w14:paraId="75DB91B9" w14:textId="5034838B" w:rsidR="00063DC4" w:rsidRPr="00E04D74" w:rsidRDefault="00712935" w:rsidP="00CC1703">
      <w:pPr>
        <w:ind w:left="-142"/>
        <w:rPr>
          <w:sz w:val="24"/>
          <w:szCs w:val="24"/>
          <w:lang w:val="en-US" w:eastAsia="zh-TW"/>
        </w:rPr>
      </w:pPr>
      <w:r w:rsidRPr="00E04D74">
        <w:rPr>
          <w:sz w:val="24"/>
          <w:szCs w:val="24"/>
          <w:lang w:val="en-US" w:eastAsia="zh-TW"/>
        </w:rPr>
        <w:t>During 202</w:t>
      </w:r>
      <w:r w:rsidR="001A4947" w:rsidRPr="00E04D74">
        <w:rPr>
          <w:sz w:val="24"/>
          <w:szCs w:val="24"/>
          <w:lang w:val="en-US" w:eastAsia="zh-TW"/>
        </w:rPr>
        <w:t>4</w:t>
      </w:r>
      <w:r w:rsidRPr="00E04D74">
        <w:rPr>
          <w:sz w:val="24"/>
          <w:szCs w:val="24"/>
          <w:lang w:val="en-US" w:eastAsia="zh-TW"/>
        </w:rPr>
        <w:t xml:space="preserve">, there were </w:t>
      </w:r>
      <w:r w:rsidR="001A4947" w:rsidRPr="00E04D74">
        <w:rPr>
          <w:sz w:val="24"/>
          <w:szCs w:val="24"/>
          <w:lang w:val="en-US" w:eastAsia="zh-TW"/>
        </w:rPr>
        <w:t>1</w:t>
      </w:r>
      <w:r w:rsidR="00E04D74" w:rsidRPr="00E04D74">
        <w:rPr>
          <w:sz w:val="24"/>
          <w:szCs w:val="24"/>
          <w:lang w:val="en-US" w:eastAsia="zh-TW"/>
        </w:rPr>
        <w:t>35</w:t>
      </w:r>
      <w:r w:rsidR="00305785" w:rsidRPr="00E04D74">
        <w:rPr>
          <w:sz w:val="24"/>
          <w:szCs w:val="24"/>
          <w:lang w:val="en-US" w:eastAsia="zh-TW"/>
        </w:rPr>
        <w:t xml:space="preserve"> </w:t>
      </w:r>
      <w:proofErr w:type="gramStart"/>
      <w:r w:rsidR="00305785" w:rsidRPr="00E04D74">
        <w:rPr>
          <w:sz w:val="24"/>
          <w:szCs w:val="24"/>
          <w:lang w:val="en-US" w:eastAsia="zh-TW"/>
        </w:rPr>
        <w:t>knife</w:t>
      </w:r>
      <w:proofErr w:type="gramEnd"/>
      <w:r w:rsidR="00305785" w:rsidRPr="00E04D74">
        <w:rPr>
          <w:sz w:val="24"/>
          <w:szCs w:val="24"/>
          <w:lang w:val="en-US" w:eastAsia="zh-TW"/>
        </w:rPr>
        <w:t xml:space="preserve"> related</w:t>
      </w:r>
      <w:r w:rsidR="00305785" w:rsidRPr="00E04D74">
        <w:rPr>
          <w:rStyle w:val="FootnoteReference"/>
          <w:sz w:val="24"/>
          <w:szCs w:val="24"/>
          <w:lang w:val="en-US" w:eastAsia="zh-TW"/>
        </w:rPr>
        <w:footnoteReference w:id="28"/>
      </w:r>
      <w:r w:rsidR="00305785" w:rsidRPr="00E04D74">
        <w:rPr>
          <w:sz w:val="24"/>
          <w:szCs w:val="24"/>
          <w:lang w:val="en-US" w:eastAsia="zh-TW"/>
        </w:rPr>
        <w:t xml:space="preserve"> serious violence </w:t>
      </w:r>
      <w:r w:rsidR="43ABD1F8" w:rsidRPr="00E04D74">
        <w:rPr>
          <w:sz w:val="24"/>
          <w:szCs w:val="24"/>
          <w:lang w:val="en-US" w:eastAsia="zh-TW"/>
        </w:rPr>
        <w:t>crimes</w:t>
      </w:r>
      <w:r w:rsidR="00CB0BD3" w:rsidRPr="00E04D74">
        <w:rPr>
          <w:sz w:val="24"/>
          <w:szCs w:val="24"/>
          <w:lang w:val="en-US" w:eastAsia="zh-TW"/>
        </w:rPr>
        <w:t xml:space="preserve">, </w:t>
      </w:r>
      <w:r w:rsidR="00E04D74" w:rsidRPr="00E04D74">
        <w:rPr>
          <w:sz w:val="24"/>
          <w:szCs w:val="24"/>
          <w:lang w:val="en-US" w:eastAsia="zh-TW"/>
        </w:rPr>
        <w:t xml:space="preserve">consistent to the </w:t>
      </w:r>
      <w:r w:rsidR="00CB0BD3" w:rsidRPr="00E04D74">
        <w:rPr>
          <w:sz w:val="24"/>
          <w:szCs w:val="24"/>
          <w:lang w:val="en-US" w:eastAsia="zh-TW"/>
        </w:rPr>
        <w:t>previous year</w:t>
      </w:r>
      <w:r w:rsidR="00E04D74" w:rsidRPr="00E04D74">
        <w:rPr>
          <w:sz w:val="24"/>
          <w:szCs w:val="24"/>
          <w:lang w:val="en-US" w:eastAsia="zh-TW"/>
        </w:rPr>
        <w:t>, but a 39% increase compared to 2020</w:t>
      </w:r>
      <w:r w:rsidR="00063DC4" w:rsidRPr="00E04D74">
        <w:rPr>
          <w:sz w:val="24"/>
          <w:szCs w:val="24"/>
          <w:lang w:val="en-US" w:eastAsia="zh-TW"/>
        </w:rPr>
        <w:t>.</w:t>
      </w:r>
      <w:r w:rsidR="00CB0BD3" w:rsidRPr="00E04D74">
        <w:rPr>
          <w:sz w:val="24"/>
          <w:szCs w:val="24"/>
          <w:lang w:val="en-US" w:eastAsia="zh-TW"/>
        </w:rPr>
        <w:t xml:space="preserve"> </w:t>
      </w:r>
      <w:r w:rsidR="00063DC4" w:rsidRPr="00E04D74">
        <w:rPr>
          <w:sz w:val="24"/>
          <w:szCs w:val="24"/>
          <w:lang w:val="en-US" w:eastAsia="zh-TW"/>
        </w:rPr>
        <w:t xml:space="preserve"> </w:t>
      </w:r>
      <w:r w:rsidR="00E04D74" w:rsidRPr="00E04D74">
        <w:rPr>
          <w:sz w:val="24"/>
          <w:szCs w:val="24"/>
          <w:lang w:val="en-US" w:eastAsia="zh-TW"/>
        </w:rPr>
        <w:t xml:space="preserve">Just over </w:t>
      </w:r>
      <w:r w:rsidR="006B14B7" w:rsidRPr="00E04D74">
        <w:rPr>
          <w:sz w:val="24"/>
          <w:szCs w:val="24"/>
          <w:lang w:val="en-US" w:eastAsia="zh-TW"/>
        </w:rPr>
        <w:t xml:space="preserve">4% of </w:t>
      </w:r>
      <w:r w:rsidR="005E3CEE" w:rsidRPr="00E04D74">
        <w:rPr>
          <w:sz w:val="24"/>
          <w:szCs w:val="24"/>
          <w:lang w:val="en-US" w:eastAsia="zh-TW"/>
        </w:rPr>
        <w:t xml:space="preserve">serious violence offences overall are knife related.  </w:t>
      </w:r>
    </w:p>
    <w:p w14:paraId="5781D3DF" w14:textId="77777777" w:rsidR="00063DC4" w:rsidRPr="00E04D74" w:rsidRDefault="00063DC4" w:rsidP="00CC1703">
      <w:pPr>
        <w:ind w:left="-142"/>
        <w:rPr>
          <w:sz w:val="24"/>
          <w:szCs w:val="28"/>
          <w:lang w:val="en-US" w:eastAsia="zh-TW"/>
        </w:rPr>
      </w:pPr>
    </w:p>
    <w:p w14:paraId="56B81A1D" w14:textId="1E507C47" w:rsidR="00063DC4" w:rsidRPr="00E04D74" w:rsidRDefault="00063DC4" w:rsidP="00CC1703">
      <w:pPr>
        <w:ind w:left="-142"/>
        <w:rPr>
          <w:sz w:val="24"/>
          <w:szCs w:val="28"/>
          <w:lang w:val="en-US" w:eastAsia="zh-TW"/>
        </w:rPr>
      </w:pPr>
      <w:r w:rsidRPr="00E04D74">
        <w:rPr>
          <w:noProof/>
          <w:sz w:val="24"/>
          <w:szCs w:val="28"/>
          <w:lang w:val="en-US" w:eastAsia="zh-TW"/>
        </w:rPr>
        <w:drawing>
          <wp:inline distT="0" distB="0" distL="0" distR="0" wp14:anchorId="10BC82BE" wp14:editId="3949F1AC">
            <wp:extent cx="5479084" cy="1441094"/>
            <wp:effectExtent l="0" t="0" r="7620" b="6985"/>
            <wp:docPr id="19910089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F253815" w14:textId="77777777" w:rsidR="007C5C9F" w:rsidRPr="00E04D74" w:rsidRDefault="007C5C9F" w:rsidP="00CC1703">
      <w:pPr>
        <w:ind w:left="-142"/>
        <w:rPr>
          <w:sz w:val="24"/>
          <w:szCs w:val="28"/>
          <w:lang w:val="en-US" w:eastAsia="zh-TW"/>
        </w:rPr>
      </w:pPr>
    </w:p>
    <w:p w14:paraId="6EDEFE65" w14:textId="2AB9492C" w:rsidR="007C5C9F" w:rsidRPr="000E0374" w:rsidRDefault="007C5C9F" w:rsidP="00CC1703">
      <w:pPr>
        <w:ind w:left="-142"/>
        <w:rPr>
          <w:sz w:val="24"/>
          <w:szCs w:val="28"/>
          <w:highlight w:val="yellow"/>
          <w:lang w:val="en-US" w:eastAsia="zh-TW"/>
        </w:rPr>
      </w:pPr>
      <w:r w:rsidRPr="000E0374">
        <w:rPr>
          <w:noProof/>
          <w:sz w:val="24"/>
          <w:szCs w:val="28"/>
          <w:highlight w:val="yellow"/>
          <w:lang w:val="en-US" w:eastAsia="zh-TW"/>
        </w:rPr>
        <w:drawing>
          <wp:inline distT="0" distB="0" distL="0" distR="0" wp14:anchorId="2138E631" wp14:editId="1961B392">
            <wp:extent cx="5486400" cy="2324100"/>
            <wp:effectExtent l="0" t="0" r="0" b="0"/>
            <wp:docPr id="52944686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F5D09FA" w14:textId="77777777" w:rsidR="007C5C9F" w:rsidRPr="000E0374" w:rsidRDefault="007C5C9F" w:rsidP="00CC1703">
      <w:pPr>
        <w:ind w:left="-142"/>
        <w:rPr>
          <w:sz w:val="24"/>
          <w:szCs w:val="28"/>
          <w:highlight w:val="yellow"/>
          <w:lang w:val="en-US" w:eastAsia="zh-TW"/>
        </w:rPr>
      </w:pPr>
    </w:p>
    <w:p w14:paraId="562F31DD" w14:textId="6D9E7B9A" w:rsidR="00865CCE" w:rsidRPr="00E04D74" w:rsidRDefault="006E33F6" w:rsidP="1351723E">
      <w:pPr>
        <w:ind w:left="-142"/>
        <w:rPr>
          <w:sz w:val="24"/>
          <w:szCs w:val="24"/>
          <w:lang w:eastAsia="zh-TW"/>
        </w:rPr>
      </w:pPr>
      <w:r w:rsidRPr="1351723E">
        <w:rPr>
          <w:sz w:val="24"/>
          <w:szCs w:val="24"/>
          <w:lang w:eastAsia="zh-TW"/>
        </w:rPr>
        <w:t>During 202</w:t>
      </w:r>
      <w:r w:rsidR="006A1F60" w:rsidRPr="1351723E">
        <w:rPr>
          <w:sz w:val="24"/>
          <w:szCs w:val="24"/>
          <w:lang w:eastAsia="zh-TW"/>
        </w:rPr>
        <w:t>4</w:t>
      </w:r>
      <w:r w:rsidRPr="1351723E">
        <w:rPr>
          <w:sz w:val="24"/>
          <w:szCs w:val="24"/>
          <w:lang w:eastAsia="zh-TW"/>
        </w:rPr>
        <w:t xml:space="preserve">, </w:t>
      </w:r>
      <w:r w:rsidR="006A1F60" w:rsidRPr="1351723E">
        <w:rPr>
          <w:sz w:val="24"/>
          <w:szCs w:val="24"/>
          <w:lang w:eastAsia="zh-TW"/>
        </w:rPr>
        <w:t>5</w:t>
      </w:r>
      <w:r w:rsidR="00E04D74" w:rsidRPr="1351723E">
        <w:rPr>
          <w:sz w:val="24"/>
          <w:szCs w:val="24"/>
          <w:lang w:eastAsia="zh-TW"/>
        </w:rPr>
        <w:t>3</w:t>
      </w:r>
      <w:r w:rsidR="006A1F60" w:rsidRPr="1351723E">
        <w:rPr>
          <w:sz w:val="24"/>
          <w:szCs w:val="24"/>
          <w:lang w:eastAsia="zh-TW"/>
        </w:rPr>
        <w:t xml:space="preserve">% </w:t>
      </w:r>
      <w:r w:rsidRPr="1351723E">
        <w:rPr>
          <w:sz w:val="24"/>
          <w:szCs w:val="24"/>
          <w:lang w:eastAsia="zh-TW"/>
        </w:rPr>
        <w:t xml:space="preserve">knife related serious violence </w:t>
      </w:r>
      <w:r w:rsidR="34BB677C" w:rsidRPr="1351723E">
        <w:rPr>
          <w:sz w:val="24"/>
          <w:szCs w:val="24"/>
          <w:lang w:eastAsia="zh-TW"/>
        </w:rPr>
        <w:t>crimes</w:t>
      </w:r>
      <w:r w:rsidRPr="1351723E">
        <w:rPr>
          <w:sz w:val="24"/>
          <w:szCs w:val="24"/>
          <w:lang w:eastAsia="zh-TW"/>
        </w:rPr>
        <w:t xml:space="preserve"> were</w:t>
      </w:r>
      <w:r w:rsidR="009F0D51" w:rsidRPr="1351723E">
        <w:rPr>
          <w:sz w:val="24"/>
          <w:szCs w:val="24"/>
          <w:lang w:eastAsia="zh-TW"/>
        </w:rPr>
        <w:t xml:space="preserve"> possession </w:t>
      </w:r>
      <w:r w:rsidR="43DBDB39" w:rsidRPr="1351723E">
        <w:rPr>
          <w:sz w:val="24"/>
          <w:szCs w:val="24"/>
          <w:lang w:eastAsia="zh-TW"/>
        </w:rPr>
        <w:t>crimes</w:t>
      </w:r>
      <w:r w:rsidR="00E04D74" w:rsidRPr="1351723E">
        <w:rPr>
          <w:sz w:val="24"/>
          <w:szCs w:val="24"/>
          <w:lang w:eastAsia="zh-TW"/>
        </w:rPr>
        <w:t xml:space="preserve"> and just under one in five </w:t>
      </w:r>
      <w:r w:rsidR="22632201" w:rsidRPr="1351723E">
        <w:rPr>
          <w:sz w:val="24"/>
          <w:szCs w:val="24"/>
          <w:lang w:eastAsia="zh-TW"/>
        </w:rPr>
        <w:t>assaults</w:t>
      </w:r>
      <w:r w:rsidR="0083046A" w:rsidRPr="1351723E">
        <w:rPr>
          <w:sz w:val="24"/>
          <w:szCs w:val="24"/>
          <w:lang w:eastAsia="zh-TW"/>
        </w:rPr>
        <w:t xml:space="preserve"> with intent to cause serious harm</w:t>
      </w:r>
      <w:r w:rsidR="009F0D51" w:rsidRPr="1351723E">
        <w:rPr>
          <w:sz w:val="24"/>
          <w:szCs w:val="24"/>
          <w:lang w:eastAsia="zh-TW"/>
        </w:rPr>
        <w:t xml:space="preserve">.  </w:t>
      </w:r>
      <w:r w:rsidR="00305785" w:rsidRPr="1351723E">
        <w:rPr>
          <w:sz w:val="24"/>
          <w:szCs w:val="24"/>
          <w:lang w:eastAsia="zh-TW"/>
        </w:rPr>
        <w:t xml:space="preserve"> </w:t>
      </w:r>
    </w:p>
    <w:p w14:paraId="6B98D5C2" w14:textId="77777777" w:rsidR="00865CCE" w:rsidRPr="000E0374" w:rsidRDefault="00865CCE" w:rsidP="00CC1703">
      <w:pPr>
        <w:ind w:left="-142"/>
        <w:rPr>
          <w:sz w:val="24"/>
          <w:szCs w:val="28"/>
          <w:highlight w:val="yellow"/>
          <w:lang w:val="en-US" w:eastAsia="zh-TW"/>
        </w:rPr>
      </w:pPr>
    </w:p>
    <w:p w14:paraId="25E77C75" w14:textId="2EF157B0" w:rsidR="001C130F" w:rsidRPr="00C467F6" w:rsidRDefault="001C130F" w:rsidP="00CC1703">
      <w:pPr>
        <w:ind w:left="-142"/>
        <w:rPr>
          <w:sz w:val="24"/>
          <w:szCs w:val="24"/>
          <w:u w:val="single"/>
          <w:lang w:val="en-US" w:eastAsia="zh-TW"/>
        </w:rPr>
      </w:pPr>
      <w:r w:rsidRPr="1351723E">
        <w:rPr>
          <w:sz w:val="24"/>
          <w:szCs w:val="24"/>
          <w:u w:val="single"/>
          <w:lang w:val="en-US" w:eastAsia="zh-TW"/>
        </w:rPr>
        <w:t xml:space="preserve">Possession </w:t>
      </w:r>
      <w:r w:rsidR="0D0C0949" w:rsidRPr="1351723E">
        <w:rPr>
          <w:sz w:val="24"/>
          <w:szCs w:val="24"/>
          <w:u w:val="single"/>
          <w:lang w:val="en-US" w:eastAsia="zh-TW"/>
        </w:rPr>
        <w:t>crimes</w:t>
      </w:r>
    </w:p>
    <w:p w14:paraId="215001EF" w14:textId="77777777" w:rsidR="001C130F" w:rsidRPr="00C467F6" w:rsidRDefault="001C130F" w:rsidP="00CC1703">
      <w:pPr>
        <w:ind w:left="-142"/>
        <w:rPr>
          <w:sz w:val="24"/>
          <w:szCs w:val="28"/>
          <w:lang w:val="en-US" w:eastAsia="zh-TW"/>
        </w:rPr>
      </w:pPr>
    </w:p>
    <w:p w14:paraId="3D3A832D" w14:textId="2B28064E" w:rsidR="0090684A" w:rsidRPr="00C467F6" w:rsidRDefault="0090684A" w:rsidP="00CC1703">
      <w:pPr>
        <w:ind w:left="-142"/>
        <w:rPr>
          <w:sz w:val="24"/>
          <w:szCs w:val="28"/>
          <w:lang w:val="en-US" w:eastAsia="zh-TW"/>
        </w:rPr>
      </w:pPr>
      <w:r w:rsidRPr="00C467F6">
        <w:rPr>
          <w:noProof/>
          <w:sz w:val="24"/>
          <w:szCs w:val="28"/>
          <w:lang w:val="en-US" w:eastAsia="zh-TW"/>
        </w:rPr>
        <w:drawing>
          <wp:inline distT="0" distB="0" distL="0" distR="0" wp14:anchorId="3986A285" wp14:editId="59668544">
            <wp:extent cx="5435193" cy="1653235"/>
            <wp:effectExtent l="0" t="0" r="13335" b="4445"/>
            <wp:docPr id="20584722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B75C11A" w14:textId="77777777" w:rsidR="0090684A" w:rsidRPr="00C467F6" w:rsidRDefault="0090684A" w:rsidP="00CC1703">
      <w:pPr>
        <w:ind w:left="-142"/>
        <w:rPr>
          <w:sz w:val="24"/>
          <w:szCs w:val="28"/>
          <w:lang w:val="en-US" w:eastAsia="zh-TW"/>
        </w:rPr>
      </w:pPr>
    </w:p>
    <w:p w14:paraId="4D0D6118" w14:textId="77777777" w:rsidR="00D91E04" w:rsidRPr="00C467F6" w:rsidRDefault="00D91E04" w:rsidP="00CC1703">
      <w:pPr>
        <w:ind w:left="-142"/>
        <w:rPr>
          <w:sz w:val="24"/>
          <w:szCs w:val="28"/>
          <w:lang w:val="en-US" w:eastAsia="zh-TW"/>
        </w:rPr>
      </w:pPr>
    </w:p>
    <w:p w14:paraId="20CC8B1F" w14:textId="36FA84CF" w:rsidR="00D91E04" w:rsidRPr="000E0374" w:rsidRDefault="009E0958" w:rsidP="00CC1703">
      <w:pPr>
        <w:ind w:left="-142"/>
        <w:rPr>
          <w:sz w:val="24"/>
          <w:szCs w:val="28"/>
          <w:highlight w:val="yellow"/>
          <w:lang w:val="en-US" w:eastAsia="zh-TW"/>
        </w:rPr>
      </w:pPr>
      <w:r w:rsidRPr="000E0374">
        <w:rPr>
          <w:noProof/>
          <w:sz w:val="24"/>
          <w:szCs w:val="28"/>
          <w:highlight w:val="yellow"/>
          <w:lang w:val="en-US" w:eastAsia="zh-TW"/>
        </w:rPr>
        <w:lastRenderedPageBreak/>
        <w:drawing>
          <wp:inline distT="0" distB="0" distL="0" distR="0" wp14:anchorId="43C5BDC2" wp14:editId="53312630">
            <wp:extent cx="5791200" cy="2872740"/>
            <wp:effectExtent l="0" t="0" r="0" b="3810"/>
            <wp:docPr id="201402220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0198D28" w14:textId="2C706FF2" w:rsidR="00D91E04" w:rsidRPr="00C467F6" w:rsidRDefault="00D91E04" w:rsidP="00CC1703">
      <w:pPr>
        <w:ind w:left="-142"/>
        <w:rPr>
          <w:sz w:val="24"/>
          <w:szCs w:val="28"/>
          <w:lang w:val="en-US" w:eastAsia="zh-TW"/>
        </w:rPr>
      </w:pPr>
    </w:p>
    <w:p w14:paraId="79565E26" w14:textId="25C35774" w:rsidR="003755AC" w:rsidRPr="00C467F6" w:rsidRDefault="00C467F6" w:rsidP="00CC1703">
      <w:pPr>
        <w:ind w:left="-142"/>
        <w:rPr>
          <w:sz w:val="24"/>
          <w:szCs w:val="24"/>
          <w:lang w:val="en-US" w:eastAsia="zh-TW"/>
        </w:rPr>
      </w:pPr>
      <w:r w:rsidRPr="1351723E">
        <w:rPr>
          <w:sz w:val="24"/>
          <w:szCs w:val="24"/>
          <w:lang w:val="en-US" w:eastAsia="zh-TW"/>
        </w:rPr>
        <w:t>Over a quarter of p</w:t>
      </w:r>
      <w:r w:rsidR="003755AC" w:rsidRPr="1351723E">
        <w:rPr>
          <w:sz w:val="24"/>
          <w:szCs w:val="24"/>
          <w:lang w:val="en-US" w:eastAsia="zh-TW"/>
        </w:rPr>
        <w:t xml:space="preserve">ossession </w:t>
      </w:r>
      <w:r w:rsidR="3DF2A231" w:rsidRPr="1351723E">
        <w:rPr>
          <w:sz w:val="24"/>
          <w:szCs w:val="24"/>
          <w:lang w:val="en-US" w:eastAsia="zh-TW"/>
        </w:rPr>
        <w:t>crimes</w:t>
      </w:r>
      <w:r w:rsidR="003755AC" w:rsidRPr="1351723E">
        <w:rPr>
          <w:sz w:val="24"/>
          <w:szCs w:val="24"/>
          <w:lang w:val="en-US" w:eastAsia="zh-TW"/>
        </w:rPr>
        <w:t xml:space="preserve"> during 202</w:t>
      </w:r>
      <w:r w:rsidR="003F5B22" w:rsidRPr="1351723E">
        <w:rPr>
          <w:sz w:val="24"/>
          <w:szCs w:val="24"/>
          <w:lang w:val="en-US" w:eastAsia="zh-TW"/>
        </w:rPr>
        <w:t>4</w:t>
      </w:r>
      <w:r w:rsidR="003755AC" w:rsidRPr="1351723E">
        <w:rPr>
          <w:sz w:val="24"/>
          <w:szCs w:val="24"/>
          <w:lang w:val="en-US" w:eastAsia="zh-TW"/>
        </w:rPr>
        <w:t xml:space="preserve"> were </w:t>
      </w:r>
      <w:r w:rsidR="003F5B22" w:rsidRPr="1351723E">
        <w:rPr>
          <w:sz w:val="24"/>
          <w:szCs w:val="24"/>
          <w:lang w:val="en-US" w:eastAsia="zh-TW"/>
        </w:rPr>
        <w:t xml:space="preserve">possession of a pointed article, </w:t>
      </w:r>
      <w:r w:rsidRPr="1351723E">
        <w:rPr>
          <w:sz w:val="24"/>
          <w:szCs w:val="24"/>
          <w:lang w:val="en-US" w:eastAsia="zh-TW"/>
        </w:rPr>
        <w:t xml:space="preserve">just over two out of five </w:t>
      </w:r>
      <w:r w:rsidR="2E17A088" w:rsidRPr="1351723E">
        <w:rPr>
          <w:sz w:val="24"/>
          <w:szCs w:val="24"/>
          <w:lang w:val="en-US" w:eastAsia="zh-TW"/>
        </w:rPr>
        <w:t>crime</w:t>
      </w:r>
      <w:r w:rsidR="003755AC" w:rsidRPr="1351723E">
        <w:rPr>
          <w:sz w:val="24"/>
          <w:szCs w:val="24"/>
          <w:lang w:val="en-US" w:eastAsia="zh-TW"/>
        </w:rPr>
        <w:t xml:space="preserve"> </w:t>
      </w:r>
      <w:r w:rsidR="5199A89D" w:rsidRPr="1351723E">
        <w:rPr>
          <w:sz w:val="24"/>
          <w:szCs w:val="24"/>
          <w:lang w:val="en-US" w:eastAsia="zh-TW"/>
        </w:rPr>
        <w:t>weapons</w:t>
      </w:r>
      <w:r w:rsidRPr="1351723E">
        <w:rPr>
          <w:sz w:val="24"/>
          <w:szCs w:val="24"/>
          <w:lang w:val="en-US" w:eastAsia="zh-TW"/>
        </w:rPr>
        <w:t xml:space="preserve"> and 16%</w:t>
      </w:r>
      <w:r w:rsidR="003755AC" w:rsidRPr="1351723E">
        <w:rPr>
          <w:sz w:val="24"/>
          <w:szCs w:val="24"/>
          <w:lang w:val="en-US" w:eastAsia="zh-TW"/>
        </w:rPr>
        <w:t xml:space="preserve">, threat with </w:t>
      </w:r>
      <w:r w:rsidR="4E8FC6AC" w:rsidRPr="1351723E">
        <w:rPr>
          <w:sz w:val="24"/>
          <w:szCs w:val="24"/>
          <w:lang w:val="en-US" w:eastAsia="zh-TW"/>
        </w:rPr>
        <w:t xml:space="preserve">a crime </w:t>
      </w:r>
      <w:r w:rsidR="003755AC" w:rsidRPr="1351723E">
        <w:rPr>
          <w:sz w:val="24"/>
          <w:szCs w:val="24"/>
          <w:lang w:val="en-US" w:eastAsia="zh-TW"/>
        </w:rPr>
        <w:t xml:space="preserve">weapon. </w:t>
      </w:r>
    </w:p>
    <w:p w14:paraId="5D32A8F7" w14:textId="77777777" w:rsidR="00D91E04" w:rsidRPr="00C467F6" w:rsidRDefault="00D91E04" w:rsidP="00CC1703">
      <w:pPr>
        <w:ind w:left="-142"/>
        <w:rPr>
          <w:sz w:val="24"/>
          <w:szCs w:val="28"/>
          <w:lang w:val="en-US" w:eastAsia="zh-TW"/>
        </w:rPr>
      </w:pPr>
    </w:p>
    <w:p w14:paraId="614D5196" w14:textId="77777777" w:rsidR="00865CCE" w:rsidRPr="00DC4AFF" w:rsidRDefault="00865CCE" w:rsidP="00CC1703">
      <w:pPr>
        <w:ind w:left="-142"/>
        <w:rPr>
          <w:sz w:val="24"/>
          <w:szCs w:val="28"/>
          <w:u w:val="single"/>
          <w:lang w:val="en-US" w:eastAsia="zh-TW"/>
        </w:rPr>
      </w:pPr>
      <w:r w:rsidRPr="00DC4AFF">
        <w:rPr>
          <w:sz w:val="24"/>
          <w:szCs w:val="28"/>
          <w:u w:val="single"/>
          <w:lang w:val="en-US" w:eastAsia="zh-TW"/>
        </w:rPr>
        <w:t xml:space="preserve">Homicides </w:t>
      </w:r>
    </w:p>
    <w:p w14:paraId="6E3FC6B9" w14:textId="77777777" w:rsidR="00865CCE" w:rsidRPr="00DC4AFF" w:rsidRDefault="00865CCE" w:rsidP="00CC1703">
      <w:pPr>
        <w:ind w:left="-142"/>
        <w:rPr>
          <w:sz w:val="24"/>
          <w:szCs w:val="28"/>
          <w:u w:val="single"/>
          <w:lang w:val="en-US" w:eastAsia="zh-TW"/>
        </w:rPr>
      </w:pPr>
    </w:p>
    <w:p w14:paraId="1FB7A23E" w14:textId="1783E3BE" w:rsidR="00865CCE" w:rsidRPr="00DC4AFF" w:rsidRDefault="001513C1" w:rsidP="00CC1703">
      <w:pPr>
        <w:ind w:left="-142"/>
        <w:rPr>
          <w:sz w:val="24"/>
          <w:szCs w:val="24"/>
          <w:lang w:eastAsia="zh-TW"/>
        </w:rPr>
      </w:pPr>
      <w:r w:rsidRPr="00DC4AFF">
        <w:rPr>
          <w:sz w:val="24"/>
          <w:szCs w:val="24"/>
          <w:lang w:eastAsia="zh-TW"/>
        </w:rPr>
        <w:t>There w</w:t>
      </w:r>
      <w:r w:rsidR="00C467F6" w:rsidRPr="00DC4AFF">
        <w:rPr>
          <w:sz w:val="24"/>
          <w:szCs w:val="24"/>
          <w:lang w:eastAsia="zh-TW"/>
        </w:rPr>
        <w:t xml:space="preserve">ere two </w:t>
      </w:r>
      <w:r w:rsidRPr="00DC4AFF">
        <w:rPr>
          <w:sz w:val="24"/>
          <w:szCs w:val="24"/>
          <w:lang w:eastAsia="zh-TW"/>
        </w:rPr>
        <w:t>homicid</w:t>
      </w:r>
      <w:r w:rsidR="00047CAE" w:rsidRPr="00DC4AFF">
        <w:rPr>
          <w:sz w:val="24"/>
          <w:szCs w:val="24"/>
          <w:lang w:eastAsia="zh-TW"/>
        </w:rPr>
        <w:t>e</w:t>
      </w:r>
      <w:r w:rsidR="00C467F6" w:rsidRPr="00DC4AFF">
        <w:rPr>
          <w:sz w:val="24"/>
          <w:szCs w:val="24"/>
          <w:lang w:eastAsia="zh-TW"/>
        </w:rPr>
        <w:t>s</w:t>
      </w:r>
      <w:r w:rsidRPr="00DC4AFF">
        <w:rPr>
          <w:sz w:val="24"/>
          <w:szCs w:val="24"/>
          <w:lang w:eastAsia="zh-TW"/>
        </w:rPr>
        <w:t xml:space="preserve"> in North Tyneside</w:t>
      </w:r>
      <w:r w:rsidR="00724479" w:rsidRPr="00DC4AFF">
        <w:rPr>
          <w:sz w:val="24"/>
          <w:szCs w:val="24"/>
          <w:lang w:eastAsia="zh-TW"/>
        </w:rPr>
        <w:t xml:space="preserve"> during 202</w:t>
      </w:r>
      <w:r w:rsidR="00047CAE" w:rsidRPr="00DC4AFF">
        <w:rPr>
          <w:sz w:val="24"/>
          <w:szCs w:val="24"/>
          <w:lang w:eastAsia="zh-TW"/>
        </w:rPr>
        <w:t>4</w:t>
      </w:r>
      <w:r w:rsidR="00DF3247" w:rsidRPr="00DC4AFF">
        <w:rPr>
          <w:sz w:val="24"/>
          <w:szCs w:val="24"/>
          <w:lang w:eastAsia="zh-TW"/>
        </w:rPr>
        <w:t xml:space="preserve">, </w:t>
      </w:r>
      <w:r w:rsidR="00C467F6" w:rsidRPr="00DC4AFF">
        <w:rPr>
          <w:sz w:val="24"/>
          <w:szCs w:val="24"/>
          <w:lang w:eastAsia="zh-TW"/>
        </w:rPr>
        <w:t>same as 2023.  There were 3 in 2022, 2 in 2021 and 1 in 2020</w:t>
      </w:r>
      <w:r w:rsidR="00BC4094" w:rsidRPr="00DC4AFF">
        <w:rPr>
          <w:sz w:val="24"/>
          <w:szCs w:val="24"/>
          <w:lang w:eastAsia="zh-TW"/>
        </w:rPr>
        <w:t xml:space="preserve">.  </w:t>
      </w:r>
    </w:p>
    <w:p w14:paraId="62D7E1E3" w14:textId="77777777" w:rsidR="00865CCE" w:rsidRPr="000E0374" w:rsidRDefault="00865CCE" w:rsidP="00CC1703">
      <w:pPr>
        <w:ind w:left="-142"/>
        <w:rPr>
          <w:sz w:val="24"/>
          <w:szCs w:val="28"/>
          <w:highlight w:val="yellow"/>
          <w:u w:val="single"/>
          <w:lang w:val="en-US" w:eastAsia="zh-TW"/>
        </w:rPr>
      </w:pPr>
    </w:p>
    <w:p w14:paraId="0F01B89B" w14:textId="76CE7BC3" w:rsidR="00865CCE" w:rsidRPr="00DC4AFF" w:rsidRDefault="00865CCE" w:rsidP="00CC1703">
      <w:pPr>
        <w:pStyle w:val="ListParagraph"/>
        <w:ind w:left="-142"/>
        <w:rPr>
          <w:sz w:val="24"/>
          <w:szCs w:val="24"/>
          <w:lang w:eastAsia="zh-TW"/>
        </w:rPr>
      </w:pPr>
      <w:r w:rsidRPr="00DC4AFF">
        <w:rPr>
          <w:b/>
          <w:sz w:val="24"/>
          <w:szCs w:val="24"/>
          <w:lang w:eastAsia="zh-TW"/>
        </w:rPr>
        <w:t xml:space="preserve">Hotspot wards: </w:t>
      </w:r>
      <w:r w:rsidR="00E4292E" w:rsidRPr="00DC4AFF">
        <w:rPr>
          <w:b/>
          <w:sz w:val="24"/>
          <w:szCs w:val="24"/>
          <w:lang w:eastAsia="zh-TW"/>
        </w:rPr>
        <w:t xml:space="preserve"> </w:t>
      </w:r>
      <w:r w:rsidR="00F457E0" w:rsidRPr="00DC4AFF">
        <w:rPr>
          <w:sz w:val="24"/>
          <w:szCs w:val="24"/>
          <w:lang w:eastAsia="zh-TW"/>
        </w:rPr>
        <w:t>Wallsend</w:t>
      </w:r>
      <w:r w:rsidR="00EA5726" w:rsidRPr="00DC4AFF">
        <w:rPr>
          <w:sz w:val="24"/>
          <w:szCs w:val="24"/>
          <w:lang w:eastAsia="zh-TW"/>
        </w:rPr>
        <w:t xml:space="preserve"> Central</w:t>
      </w:r>
      <w:r w:rsidR="00F457E0" w:rsidRPr="00DC4AFF">
        <w:rPr>
          <w:sz w:val="24"/>
          <w:szCs w:val="24"/>
          <w:lang w:eastAsia="zh-TW"/>
        </w:rPr>
        <w:t xml:space="preserve"> (</w:t>
      </w:r>
      <w:r w:rsidR="00EA5726" w:rsidRPr="00DC4AFF">
        <w:rPr>
          <w:sz w:val="24"/>
          <w:szCs w:val="24"/>
          <w:lang w:eastAsia="zh-TW"/>
        </w:rPr>
        <w:t>3</w:t>
      </w:r>
      <w:r w:rsidR="00DC4AFF" w:rsidRPr="00DC4AFF">
        <w:rPr>
          <w:sz w:val="24"/>
          <w:szCs w:val="24"/>
          <w:lang w:eastAsia="zh-TW"/>
        </w:rPr>
        <w:t>3</w:t>
      </w:r>
      <w:r w:rsidR="00EA5726" w:rsidRPr="00DC4AFF">
        <w:rPr>
          <w:sz w:val="24"/>
          <w:szCs w:val="24"/>
          <w:lang w:eastAsia="zh-TW"/>
        </w:rPr>
        <w:t>.</w:t>
      </w:r>
      <w:r w:rsidR="00DC4AFF" w:rsidRPr="00DC4AFF">
        <w:rPr>
          <w:sz w:val="24"/>
          <w:szCs w:val="24"/>
          <w:lang w:eastAsia="zh-TW"/>
        </w:rPr>
        <w:t>05</w:t>
      </w:r>
      <w:r w:rsidR="00F457E0" w:rsidRPr="00DC4AFF">
        <w:rPr>
          <w:sz w:val="24"/>
          <w:szCs w:val="24"/>
          <w:lang w:eastAsia="zh-TW"/>
        </w:rPr>
        <w:t xml:space="preserve">), </w:t>
      </w:r>
      <w:r w:rsidR="00EA5726" w:rsidRPr="00DC4AFF">
        <w:rPr>
          <w:sz w:val="24"/>
          <w:szCs w:val="24"/>
          <w:lang w:eastAsia="zh-TW"/>
        </w:rPr>
        <w:t>Chirton &amp; Percy Main</w:t>
      </w:r>
      <w:r w:rsidR="00E4292E" w:rsidRPr="00DC4AFF">
        <w:rPr>
          <w:sz w:val="24"/>
          <w:szCs w:val="24"/>
          <w:lang w:eastAsia="zh-TW"/>
        </w:rPr>
        <w:t xml:space="preserve"> (</w:t>
      </w:r>
      <w:r w:rsidR="00EA5726" w:rsidRPr="00DC4AFF">
        <w:rPr>
          <w:sz w:val="24"/>
          <w:szCs w:val="24"/>
          <w:lang w:eastAsia="zh-TW"/>
        </w:rPr>
        <w:t>2</w:t>
      </w:r>
      <w:r w:rsidR="00DC4AFF" w:rsidRPr="00DC4AFF">
        <w:rPr>
          <w:sz w:val="24"/>
          <w:szCs w:val="24"/>
          <w:lang w:eastAsia="zh-TW"/>
        </w:rPr>
        <w:t>6</w:t>
      </w:r>
      <w:r w:rsidR="00EA5726" w:rsidRPr="00DC4AFF">
        <w:rPr>
          <w:sz w:val="24"/>
          <w:szCs w:val="24"/>
          <w:lang w:eastAsia="zh-TW"/>
        </w:rPr>
        <w:t>.</w:t>
      </w:r>
      <w:r w:rsidR="00DC4AFF" w:rsidRPr="00DC4AFF">
        <w:rPr>
          <w:sz w:val="24"/>
          <w:szCs w:val="24"/>
          <w:lang w:eastAsia="zh-TW"/>
        </w:rPr>
        <w:t>45</w:t>
      </w:r>
      <w:r w:rsidR="00E4292E" w:rsidRPr="00DC4AFF">
        <w:rPr>
          <w:sz w:val="24"/>
          <w:szCs w:val="24"/>
          <w:lang w:eastAsia="zh-TW"/>
        </w:rPr>
        <w:t xml:space="preserve">), </w:t>
      </w:r>
      <w:r w:rsidR="00277DBC" w:rsidRPr="00DC4AFF">
        <w:rPr>
          <w:sz w:val="24"/>
          <w:szCs w:val="24"/>
          <w:lang w:eastAsia="zh-TW"/>
        </w:rPr>
        <w:t>North Shields (</w:t>
      </w:r>
      <w:r w:rsidR="00DC4AFF" w:rsidRPr="00DC4AFF">
        <w:rPr>
          <w:sz w:val="24"/>
          <w:szCs w:val="24"/>
          <w:lang w:eastAsia="zh-TW"/>
        </w:rPr>
        <w:t>24.55</w:t>
      </w:r>
      <w:r w:rsidR="00E4292E" w:rsidRPr="00DC4AFF">
        <w:rPr>
          <w:sz w:val="24"/>
          <w:szCs w:val="24"/>
          <w:lang w:eastAsia="zh-TW"/>
        </w:rPr>
        <w:t>)</w:t>
      </w:r>
      <w:r w:rsidR="000315B4" w:rsidRPr="00DC4AFF">
        <w:rPr>
          <w:sz w:val="24"/>
          <w:szCs w:val="24"/>
          <w:lang w:eastAsia="zh-TW"/>
        </w:rPr>
        <w:t xml:space="preserve"> and</w:t>
      </w:r>
      <w:r w:rsidR="00E4292E" w:rsidRPr="00DC4AFF">
        <w:rPr>
          <w:sz w:val="24"/>
          <w:szCs w:val="24"/>
          <w:lang w:eastAsia="zh-TW"/>
        </w:rPr>
        <w:t xml:space="preserve"> </w:t>
      </w:r>
      <w:r w:rsidR="00277DBC" w:rsidRPr="00DC4AFF">
        <w:rPr>
          <w:sz w:val="24"/>
          <w:szCs w:val="24"/>
          <w:lang w:eastAsia="zh-TW"/>
        </w:rPr>
        <w:t>Howdon</w:t>
      </w:r>
      <w:r w:rsidR="00E4292E" w:rsidRPr="00DC4AFF">
        <w:rPr>
          <w:sz w:val="24"/>
          <w:szCs w:val="24"/>
          <w:lang w:eastAsia="zh-TW"/>
        </w:rPr>
        <w:t xml:space="preserve"> (</w:t>
      </w:r>
      <w:r w:rsidR="00DC4AFF" w:rsidRPr="00DC4AFF">
        <w:rPr>
          <w:sz w:val="24"/>
          <w:szCs w:val="24"/>
          <w:lang w:eastAsia="zh-TW"/>
        </w:rPr>
        <w:t>22.39</w:t>
      </w:r>
      <w:r w:rsidR="00E4292E" w:rsidRPr="00DC4AFF">
        <w:rPr>
          <w:sz w:val="24"/>
          <w:szCs w:val="24"/>
          <w:lang w:eastAsia="zh-TW"/>
        </w:rPr>
        <w:t xml:space="preserve">) wards all have significantly higher rates of </w:t>
      </w:r>
      <w:r w:rsidR="00CA1EC8" w:rsidRPr="00DC4AFF">
        <w:rPr>
          <w:sz w:val="24"/>
          <w:szCs w:val="24"/>
          <w:lang w:eastAsia="zh-TW"/>
        </w:rPr>
        <w:t>serious violence</w:t>
      </w:r>
      <w:r w:rsidR="00E4292E" w:rsidRPr="00DC4AFF">
        <w:rPr>
          <w:sz w:val="24"/>
          <w:szCs w:val="24"/>
          <w:lang w:eastAsia="zh-TW"/>
        </w:rPr>
        <w:t xml:space="preserve"> as a rate per population than the borough overall (</w:t>
      </w:r>
      <w:r w:rsidR="00DC4AFF" w:rsidRPr="00DC4AFF">
        <w:rPr>
          <w:sz w:val="24"/>
          <w:szCs w:val="24"/>
          <w:lang w:val="en-US" w:eastAsia="zh-TW"/>
        </w:rPr>
        <w:t>14.50</w:t>
      </w:r>
      <w:r w:rsidR="00E4292E" w:rsidRPr="00DC4AFF">
        <w:rPr>
          <w:sz w:val="24"/>
          <w:szCs w:val="24"/>
          <w:lang w:eastAsia="zh-TW"/>
        </w:rPr>
        <w:t>).</w:t>
      </w:r>
      <w:r w:rsidR="00E4292E" w:rsidRPr="00DC4AFF">
        <w:rPr>
          <w:b/>
          <w:sz w:val="24"/>
          <w:szCs w:val="24"/>
          <w:lang w:eastAsia="zh-TW"/>
        </w:rPr>
        <w:t xml:space="preserve">  </w:t>
      </w:r>
    </w:p>
    <w:p w14:paraId="5013BE71" w14:textId="77777777" w:rsidR="00865CCE" w:rsidRPr="00AA3D57" w:rsidRDefault="00865CCE" w:rsidP="00CC1703">
      <w:pPr>
        <w:pStyle w:val="ListParagraph"/>
        <w:ind w:left="-142"/>
        <w:rPr>
          <w:b/>
          <w:bCs/>
          <w:sz w:val="24"/>
          <w:szCs w:val="28"/>
          <w:lang w:val="en-US" w:eastAsia="zh-TW"/>
        </w:rPr>
      </w:pPr>
    </w:p>
    <w:p w14:paraId="207DCE5E" w14:textId="3829BE78" w:rsidR="00865CCE" w:rsidRPr="00C06B96" w:rsidRDefault="00865CCE" w:rsidP="00CC1703">
      <w:pPr>
        <w:pStyle w:val="ListParagraph"/>
        <w:ind w:left="-142"/>
        <w:rPr>
          <w:sz w:val="24"/>
          <w:szCs w:val="24"/>
          <w:lang w:eastAsia="zh-TW"/>
        </w:rPr>
      </w:pPr>
      <w:r w:rsidRPr="00AA3D57">
        <w:rPr>
          <w:b/>
          <w:sz w:val="24"/>
          <w:szCs w:val="24"/>
          <w:lang w:eastAsia="zh-TW"/>
        </w:rPr>
        <w:t xml:space="preserve">Victims: </w:t>
      </w:r>
      <w:r w:rsidR="00AA29EF" w:rsidRPr="00AA3D57">
        <w:rPr>
          <w:sz w:val="24"/>
          <w:szCs w:val="24"/>
          <w:lang w:eastAsia="zh-TW"/>
        </w:rPr>
        <w:t>5</w:t>
      </w:r>
      <w:r w:rsidR="00AA3D57">
        <w:rPr>
          <w:sz w:val="24"/>
          <w:szCs w:val="24"/>
          <w:lang w:eastAsia="zh-TW"/>
        </w:rPr>
        <w:t>4</w:t>
      </w:r>
      <w:r w:rsidR="00AA29EF" w:rsidRPr="00AA3D57">
        <w:rPr>
          <w:sz w:val="24"/>
          <w:szCs w:val="24"/>
          <w:lang w:eastAsia="zh-TW"/>
        </w:rPr>
        <w:t>% female compared to 4</w:t>
      </w:r>
      <w:r w:rsidR="00AA3D57">
        <w:rPr>
          <w:sz w:val="24"/>
          <w:szCs w:val="24"/>
          <w:lang w:eastAsia="zh-TW"/>
        </w:rPr>
        <w:t>5</w:t>
      </w:r>
      <w:r w:rsidR="00AA29EF" w:rsidRPr="00AA3D57">
        <w:rPr>
          <w:sz w:val="24"/>
          <w:szCs w:val="24"/>
          <w:lang w:eastAsia="zh-TW"/>
        </w:rPr>
        <w:t>% male</w:t>
      </w:r>
      <w:r w:rsidR="00DC4AFF" w:rsidRPr="00AA3D57">
        <w:rPr>
          <w:sz w:val="24"/>
          <w:szCs w:val="24"/>
          <w:lang w:eastAsia="zh-TW"/>
        </w:rPr>
        <w:t>, remainder un</w:t>
      </w:r>
      <w:r w:rsidR="00AA3D57">
        <w:rPr>
          <w:sz w:val="24"/>
          <w:szCs w:val="24"/>
          <w:lang w:eastAsia="zh-TW"/>
        </w:rPr>
        <w:t>seen</w:t>
      </w:r>
      <w:r w:rsidR="00AA29EF" w:rsidRPr="00AA3D57">
        <w:rPr>
          <w:sz w:val="24"/>
          <w:szCs w:val="24"/>
          <w:lang w:eastAsia="zh-TW"/>
        </w:rPr>
        <w:t xml:space="preserve">.  </w:t>
      </w:r>
      <w:r w:rsidR="005E35FE" w:rsidRPr="00AA3D57">
        <w:rPr>
          <w:sz w:val="24"/>
          <w:szCs w:val="24"/>
          <w:lang w:eastAsia="zh-TW"/>
        </w:rPr>
        <w:t xml:space="preserve">Just under </w:t>
      </w:r>
      <w:r w:rsidR="00DC4AFF" w:rsidRPr="00AA3D57">
        <w:rPr>
          <w:sz w:val="24"/>
          <w:szCs w:val="24"/>
          <w:lang w:eastAsia="zh-TW"/>
        </w:rPr>
        <w:t xml:space="preserve">a quarter </w:t>
      </w:r>
      <w:r w:rsidR="005E35FE" w:rsidRPr="00AA3D57">
        <w:rPr>
          <w:sz w:val="24"/>
          <w:szCs w:val="24"/>
          <w:lang w:eastAsia="zh-TW"/>
        </w:rPr>
        <w:t xml:space="preserve">of victims are aged </w:t>
      </w:r>
      <w:r w:rsidR="00DC4AFF" w:rsidRPr="00AA3D57">
        <w:rPr>
          <w:sz w:val="24"/>
          <w:szCs w:val="24"/>
          <w:lang w:eastAsia="zh-TW"/>
        </w:rPr>
        <w:t>31-40</w:t>
      </w:r>
      <w:r w:rsidR="005E35FE" w:rsidRPr="00AA3D57">
        <w:rPr>
          <w:sz w:val="24"/>
          <w:szCs w:val="24"/>
          <w:lang w:eastAsia="zh-TW"/>
        </w:rPr>
        <w:t xml:space="preserve"> years old</w:t>
      </w:r>
      <w:r w:rsidR="00DC4AFF" w:rsidRPr="00AA3D57">
        <w:rPr>
          <w:sz w:val="24"/>
          <w:szCs w:val="24"/>
          <w:lang w:eastAsia="zh-TW"/>
        </w:rPr>
        <w:t>,</w:t>
      </w:r>
      <w:r w:rsidR="00AA3D57" w:rsidRPr="00AA3D57">
        <w:rPr>
          <w:sz w:val="24"/>
          <w:szCs w:val="24"/>
          <w:lang w:eastAsia="zh-TW"/>
        </w:rPr>
        <w:t xml:space="preserve"> </w:t>
      </w:r>
      <w:r w:rsidR="00AA3D57">
        <w:rPr>
          <w:sz w:val="24"/>
          <w:szCs w:val="24"/>
          <w:lang w:eastAsia="zh-TW"/>
        </w:rPr>
        <w:t xml:space="preserve">22% </w:t>
      </w:r>
      <w:r w:rsidR="00AA3D57" w:rsidRPr="00AA3D57">
        <w:rPr>
          <w:sz w:val="24"/>
          <w:szCs w:val="24"/>
          <w:lang w:eastAsia="zh-TW"/>
        </w:rPr>
        <w:t xml:space="preserve">are </w:t>
      </w:r>
      <w:r w:rsidR="00AA29EF" w:rsidRPr="00AA3D57">
        <w:rPr>
          <w:sz w:val="24"/>
          <w:szCs w:val="24"/>
          <w:lang w:eastAsia="zh-TW"/>
        </w:rPr>
        <w:t>aged 11-20</w:t>
      </w:r>
      <w:r w:rsidR="00AA3D57" w:rsidRPr="00AA3D57">
        <w:rPr>
          <w:sz w:val="24"/>
          <w:szCs w:val="24"/>
          <w:lang w:eastAsia="zh-TW"/>
        </w:rPr>
        <w:t xml:space="preserve"> and</w:t>
      </w:r>
      <w:r w:rsidR="00AA29EF" w:rsidRPr="00AA3D57">
        <w:rPr>
          <w:sz w:val="24"/>
          <w:szCs w:val="24"/>
          <w:lang w:eastAsia="zh-TW"/>
        </w:rPr>
        <w:t xml:space="preserve"> </w:t>
      </w:r>
      <w:r w:rsidR="00AA3D57">
        <w:rPr>
          <w:sz w:val="24"/>
          <w:szCs w:val="24"/>
          <w:lang w:eastAsia="zh-TW"/>
        </w:rPr>
        <w:t>20</w:t>
      </w:r>
      <w:r w:rsidR="00D0525B" w:rsidRPr="00AA3D57">
        <w:rPr>
          <w:sz w:val="24"/>
          <w:szCs w:val="24"/>
          <w:lang w:eastAsia="zh-TW"/>
        </w:rPr>
        <w:t xml:space="preserve">% are </w:t>
      </w:r>
      <w:r w:rsidR="00D0525B" w:rsidRPr="00C06B96">
        <w:rPr>
          <w:sz w:val="24"/>
          <w:szCs w:val="24"/>
          <w:lang w:eastAsia="zh-TW"/>
        </w:rPr>
        <w:t xml:space="preserve">aged </w:t>
      </w:r>
      <w:r w:rsidR="00AA3D57" w:rsidRPr="00C06B96">
        <w:rPr>
          <w:sz w:val="24"/>
          <w:szCs w:val="24"/>
          <w:lang w:eastAsia="zh-TW"/>
        </w:rPr>
        <w:t>2</w:t>
      </w:r>
      <w:r w:rsidR="00D0525B" w:rsidRPr="00C06B96">
        <w:rPr>
          <w:sz w:val="24"/>
          <w:szCs w:val="24"/>
          <w:lang w:eastAsia="zh-TW"/>
        </w:rPr>
        <w:t>1-</w:t>
      </w:r>
      <w:r w:rsidR="00AA3D57" w:rsidRPr="00C06B96">
        <w:rPr>
          <w:sz w:val="24"/>
          <w:szCs w:val="24"/>
          <w:lang w:eastAsia="zh-TW"/>
        </w:rPr>
        <w:t>30</w:t>
      </w:r>
      <w:r w:rsidR="00D0525B" w:rsidRPr="00C06B96">
        <w:rPr>
          <w:sz w:val="24"/>
          <w:szCs w:val="24"/>
          <w:lang w:eastAsia="zh-TW"/>
        </w:rPr>
        <w:t xml:space="preserve"> years old</w:t>
      </w:r>
      <w:r w:rsidR="00AA29EF" w:rsidRPr="00C06B96">
        <w:rPr>
          <w:sz w:val="24"/>
          <w:szCs w:val="24"/>
          <w:lang w:eastAsia="zh-TW"/>
        </w:rPr>
        <w:t xml:space="preserve">.  Just </w:t>
      </w:r>
      <w:r w:rsidR="00AA3D57" w:rsidRPr="00C06B96">
        <w:rPr>
          <w:sz w:val="24"/>
          <w:szCs w:val="24"/>
          <w:lang w:eastAsia="zh-TW"/>
        </w:rPr>
        <w:t>under four out of five of</w:t>
      </w:r>
      <w:r w:rsidR="00AA29EF" w:rsidRPr="00C06B96">
        <w:rPr>
          <w:sz w:val="24"/>
          <w:szCs w:val="24"/>
          <w:lang w:eastAsia="zh-TW"/>
        </w:rPr>
        <w:t xml:space="preserve"> victims are White European.</w:t>
      </w:r>
    </w:p>
    <w:p w14:paraId="1562B368" w14:textId="77777777" w:rsidR="00865CCE" w:rsidRPr="00C06B96" w:rsidRDefault="00865CCE" w:rsidP="00CC1703">
      <w:pPr>
        <w:pStyle w:val="ListParagraph"/>
        <w:ind w:left="-142"/>
        <w:rPr>
          <w:b/>
          <w:bCs/>
          <w:sz w:val="24"/>
          <w:szCs w:val="28"/>
          <w:lang w:val="en-US" w:eastAsia="zh-TW"/>
        </w:rPr>
      </w:pPr>
    </w:p>
    <w:p w14:paraId="06896CA9" w14:textId="7B7B6013" w:rsidR="00865CCE" w:rsidRPr="00C06B96" w:rsidRDefault="00865CCE" w:rsidP="00CC1703">
      <w:pPr>
        <w:pStyle w:val="ListParagraph"/>
        <w:ind w:left="-142"/>
        <w:rPr>
          <w:sz w:val="24"/>
          <w:szCs w:val="24"/>
          <w:lang w:val="en-US" w:eastAsia="zh-TW"/>
        </w:rPr>
      </w:pPr>
      <w:r w:rsidRPr="1351723E">
        <w:rPr>
          <w:b/>
          <w:bCs/>
          <w:sz w:val="24"/>
          <w:szCs w:val="24"/>
          <w:lang w:val="en-US" w:eastAsia="zh-TW"/>
        </w:rPr>
        <w:t xml:space="preserve">Perpetrators: </w:t>
      </w:r>
      <w:r w:rsidR="00C06B96" w:rsidRPr="1351723E">
        <w:rPr>
          <w:sz w:val="24"/>
          <w:szCs w:val="24"/>
          <w:lang w:val="en-US" w:eastAsia="zh-TW"/>
        </w:rPr>
        <w:t xml:space="preserve">Just over three quarter of </w:t>
      </w:r>
      <w:r w:rsidR="616B6F46" w:rsidRPr="1351723E">
        <w:rPr>
          <w:sz w:val="24"/>
          <w:szCs w:val="24"/>
          <w:lang w:val="en-US" w:eastAsia="zh-TW"/>
        </w:rPr>
        <w:t>perpetrato</w:t>
      </w:r>
      <w:r w:rsidR="001652DF" w:rsidRPr="1351723E">
        <w:rPr>
          <w:sz w:val="24"/>
          <w:szCs w:val="24"/>
          <w:lang w:val="en-US" w:eastAsia="zh-TW"/>
        </w:rPr>
        <w:t>rs are male</w:t>
      </w:r>
      <w:r w:rsidR="00C06B96" w:rsidRPr="1351723E">
        <w:rPr>
          <w:sz w:val="24"/>
          <w:szCs w:val="24"/>
          <w:lang w:val="en-US" w:eastAsia="zh-TW"/>
        </w:rPr>
        <w:t xml:space="preserve"> and</w:t>
      </w:r>
      <w:r w:rsidR="001652DF" w:rsidRPr="1351723E">
        <w:rPr>
          <w:sz w:val="24"/>
          <w:szCs w:val="24"/>
          <w:lang w:val="en-US" w:eastAsia="zh-TW"/>
        </w:rPr>
        <w:t xml:space="preserve"> </w:t>
      </w:r>
      <w:r w:rsidR="00C06B96" w:rsidRPr="1351723E">
        <w:rPr>
          <w:sz w:val="24"/>
          <w:szCs w:val="24"/>
          <w:lang w:val="en-US" w:eastAsia="zh-TW"/>
        </w:rPr>
        <w:t>22</w:t>
      </w:r>
      <w:r w:rsidR="00AA3D57" w:rsidRPr="1351723E">
        <w:rPr>
          <w:sz w:val="24"/>
          <w:szCs w:val="24"/>
          <w:lang w:val="en-US" w:eastAsia="zh-TW"/>
        </w:rPr>
        <w:t>%</w:t>
      </w:r>
      <w:r w:rsidR="001652DF" w:rsidRPr="1351723E">
        <w:rPr>
          <w:sz w:val="24"/>
          <w:szCs w:val="24"/>
          <w:lang w:val="en-US" w:eastAsia="zh-TW"/>
        </w:rPr>
        <w:t xml:space="preserve"> female.  </w:t>
      </w:r>
      <w:r w:rsidR="00AA3D57" w:rsidRPr="1351723E">
        <w:rPr>
          <w:sz w:val="24"/>
          <w:szCs w:val="24"/>
          <w:lang w:val="en-US" w:eastAsia="zh-TW"/>
        </w:rPr>
        <w:t>3</w:t>
      </w:r>
      <w:r w:rsidR="00C06B96" w:rsidRPr="1351723E">
        <w:rPr>
          <w:sz w:val="24"/>
          <w:szCs w:val="24"/>
          <w:lang w:val="en-US" w:eastAsia="zh-TW"/>
        </w:rPr>
        <w:t>1</w:t>
      </w:r>
      <w:r w:rsidR="00FC4DA3" w:rsidRPr="1351723E">
        <w:rPr>
          <w:sz w:val="24"/>
          <w:szCs w:val="24"/>
          <w:lang w:val="en-US" w:eastAsia="zh-TW"/>
        </w:rPr>
        <w:t xml:space="preserve">% </w:t>
      </w:r>
      <w:r w:rsidR="001652DF" w:rsidRPr="1351723E">
        <w:rPr>
          <w:sz w:val="24"/>
          <w:szCs w:val="24"/>
          <w:lang w:val="en-US" w:eastAsia="zh-TW"/>
        </w:rPr>
        <w:t xml:space="preserve">are aged between </w:t>
      </w:r>
      <w:r w:rsidR="00E506AF" w:rsidRPr="1351723E">
        <w:rPr>
          <w:sz w:val="24"/>
          <w:szCs w:val="24"/>
          <w:lang w:val="en-US" w:eastAsia="zh-TW"/>
        </w:rPr>
        <w:t>31-4</w:t>
      </w:r>
      <w:r w:rsidR="00AA3D57" w:rsidRPr="1351723E">
        <w:rPr>
          <w:sz w:val="24"/>
          <w:szCs w:val="24"/>
          <w:lang w:val="en-US" w:eastAsia="zh-TW"/>
        </w:rPr>
        <w:t>0</w:t>
      </w:r>
      <w:r w:rsidR="001652DF" w:rsidRPr="1351723E">
        <w:rPr>
          <w:sz w:val="24"/>
          <w:szCs w:val="24"/>
          <w:lang w:val="en-US" w:eastAsia="zh-TW"/>
        </w:rPr>
        <w:t xml:space="preserve"> years old, </w:t>
      </w:r>
      <w:r w:rsidR="00C06B96" w:rsidRPr="1351723E">
        <w:rPr>
          <w:sz w:val="24"/>
          <w:szCs w:val="24"/>
          <w:lang w:val="en-US" w:eastAsia="zh-TW"/>
        </w:rPr>
        <w:t>19</w:t>
      </w:r>
      <w:r w:rsidR="00AA3D57" w:rsidRPr="1351723E">
        <w:rPr>
          <w:sz w:val="24"/>
          <w:szCs w:val="24"/>
          <w:lang w:val="en-US" w:eastAsia="zh-TW"/>
        </w:rPr>
        <w:t xml:space="preserve">% are 21-30 years old, </w:t>
      </w:r>
      <w:r w:rsidR="00C06B96" w:rsidRPr="1351723E">
        <w:rPr>
          <w:sz w:val="24"/>
          <w:szCs w:val="24"/>
          <w:lang w:val="en-US" w:eastAsia="zh-TW"/>
        </w:rPr>
        <w:t>19</w:t>
      </w:r>
      <w:r w:rsidR="00AA3D57" w:rsidRPr="1351723E">
        <w:rPr>
          <w:sz w:val="24"/>
          <w:szCs w:val="24"/>
          <w:lang w:val="en-US" w:eastAsia="zh-TW"/>
        </w:rPr>
        <w:t xml:space="preserve">% are aged 41-50 years old and </w:t>
      </w:r>
      <w:r w:rsidR="00C06B96" w:rsidRPr="1351723E">
        <w:rPr>
          <w:sz w:val="24"/>
          <w:szCs w:val="24"/>
          <w:lang w:val="en-US" w:eastAsia="zh-TW"/>
        </w:rPr>
        <w:t>1</w:t>
      </w:r>
      <w:r w:rsidR="00AA3D57" w:rsidRPr="1351723E">
        <w:rPr>
          <w:sz w:val="24"/>
          <w:szCs w:val="24"/>
          <w:lang w:val="en-US" w:eastAsia="zh-TW"/>
        </w:rPr>
        <w:t xml:space="preserve">8% </w:t>
      </w:r>
      <w:r w:rsidR="00E506AF" w:rsidRPr="1351723E">
        <w:rPr>
          <w:sz w:val="24"/>
          <w:szCs w:val="24"/>
          <w:lang w:val="en-US" w:eastAsia="zh-TW"/>
        </w:rPr>
        <w:t>are aged 11-20 years old</w:t>
      </w:r>
      <w:r w:rsidR="002234B5" w:rsidRPr="1351723E">
        <w:rPr>
          <w:sz w:val="24"/>
          <w:szCs w:val="24"/>
          <w:lang w:val="en-US" w:eastAsia="zh-TW"/>
        </w:rPr>
        <w:t xml:space="preserve">. </w:t>
      </w:r>
      <w:r w:rsidR="001652DF" w:rsidRPr="1351723E">
        <w:rPr>
          <w:sz w:val="24"/>
          <w:szCs w:val="24"/>
          <w:lang w:val="en-US" w:eastAsia="zh-TW"/>
        </w:rPr>
        <w:t>9</w:t>
      </w:r>
      <w:r w:rsidR="00C06B96" w:rsidRPr="1351723E">
        <w:rPr>
          <w:sz w:val="24"/>
          <w:szCs w:val="24"/>
          <w:lang w:val="en-US" w:eastAsia="zh-TW"/>
        </w:rPr>
        <w:t>2</w:t>
      </w:r>
      <w:r w:rsidR="001652DF" w:rsidRPr="1351723E">
        <w:rPr>
          <w:sz w:val="24"/>
          <w:szCs w:val="24"/>
          <w:lang w:val="en-US" w:eastAsia="zh-TW"/>
        </w:rPr>
        <w:t>% are White European.</w:t>
      </w:r>
    </w:p>
    <w:p w14:paraId="611A34A2" w14:textId="77777777" w:rsidR="00865CCE" w:rsidRPr="00C06B96" w:rsidRDefault="00865CCE" w:rsidP="00CC1703">
      <w:pPr>
        <w:pStyle w:val="ListParagraph"/>
        <w:ind w:left="-142"/>
        <w:rPr>
          <w:b/>
          <w:bCs/>
          <w:sz w:val="24"/>
          <w:szCs w:val="28"/>
          <w:lang w:val="en-US" w:eastAsia="zh-TW"/>
        </w:rPr>
      </w:pPr>
    </w:p>
    <w:p w14:paraId="27309DD0" w14:textId="77777777" w:rsidR="00025E70" w:rsidRPr="000E0374" w:rsidRDefault="00025E70" w:rsidP="00025E70">
      <w:pPr>
        <w:pStyle w:val="ListParagraph"/>
        <w:ind w:left="0"/>
        <w:rPr>
          <w:b/>
          <w:bCs/>
          <w:sz w:val="24"/>
          <w:szCs w:val="28"/>
          <w:highlight w:val="yellow"/>
          <w:lang w:val="en-US" w:eastAsia="zh-TW"/>
        </w:rPr>
      </w:pPr>
    </w:p>
    <w:p w14:paraId="3FACC7A6" w14:textId="48BB6910" w:rsidR="00865CCE" w:rsidRPr="00720F17" w:rsidRDefault="00B25000" w:rsidP="00D453F0">
      <w:pPr>
        <w:rPr>
          <w:rFonts w:eastAsiaTheme="majorEastAsia"/>
          <w:b/>
          <w:bCs/>
          <w:color w:val="000F9F"/>
          <w:spacing w:val="-10"/>
          <w:kern w:val="28"/>
          <w:sz w:val="32"/>
          <w:szCs w:val="32"/>
        </w:rPr>
      </w:pPr>
      <w:r w:rsidRPr="000E0374">
        <w:rPr>
          <w:b/>
          <w:bCs/>
          <w:sz w:val="36"/>
          <w:szCs w:val="36"/>
          <w:highlight w:val="yellow"/>
          <w:lang w:val="en-US" w:eastAsia="zh-TW"/>
        </w:rPr>
        <w:br w:type="page"/>
      </w:r>
      <w:r w:rsidR="00865CCE" w:rsidRPr="00720F17">
        <w:rPr>
          <w:rFonts w:eastAsiaTheme="majorEastAsia"/>
          <w:b/>
          <w:bCs/>
          <w:color w:val="000F9F"/>
          <w:spacing w:val="-10"/>
          <w:kern w:val="28"/>
          <w:sz w:val="32"/>
          <w:szCs w:val="32"/>
        </w:rPr>
        <w:lastRenderedPageBreak/>
        <w:t>Chapter 10 Reoffending</w:t>
      </w:r>
      <w:r w:rsidR="00F47E45" w:rsidRPr="00720F17">
        <w:rPr>
          <w:rStyle w:val="FootnoteReference"/>
          <w:rFonts w:eastAsiaTheme="majorEastAsia"/>
          <w:b/>
          <w:bCs/>
          <w:color w:val="000F9F"/>
          <w:spacing w:val="-10"/>
          <w:kern w:val="28"/>
          <w:sz w:val="32"/>
          <w:szCs w:val="32"/>
        </w:rPr>
        <w:footnoteReference w:id="29"/>
      </w:r>
    </w:p>
    <w:p w14:paraId="162D22AE" w14:textId="77777777" w:rsidR="00865CCE" w:rsidRPr="00720F17" w:rsidRDefault="00865CCE" w:rsidP="00865CCE">
      <w:pPr>
        <w:rPr>
          <w:b/>
          <w:bCs/>
          <w:sz w:val="24"/>
          <w:szCs w:val="28"/>
          <w:u w:val="single"/>
          <w:lang w:val="en-US" w:eastAsia="zh-TW"/>
        </w:rPr>
      </w:pPr>
    </w:p>
    <w:tbl>
      <w:tblPr>
        <w:tblStyle w:val="TableGrid"/>
        <w:tblW w:w="9214" w:type="dxa"/>
        <w:tblInd w:w="-5" w:type="dxa"/>
        <w:tblLook w:val="04A0" w:firstRow="1" w:lastRow="0" w:firstColumn="1" w:lastColumn="0" w:noHBand="0" w:noVBand="1"/>
      </w:tblPr>
      <w:tblGrid>
        <w:gridCol w:w="3170"/>
        <w:gridCol w:w="1827"/>
        <w:gridCol w:w="1559"/>
        <w:gridCol w:w="1393"/>
        <w:gridCol w:w="1265"/>
      </w:tblGrid>
      <w:tr w:rsidR="00865CCE" w:rsidRPr="00720F17" w14:paraId="1BCE9DAC" w14:textId="77777777" w:rsidTr="1351723E">
        <w:tc>
          <w:tcPr>
            <w:tcW w:w="3257" w:type="dxa"/>
          </w:tcPr>
          <w:p w14:paraId="5C98234F" w14:textId="77777777" w:rsidR="00865CCE" w:rsidRPr="00720F17" w:rsidRDefault="00865CCE" w:rsidP="00AC456D">
            <w:pPr>
              <w:pStyle w:val="ListParagraph"/>
              <w:ind w:left="0"/>
              <w:rPr>
                <w:b/>
                <w:bCs/>
                <w:sz w:val="20"/>
                <w:lang w:val="en-US" w:eastAsia="zh-TW"/>
              </w:rPr>
            </w:pPr>
            <w:r w:rsidRPr="00720F17">
              <w:rPr>
                <w:b/>
                <w:bCs/>
                <w:sz w:val="20"/>
                <w:lang w:val="en-US" w:eastAsia="zh-TW"/>
              </w:rPr>
              <w:t>Measure</w:t>
            </w:r>
          </w:p>
        </w:tc>
        <w:tc>
          <w:tcPr>
            <w:tcW w:w="1841" w:type="dxa"/>
          </w:tcPr>
          <w:p w14:paraId="538F6D15" w14:textId="77777777" w:rsidR="00865CCE" w:rsidRPr="00720F17" w:rsidRDefault="00865CCE" w:rsidP="00AC456D">
            <w:pPr>
              <w:pStyle w:val="ListParagraph"/>
              <w:ind w:left="0"/>
              <w:rPr>
                <w:b/>
                <w:bCs/>
                <w:sz w:val="20"/>
                <w:lang w:val="en-US" w:eastAsia="zh-TW"/>
              </w:rPr>
            </w:pPr>
            <w:r w:rsidRPr="00720F17">
              <w:rPr>
                <w:b/>
                <w:bCs/>
                <w:sz w:val="20"/>
                <w:lang w:val="en-US" w:eastAsia="zh-TW"/>
              </w:rPr>
              <w:t>North Tyneside</w:t>
            </w:r>
          </w:p>
        </w:tc>
        <w:tc>
          <w:tcPr>
            <w:tcW w:w="1424" w:type="dxa"/>
          </w:tcPr>
          <w:p w14:paraId="4058A13C" w14:textId="77777777" w:rsidR="00865CCE" w:rsidRPr="00720F17" w:rsidRDefault="00865CCE" w:rsidP="00AC456D">
            <w:pPr>
              <w:pStyle w:val="ListParagraph"/>
              <w:ind w:left="0"/>
              <w:rPr>
                <w:b/>
                <w:bCs/>
                <w:sz w:val="20"/>
                <w:lang w:val="en-US" w:eastAsia="zh-TW"/>
              </w:rPr>
            </w:pPr>
            <w:r w:rsidRPr="00720F17">
              <w:rPr>
                <w:b/>
                <w:bCs/>
                <w:sz w:val="20"/>
                <w:lang w:val="en-US" w:eastAsia="zh-TW"/>
              </w:rPr>
              <w:t>Northumbria Police Force</w:t>
            </w:r>
          </w:p>
        </w:tc>
        <w:tc>
          <w:tcPr>
            <w:tcW w:w="1416" w:type="dxa"/>
          </w:tcPr>
          <w:p w14:paraId="232E5623" w14:textId="28705847" w:rsidR="00865CCE" w:rsidRPr="00720F17" w:rsidRDefault="00865CCE" w:rsidP="00AC456D">
            <w:pPr>
              <w:pStyle w:val="ListParagraph"/>
              <w:ind w:left="0"/>
              <w:rPr>
                <w:b/>
                <w:bCs/>
                <w:sz w:val="20"/>
                <w:lang w:val="en-US" w:eastAsia="zh-TW"/>
              </w:rPr>
            </w:pPr>
            <w:r w:rsidRPr="00720F17">
              <w:rPr>
                <w:b/>
                <w:bCs/>
                <w:sz w:val="20"/>
                <w:lang w:val="en-US" w:eastAsia="zh-TW"/>
              </w:rPr>
              <w:t>Most Similar Group</w:t>
            </w:r>
          </w:p>
        </w:tc>
        <w:tc>
          <w:tcPr>
            <w:tcW w:w="1276" w:type="dxa"/>
          </w:tcPr>
          <w:p w14:paraId="43AB404D" w14:textId="77777777" w:rsidR="00865CCE" w:rsidRPr="00720F17" w:rsidRDefault="00865CCE" w:rsidP="00AC456D">
            <w:pPr>
              <w:pStyle w:val="ListParagraph"/>
              <w:ind w:left="0"/>
              <w:rPr>
                <w:b/>
                <w:bCs/>
                <w:sz w:val="20"/>
                <w:lang w:val="en-US" w:eastAsia="zh-TW"/>
              </w:rPr>
            </w:pPr>
            <w:r w:rsidRPr="00720F17">
              <w:rPr>
                <w:b/>
                <w:bCs/>
                <w:sz w:val="20"/>
                <w:lang w:val="en-US" w:eastAsia="zh-TW"/>
              </w:rPr>
              <w:t>England and Wales</w:t>
            </w:r>
          </w:p>
        </w:tc>
      </w:tr>
      <w:tr w:rsidR="00865CCE" w:rsidRPr="00720F17" w14:paraId="2CD05242" w14:textId="77777777" w:rsidTr="1351723E">
        <w:tc>
          <w:tcPr>
            <w:tcW w:w="3257" w:type="dxa"/>
          </w:tcPr>
          <w:p w14:paraId="60837ED6" w14:textId="2987B235" w:rsidR="00865CCE" w:rsidRPr="00720F17" w:rsidRDefault="00865CCE" w:rsidP="1351723E">
            <w:pPr>
              <w:pStyle w:val="ListParagraph"/>
              <w:ind w:left="0"/>
              <w:rPr>
                <w:sz w:val="20"/>
                <w:szCs w:val="20"/>
                <w:lang w:val="en-US" w:eastAsia="zh-TW"/>
              </w:rPr>
            </w:pPr>
            <w:r w:rsidRPr="1351723E">
              <w:rPr>
                <w:sz w:val="20"/>
                <w:szCs w:val="20"/>
                <w:lang w:val="en-US" w:eastAsia="zh-TW"/>
              </w:rPr>
              <w:t xml:space="preserve">Proportion of adult </w:t>
            </w:r>
            <w:r w:rsidR="438BD535" w:rsidRPr="1351723E">
              <w:rPr>
                <w:sz w:val="20"/>
                <w:szCs w:val="20"/>
                <w:lang w:val="en-US" w:eastAsia="zh-TW"/>
              </w:rPr>
              <w:t>crimes</w:t>
            </w:r>
            <w:r w:rsidRPr="1351723E">
              <w:rPr>
                <w:sz w:val="20"/>
                <w:szCs w:val="20"/>
                <w:lang w:val="en-US" w:eastAsia="zh-TW"/>
              </w:rPr>
              <w:t xml:space="preserve"> who re</w:t>
            </w:r>
            <w:r w:rsidR="0445F390" w:rsidRPr="1351723E">
              <w:rPr>
                <w:sz w:val="20"/>
                <w:szCs w:val="20"/>
                <w:lang w:val="en-US" w:eastAsia="zh-TW"/>
              </w:rPr>
              <w:t xml:space="preserve">-perpetrate </w:t>
            </w:r>
            <w:r w:rsidRPr="1351723E">
              <w:rPr>
                <w:sz w:val="20"/>
                <w:szCs w:val="20"/>
                <w:lang w:val="en-US" w:eastAsia="zh-TW"/>
              </w:rPr>
              <w:t>(</w:t>
            </w:r>
            <w:r w:rsidR="53207797" w:rsidRPr="1351723E">
              <w:rPr>
                <w:sz w:val="20"/>
                <w:szCs w:val="20"/>
                <w:lang w:val="en-US" w:eastAsia="zh-TW"/>
              </w:rPr>
              <w:t>29</w:t>
            </w:r>
            <w:r w:rsidRPr="1351723E">
              <w:rPr>
                <w:sz w:val="20"/>
                <w:szCs w:val="20"/>
                <w:lang w:val="en-US" w:eastAsia="zh-TW"/>
              </w:rPr>
              <w:t>%</w:t>
            </w:r>
            <w:r w:rsidR="64D06578" w:rsidRPr="1351723E">
              <w:rPr>
                <w:sz w:val="20"/>
                <w:szCs w:val="20"/>
                <w:lang w:val="en-US" w:eastAsia="zh-TW"/>
              </w:rPr>
              <w:t>)</w:t>
            </w:r>
            <w:r w:rsidRPr="1351723E">
              <w:rPr>
                <w:sz w:val="20"/>
                <w:szCs w:val="20"/>
                <w:lang w:val="en-US" w:eastAsia="zh-TW"/>
              </w:rPr>
              <w:t xml:space="preserve"> </w:t>
            </w:r>
          </w:p>
        </w:tc>
        <w:tc>
          <w:tcPr>
            <w:tcW w:w="1841" w:type="dxa"/>
          </w:tcPr>
          <w:p w14:paraId="2FA5D027" w14:textId="50DE3AC3" w:rsidR="00865CCE" w:rsidRPr="00720F17" w:rsidRDefault="00E14CF2" w:rsidP="00CC1703">
            <w:pPr>
              <w:pStyle w:val="ListParagraph"/>
              <w:ind w:left="0"/>
              <w:jc w:val="right"/>
              <w:rPr>
                <w:sz w:val="20"/>
                <w:lang w:val="en-US" w:eastAsia="zh-TW"/>
              </w:rPr>
            </w:pPr>
            <w:r w:rsidRPr="00720F17">
              <w:rPr>
                <w:sz w:val="20"/>
                <w:lang w:val="en-US" w:eastAsia="zh-TW"/>
              </w:rPr>
              <w:t>28.5</w:t>
            </w:r>
            <w:r w:rsidR="00865CCE" w:rsidRPr="00720F17">
              <w:rPr>
                <w:sz w:val="20"/>
                <w:lang w:val="en-US" w:eastAsia="zh-TW"/>
              </w:rPr>
              <w:t>%</w:t>
            </w:r>
          </w:p>
          <w:p w14:paraId="072F3E0A" w14:textId="34D0764E" w:rsidR="00865CCE" w:rsidRPr="00720F17" w:rsidRDefault="00865CCE" w:rsidP="1351723E">
            <w:pPr>
              <w:pStyle w:val="ListParagraph"/>
              <w:ind w:left="0"/>
              <w:jc w:val="right"/>
              <w:rPr>
                <w:sz w:val="20"/>
                <w:szCs w:val="20"/>
                <w:lang w:val="en-US" w:eastAsia="zh-TW"/>
              </w:rPr>
            </w:pPr>
            <w:r w:rsidRPr="1351723E">
              <w:rPr>
                <w:sz w:val="20"/>
                <w:szCs w:val="20"/>
                <w:lang w:val="en-US" w:eastAsia="zh-TW"/>
              </w:rPr>
              <w:t>(</w:t>
            </w:r>
            <w:r w:rsidR="6FAB7712" w:rsidRPr="1351723E">
              <w:rPr>
                <w:sz w:val="20"/>
                <w:szCs w:val="20"/>
                <w:lang w:val="en-US" w:eastAsia="zh-TW"/>
              </w:rPr>
              <w:t>2</w:t>
            </w:r>
            <w:r w:rsidR="00E14CF2" w:rsidRPr="1351723E">
              <w:rPr>
                <w:sz w:val="20"/>
                <w:szCs w:val="20"/>
                <w:lang w:val="en-US" w:eastAsia="zh-TW"/>
              </w:rPr>
              <w:t>5</w:t>
            </w:r>
            <w:r w:rsidR="6FAB7712" w:rsidRPr="1351723E">
              <w:rPr>
                <w:sz w:val="20"/>
                <w:szCs w:val="20"/>
                <w:lang w:val="en-US" w:eastAsia="zh-TW"/>
              </w:rPr>
              <w:t>8</w:t>
            </w:r>
            <w:r w:rsidRPr="1351723E">
              <w:rPr>
                <w:sz w:val="20"/>
                <w:szCs w:val="20"/>
                <w:lang w:val="en-US" w:eastAsia="zh-TW"/>
              </w:rPr>
              <w:t xml:space="preserve"> re</w:t>
            </w:r>
            <w:r w:rsidR="1701AB37" w:rsidRPr="1351723E">
              <w:rPr>
                <w:sz w:val="20"/>
                <w:szCs w:val="20"/>
                <w:lang w:val="en-US" w:eastAsia="zh-TW"/>
              </w:rPr>
              <w:t>-perpetrators</w:t>
            </w:r>
            <w:r w:rsidRPr="1351723E">
              <w:rPr>
                <w:sz w:val="20"/>
                <w:szCs w:val="20"/>
                <w:lang w:val="en-US" w:eastAsia="zh-TW"/>
              </w:rPr>
              <w:t>)</w:t>
            </w:r>
          </w:p>
        </w:tc>
        <w:tc>
          <w:tcPr>
            <w:tcW w:w="1424" w:type="dxa"/>
          </w:tcPr>
          <w:p w14:paraId="3A6BBF41" w14:textId="57E87A70" w:rsidR="00865CCE" w:rsidRPr="00720F17" w:rsidRDefault="00AB23B1" w:rsidP="00CC1703">
            <w:pPr>
              <w:pStyle w:val="ListParagraph"/>
              <w:ind w:left="0"/>
              <w:jc w:val="right"/>
              <w:rPr>
                <w:sz w:val="20"/>
                <w:lang w:val="en-US" w:eastAsia="zh-TW"/>
              </w:rPr>
            </w:pPr>
            <w:r w:rsidRPr="00720F17">
              <w:rPr>
                <w:sz w:val="20"/>
                <w:lang w:val="en-US" w:eastAsia="zh-TW"/>
              </w:rPr>
              <w:t>28.2</w:t>
            </w:r>
            <w:r w:rsidR="00865CCE" w:rsidRPr="00720F17">
              <w:rPr>
                <w:sz w:val="20"/>
                <w:lang w:val="en-US" w:eastAsia="zh-TW"/>
              </w:rPr>
              <w:t>%</w:t>
            </w:r>
          </w:p>
          <w:p w14:paraId="5294EE3D" w14:textId="77777777" w:rsidR="00865CCE" w:rsidRPr="00720F17" w:rsidRDefault="00865CCE" w:rsidP="00CC1703">
            <w:pPr>
              <w:pStyle w:val="ListParagraph"/>
              <w:ind w:left="0"/>
              <w:jc w:val="right"/>
              <w:rPr>
                <w:sz w:val="20"/>
                <w:lang w:val="en-US" w:eastAsia="zh-TW"/>
              </w:rPr>
            </w:pPr>
          </w:p>
        </w:tc>
        <w:tc>
          <w:tcPr>
            <w:tcW w:w="1416" w:type="dxa"/>
          </w:tcPr>
          <w:p w14:paraId="36847AE5" w14:textId="2BB4002C" w:rsidR="00865CCE" w:rsidRPr="00720F17" w:rsidRDefault="00720F17" w:rsidP="00CC1703">
            <w:pPr>
              <w:pStyle w:val="ListParagraph"/>
              <w:ind w:left="0"/>
              <w:jc w:val="right"/>
              <w:rPr>
                <w:sz w:val="20"/>
                <w:lang w:val="en-US" w:eastAsia="zh-TW"/>
              </w:rPr>
            </w:pPr>
            <w:r w:rsidRPr="00720F17">
              <w:rPr>
                <w:sz w:val="20"/>
                <w:lang w:val="en-US" w:eastAsia="zh-TW"/>
              </w:rPr>
              <w:t>28.15</w:t>
            </w:r>
            <w:r w:rsidR="00865CCE" w:rsidRPr="00720F17">
              <w:rPr>
                <w:sz w:val="20"/>
                <w:lang w:val="en-US" w:eastAsia="zh-TW"/>
              </w:rPr>
              <w:t>%</w:t>
            </w:r>
          </w:p>
        </w:tc>
        <w:tc>
          <w:tcPr>
            <w:tcW w:w="1276" w:type="dxa"/>
          </w:tcPr>
          <w:p w14:paraId="136B69C7" w14:textId="5BDA8FEE" w:rsidR="00865CCE" w:rsidRPr="00720F17" w:rsidRDefault="00AB23B1" w:rsidP="00CC1703">
            <w:pPr>
              <w:pStyle w:val="ListParagraph"/>
              <w:ind w:left="0"/>
              <w:jc w:val="right"/>
              <w:rPr>
                <w:sz w:val="20"/>
                <w:lang w:val="en-US" w:eastAsia="zh-TW"/>
              </w:rPr>
            </w:pPr>
            <w:r w:rsidRPr="00720F17">
              <w:rPr>
                <w:sz w:val="20"/>
                <w:lang w:val="en-US" w:eastAsia="zh-TW"/>
              </w:rPr>
              <w:t>26.0%</w:t>
            </w:r>
          </w:p>
          <w:p w14:paraId="1AC5AED1" w14:textId="77777777" w:rsidR="00865CCE" w:rsidRPr="00720F17" w:rsidRDefault="00865CCE" w:rsidP="00CC1703">
            <w:pPr>
              <w:pStyle w:val="ListParagraph"/>
              <w:ind w:left="0"/>
              <w:jc w:val="right"/>
              <w:rPr>
                <w:sz w:val="20"/>
                <w:lang w:val="en-US" w:eastAsia="zh-TW"/>
              </w:rPr>
            </w:pPr>
          </w:p>
        </w:tc>
      </w:tr>
      <w:tr w:rsidR="00865CCE" w:rsidRPr="00720F17" w14:paraId="3EEEDE4E" w14:textId="77777777" w:rsidTr="1351723E">
        <w:tc>
          <w:tcPr>
            <w:tcW w:w="3257" w:type="dxa"/>
          </w:tcPr>
          <w:p w14:paraId="4EF068A5" w14:textId="2F93262C" w:rsidR="00865CCE" w:rsidRPr="00720F17" w:rsidRDefault="00865CCE" w:rsidP="1351723E">
            <w:pPr>
              <w:pStyle w:val="ListParagraph"/>
              <w:ind w:left="0"/>
              <w:rPr>
                <w:sz w:val="20"/>
                <w:szCs w:val="20"/>
                <w:lang w:val="en-US" w:eastAsia="zh-TW"/>
              </w:rPr>
            </w:pPr>
            <w:r w:rsidRPr="1351723E">
              <w:rPr>
                <w:sz w:val="20"/>
                <w:szCs w:val="20"/>
                <w:lang w:val="en-US" w:eastAsia="zh-TW"/>
              </w:rPr>
              <w:t xml:space="preserve">Average number of </w:t>
            </w:r>
            <w:r w:rsidR="633A4C4D" w:rsidRPr="1351723E">
              <w:rPr>
                <w:sz w:val="20"/>
                <w:szCs w:val="20"/>
                <w:lang w:val="en-US" w:eastAsia="zh-TW"/>
              </w:rPr>
              <w:t>crimes</w:t>
            </w:r>
            <w:r w:rsidRPr="1351723E">
              <w:rPr>
                <w:sz w:val="20"/>
                <w:szCs w:val="20"/>
                <w:lang w:val="en-US" w:eastAsia="zh-TW"/>
              </w:rPr>
              <w:t xml:space="preserve"> per adult </w:t>
            </w:r>
            <w:r w:rsidR="2C425EDA" w:rsidRPr="1351723E">
              <w:rPr>
                <w:sz w:val="20"/>
                <w:szCs w:val="20"/>
                <w:lang w:val="en-US" w:eastAsia="zh-TW"/>
              </w:rPr>
              <w:t>perpetrators</w:t>
            </w:r>
          </w:p>
        </w:tc>
        <w:tc>
          <w:tcPr>
            <w:tcW w:w="1841" w:type="dxa"/>
          </w:tcPr>
          <w:p w14:paraId="77EB6465" w14:textId="0556234C" w:rsidR="00865CCE" w:rsidRPr="00720F17" w:rsidRDefault="00E14CF2" w:rsidP="00CC1703">
            <w:pPr>
              <w:pStyle w:val="ListParagraph"/>
              <w:ind w:left="0"/>
              <w:jc w:val="right"/>
              <w:rPr>
                <w:sz w:val="20"/>
                <w:lang w:val="en-US" w:eastAsia="zh-TW"/>
              </w:rPr>
            </w:pPr>
            <w:r w:rsidRPr="00720F17">
              <w:rPr>
                <w:sz w:val="20"/>
                <w:lang w:val="en-US" w:eastAsia="zh-TW"/>
              </w:rPr>
              <w:t>4.09</w:t>
            </w:r>
          </w:p>
        </w:tc>
        <w:tc>
          <w:tcPr>
            <w:tcW w:w="1424" w:type="dxa"/>
          </w:tcPr>
          <w:p w14:paraId="1C776A75" w14:textId="10411FBD" w:rsidR="00865CCE" w:rsidRPr="00720F17" w:rsidRDefault="00AB23B1" w:rsidP="00CC1703">
            <w:pPr>
              <w:pStyle w:val="ListParagraph"/>
              <w:ind w:left="0"/>
              <w:jc w:val="right"/>
              <w:rPr>
                <w:sz w:val="20"/>
                <w:lang w:val="en-US" w:eastAsia="zh-TW"/>
              </w:rPr>
            </w:pPr>
            <w:r w:rsidRPr="00720F17">
              <w:rPr>
                <w:sz w:val="20"/>
                <w:lang w:val="en-US" w:eastAsia="zh-TW"/>
              </w:rPr>
              <w:t>4.18</w:t>
            </w:r>
          </w:p>
        </w:tc>
        <w:tc>
          <w:tcPr>
            <w:tcW w:w="1416" w:type="dxa"/>
          </w:tcPr>
          <w:p w14:paraId="2C3BD668" w14:textId="3DC390C3" w:rsidR="00865CCE" w:rsidRPr="00720F17" w:rsidRDefault="00865CCE" w:rsidP="00CC1703">
            <w:pPr>
              <w:pStyle w:val="ListParagraph"/>
              <w:ind w:left="0"/>
              <w:jc w:val="right"/>
              <w:rPr>
                <w:sz w:val="20"/>
                <w:lang w:val="en-US" w:eastAsia="zh-TW"/>
              </w:rPr>
            </w:pPr>
            <w:r w:rsidRPr="00720F17">
              <w:rPr>
                <w:sz w:val="20"/>
                <w:lang w:val="en-US" w:eastAsia="zh-TW"/>
              </w:rPr>
              <w:t>3.</w:t>
            </w:r>
            <w:r w:rsidR="00720F17" w:rsidRPr="00720F17">
              <w:rPr>
                <w:sz w:val="20"/>
                <w:lang w:val="en-US" w:eastAsia="zh-TW"/>
              </w:rPr>
              <w:t>9</w:t>
            </w:r>
            <w:r w:rsidR="007F3BD2" w:rsidRPr="00720F17">
              <w:rPr>
                <w:sz w:val="20"/>
                <w:lang w:val="en-US" w:eastAsia="zh-TW"/>
              </w:rPr>
              <w:t>8</w:t>
            </w:r>
          </w:p>
        </w:tc>
        <w:tc>
          <w:tcPr>
            <w:tcW w:w="1276" w:type="dxa"/>
          </w:tcPr>
          <w:p w14:paraId="0E9D2DB3" w14:textId="4FACB5DE" w:rsidR="00865CCE" w:rsidRPr="00720F17" w:rsidRDefault="00AB23B1" w:rsidP="00CC1703">
            <w:pPr>
              <w:pStyle w:val="ListParagraph"/>
              <w:ind w:left="0"/>
              <w:jc w:val="right"/>
              <w:rPr>
                <w:sz w:val="20"/>
                <w:lang w:val="en-US" w:eastAsia="zh-TW"/>
              </w:rPr>
            </w:pPr>
            <w:r w:rsidRPr="00720F17">
              <w:rPr>
                <w:sz w:val="20"/>
                <w:lang w:val="en-US" w:eastAsia="zh-TW"/>
              </w:rPr>
              <w:t>4.00</w:t>
            </w:r>
          </w:p>
        </w:tc>
      </w:tr>
      <w:tr w:rsidR="00865CCE" w:rsidRPr="00720F17" w14:paraId="110B6378" w14:textId="77777777" w:rsidTr="1351723E">
        <w:tc>
          <w:tcPr>
            <w:tcW w:w="3257" w:type="dxa"/>
          </w:tcPr>
          <w:p w14:paraId="6CD32B9A" w14:textId="2F20EB87" w:rsidR="00865CCE" w:rsidRPr="00720F17" w:rsidRDefault="00865CCE" w:rsidP="1351723E">
            <w:pPr>
              <w:pStyle w:val="ListParagraph"/>
              <w:ind w:left="0"/>
              <w:rPr>
                <w:sz w:val="20"/>
                <w:szCs w:val="20"/>
                <w:lang w:val="en-US" w:eastAsia="zh-TW"/>
              </w:rPr>
            </w:pPr>
            <w:r w:rsidRPr="1351723E">
              <w:rPr>
                <w:sz w:val="20"/>
                <w:szCs w:val="20"/>
                <w:lang w:val="en-US" w:eastAsia="zh-TW"/>
              </w:rPr>
              <w:t xml:space="preserve">Average number of previous </w:t>
            </w:r>
            <w:r w:rsidR="51883B09" w:rsidRPr="1351723E">
              <w:rPr>
                <w:sz w:val="20"/>
                <w:szCs w:val="20"/>
                <w:lang w:val="en-US" w:eastAsia="zh-TW"/>
              </w:rPr>
              <w:t>crimes</w:t>
            </w:r>
            <w:r w:rsidRPr="1351723E">
              <w:rPr>
                <w:sz w:val="20"/>
                <w:szCs w:val="20"/>
                <w:lang w:val="en-US" w:eastAsia="zh-TW"/>
              </w:rPr>
              <w:t xml:space="preserve"> per adult </w:t>
            </w:r>
            <w:r w:rsidR="14305433" w:rsidRPr="1351723E">
              <w:rPr>
                <w:sz w:val="20"/>
                <w:szCs w:val="20"/>
                <w:lang w:val="en-US" w:eastAsia="zh-TW"/>
              </w:rPr>
              <w:t>perpetrator</w:t>
            </w:r>
          </w:p>
        </w:tc>
        <w:tc>
          <w:tcPr>
            <w:tcW w:w="1841" w:type="dxa"/>
          </w:tcPr>
          <w:p w14:paraId="7C3CA7E8" w14:textId="7D5AE114" w:rsidR="00865CCE" w:rsidRPr="00720F17" w:rsidRDefault="00E14CF2" w:rsidP="00CC1703">
            <w:pPr>
              <w:pStyle w:val="ListParagraph"/>
              <w:ind w:left="0"/>
              <w:jc w:val="right"/>
              <w:rPr>
                <w:sz w:val="20"/>
                <w:lang w:val="en-US" w:eastAsia="zh-TW"/>
              </w:rPr>
            </w:pPr>
            <w:r w:rsidRPr="00720F17">
              <w:rPr>
                <w:sz w:val="20"/>
                <w:lang w:val="en-US" w:eastAsia="zh-TW"/>
              </w:rPr>
              <w:t>25.93</w:t>
            </w:r>
          </w:p>
        </w:tc>
        <w:tc>
          <w:tcPr>
            <w:tcW w:w="1424" w:type="dxa"/>
          </w:tcPr>
          <w:p w14:paraId="3E025DF3" w14:textId="1421362B" w:rsidR="00865CCE" w:rsidRPr="00720F17" w:rsidRDefault="00AB23B1" w:rsidP="00CC1703">
            <w:pPr>
              <w:pStyle w:val="ListParagraph"/>
              <w:ind w:left="0"/>
              <w:jc w:val="right"/>
              <w:rPr>
                <w:sz w:val="20"/>
                <w:lang w:val="en-US" w:eastAsia="zh-TW"/>
              </w:rPr>
            </w:pPr>
            <w:r w:rsidRPr="00720F17">
              <w:rPr>
                <w:sz w:val="20"/>
                <w:lang w:val="en-US" w:eastAsia="zh-TW"/>
              </w:rPr>
              <w:t>26.04</w:t>
            </w:r>
          </w:p>
        </w:tc>
        <w:tc>
          <w:tcPr>
            <w:tcW w:w="1416" w:type="dxa"/>
          </w:tcPr>
          <w:p w14:paraId="7BDB180D" w14:textId="5802AF88" w:rsidR="00865CCE" w:rsidRPr="00720F17" w:rsidRDefault="00865CCE" w:rsidP="00CC1703">
            <w:pPr>
              <w:pStyle w:val="ListParagraph"/>
              <w:ind w:left="0"/>
              <w:jc w:val="right"/>
              <w:rPr>
                <w:sz w:val="20"/>
                <w:lang w:val="en-US" w:eastAsia="zh-TW"/>
              </w:rPr>
            </w:pPr>
            <w:r w:rsidRPr="00720F17">
              <w:rPr>
                <w:sz w:val="20"/>
                <w:lang w:val="en-US" w:eastAsia="zh-TW"/>
              </w:rPr>
              <w:t>2</w:t>
            </w:r>
            <w:r w:rsidR="00720F17" w:rsidRPr="00720F17">
              <w:rPr>
                <w:sz w:val="20"/>
                <w:lang w:val="en-US" w:eastAsia="zh-TW"/>
              </w:rPr>
              <w:t>2</w:t>
            </w:r>
            <w:r w:rsidRPr="00720F17">
              <w:rPr>
                <w:sz w:val="20"/>
                <w:lang w:val="en-US" w:eastAsia="zh-TW"/>
              </w:rPr>
              <w:t>.</w:t>
            </w:r>
            <w:r w:rsidR="00720F17" w:rsidRPr="00720F17">
              <w:rPr>
                <w:sz w:val="20"/>
                <w:lang w:val="en-US" w:eastAsia="zh-TW"/>
              </w:rPr>
              <w:t>52</w:t>
            </w:r>
          </w:p>
        </w:tc>
        <w:tc>
          <w:tcPr>
            <w:tcW w:w="1276" w:type="dxa"/>
          </w:tcPr>
          <w:p w14:paraId="1F36B6B1" w14:textId="78F38E89" w:rsidR="00865CCE" w:rsidRPr="00720F17" w:rsidRDefault="00AB23B1" w:rsidP="00CC1703">
            <w:pPr>
              <w:pStyle w:val="ListParagraph"/>
              <w:ind w:left="0"/>
              <w:jc w:val="right"/>
              <w:rPr>
                <w:sz w:val="20"/>
                <w:lang w:val="en-US" w:eastAsia="zh-TW"/>
              </w:rPr>
            </w:pPr>
            <w:r w:rsidRPr="00720F17">
              <w:rPr>
                <w:sz w:val="20"/>
                <w:lang w:val="en-US" w:eastAsia="zh-TW"/>
              </w:rPr>
              <w:t>19.31</w:t>
            </w:r>
          </w:p>
        </w:tc>
      </w:tr>
      <w:tr w:rsidR="00865CCE" w:rsidRPr="00720F17" w14:paraId="7B98B329" w14:textId="77777777" w:rsidTr="1351723E">
        <w:tc>
          <w:tcPr>
            <w:tcW w:w="3257" w:type="dxa"/>
          </w:tcPr>
          <w:p w14:paraId="7CF3AAC9" w14:textId="3CCCB7A2" w:rsidR="00865CCE" w:rsidRPr="00720F17" w:rsidRDefault="00865CCE" w:rsidP="1351723E">
            <w:pPr>
              <w:pStyle w:val="ListParagraph"/>
              <w:ind w:left="0"/>
              <w:rPr>
                <w:sz w:val="20"/>
                <w:szCs w:val="20"/>
                <w:lang w:val="en-US" w:eastAsia="zh-TW"/>
              </w:rPr>
            </w:pPr>
            <w:r w:rsidRPr="1351723E">
              <w:rPr>
                <w:sz w:val="20"/>
                <w:szCs w:val="20"/>
                <w:lang w:val="en-US" w:eastAsia="zh-TW"/>
              </w:rPr>
              <w:t xml:space="preserve">Proportion of juvenile </w:t>
            </w:r>
            <w:r w:rsidR="12111A9F" w:rsidRPr="1351723E">
              <w:rPr>
                <w:sz w:val="20"/>
                <w:szCs w:val="20"/>
                <w:lang w:val="en-US" w:eastAsia="zh-TW"/>
              </w:rPr>
              <w:t xml:space="preserve">perpetrators </w:t>
            </w:r>
            <w:r w:rsidRPr="1351723E">
              <w:rPr>
                <w:sz w:val="20"/>
                <w:szCs w:val="20"/>
                <w:lang w:val="en-US" w:eastAsia="zh-TW"/>
              </w:rPr>
              <w:t>who reoffend</w:t>
            </w:r>
          </w:p>
        </w:tc>
        <w:tc>
          <w:tcPr>
            <w:tcW w:w="1841" w:type="dxa"/>
          </w:tcPr>
          <w:p w14:paraId="2AEBEA11" w14:textId="713598C1" w:rsidR="00865CCE" w:rsidRPr="00720F17" w:rsidRDefault="009A7AE1" w:rsidP="00CC1703">
            <w:pPr>
              <w:pStyle w:val="ListParagraph"/>
              <w:ind w:left="0"/>
              <w:jc w:val="right"/>
              <w:rPr>
                <w:sz w:val="20"/>
                <w:lang w:val="en-US" w:eastAsia="zh-TW"/>
              </w:rPr>
            </w:pPr>
            <w:r w:rsidRPr="00720F17">
              <w:rPr>
                <w:sz w:val="20"/>
                <w:lang w:val="en-US" w:eastAsia="zh-TW"/>
              </w:rPr>
              <w:t>-</w:t>
            </w:r>
          </w:p>
          <w:p w14:paraId="377F4A32" w14:textId="23B1E0DF" w:rsidR="00865CCE" w:rsidRPr="00720F17" w:rsidRDefault="00865CCE" w:rsidP="1351723E">
            <w:pPr>
              <w:pStyle w:val="ListParagraph"/>
              <w:ind w:left="0"/>
              <w:jc w:val="right"/>
              <w:rPr>
                <w:sz w:val="20"/>
                <w:szCs w:val="20"/>
                <w:lang w:val="en-US" w:eastAsia="zh-TW"/>
              </w:rPr>
            </w:pPr>
            <w:r w:rsidRPr="1351723E">
              <w:rPr>
                <w:sz w:val="20"/>
                <w:szCs w:val="20"/>
                <w:lang w:val="en-US" w:eastAsia="zh-TW"/>
              </w:rPr>
              <w:t>(</w:t>
            </w:r>
            <w:r w:rsidR="54CC41D7" w:rsidRPr="1351723E">
              <w:rPr>
                <w:sz w:val="20"/>
                <w:szCs w:val="20"/>
                <w:lang w:val="en-US" w:eastAsia="zh-TW"/>
              </w:rPr>
              <w:t>1</w:t>
            </w:r>
            <w:r w:rsidR="00E14CF2" w:rsidRPr="1351723E">
              <w:rPr>
                <w:sz w:val="20"/>
                <w:szCs w:val="20"/>
                <w:lang w:val="en-US" w:eastAsia="zh-TW"/>
              </w:rPr>
              <w:t>3</w:t>
            </w:r>
            <w:r w:rsidRPr="1351723E">
              <w:rPr>
                <w:sz w:val="20"/>
                <w:szCs w:val="20"/>
                <w:lang w:val="en-US" w:eastAsia="zh-TW"/>
              </w:rPr>
              <w:t xml:space="preserve"> re</w:t>
            </w:r>
            <w:r w:rsidR="295B1296" w:rsidRPr="1351723E">
              <w:rPr>
                <w:sz w:val="20"/>
                <w:szCs w:val="20"/>
                <w:lang w:val="en-US" w:eastAsia="zh-TW"/>
              </w:rPr>
              <w:t>-perpetrators</w:t>
            </w:r>
            <w:r w:rsidRPr="1351723E">
              <w:rPr>
                <w:sz w:val="20"/>
                <w:szCs w:val="20"/>
                <w:lang w:val="en-US" w:eastAsia="zh-TW"/>
              </w:rPr>
              <w:t>)</w:t>
            </w:r>
          </w:p>
        </w:tc>
        <w:tc>
          <w:tcPr>
            <w:tcW w:w="1424" w:type="dxa"/>
          </w:tcPr>
          <w:p w14:paraId="294E2699" w14:textId="55D4777E" w:rsidR="00865CCE" w:rsidRPr="00720F17" w:rsidRDefault="00AB23B1" w:rsidP="00CC1703">
            <w:pPr>
              <w:pStyle w:val="ListParagraph"/>
              <w:ind w:left="0"/>
              <w:jc w:val="right"/>
              <w:rPr>
                <w:sz w:val="20"/>
                <w:lang w:val="en-US" w:eastAsia="zh-TW"/>
              </w:rPr>
            </w:pPr>
            <w:r w:rsidRPr="00720F17">
              <w:rPr>
                <w:sz w:val="20"/>
                <w:lang w:val="en-US" w:eastAsia="zh-TW"/>
              </w:rPr>
              <w:t>32.8</w:t>
            </w:r>
            <w:r w:rsidR="00865CCE" w:rsidRPr="00720F17">
              <w:rPr>
                <w:sz w:val="20"/>
                <w:lang w:val="en-US" w:eastAsia="zh-TW"/>
              </w:rPr>
              <w:t>%</w:t>
            </w:r>
          </w:p>
          <w:p w14:paraId="362B8B88" w14:textId="77777777" w:rsidR="00865CCE" w:rsidRPr="00720F17" w:rsidRDefault="00865CCE" w:rsidP="00CC1703">
            <w:pPr>
              <w:pStyle w:val="ListParagraph"/>
              <w:ind w:left="0"/>
              <w:jc w:val="right"/>
              <w:rPr>
                <w:sz w:val="20"/>
                <w:lang w:val="en-US" w:eastAsia="zh-TW"/>
              </w:rPr>
            </w:pPr>
          </w:p>
        </w:tc>
        <w:tc>
          <w:tcPr>
            <w:tcW w:w="1416" w:type="dxa"/>
          </w:tcPr>
          <w:p w14:paraId="3F94B2FA" w14:textId="27E2DC41" w:rsidR="00865CCE" w:rsidRPr="00720F17" w:rsidRDefault="00720F17" w:rsidP="00CC1703">
            <w:pPr>
              <w:pStyle w:val="ListParagraph"/>
              <w:ind w:left="0"/>
              <w:jc w:val="right"/>
              <w:rPr>
                <w:sz w:val="20"/>
                <w:lang w:val="en-US" w:eastAsia="zh-TW"/>
              </w:rPr>
            </w:pPr>
            <w:r w:rsidRPr="00720F17">
              <w:rPr>
                <w:sz w:val="20"/>
                <w:lang w:val="en-US" w:eastAsia="zh-TW"/>
              </w:rPr>
              <w:t>33.09</w:t>
            </w:r>
            <w:r w:rsidR="00865CCE" w:rsidRPr="00720F17">
              <w:rPr>
                <w:sz w:val="20"/>
                <w:lang w:val="en-US" w:eastAsia="zh-TW"/>
              </w:rPr>
              <w:t>%</w:t>
            </w:r>
          </w:p>
        </w:tc>
        <w:tc>
          <w:tcPr>
            <w:tcW w:w="1276" w:type="dxa"/>
          </w:tcPr>
          <w:p w14:paraId="46A3011A" w14:textId="0C31C1D4" w:rsidR="00865CCE" w:rsidRPr="00720F17" w:rsidRDefault="00AB23B1" w:rsidP="00CC1703">
            <w:pPr>
              <w:pStyle w:val="ListParagraph"/>
              <w:ind w:left="0"/>
              <w:jc w:val="right"/>
              <w:rPr>
                <w:sz w:val="20"/>
                <w:lang w:val="en-US" w:eastAsia="zh-TW"/>
              </w:rPr>
            </w:pPr>
            <w:r w:rsidRPr="00720F17">
              <w:rPr>
                <w:sz w:val="20"/>
                <w:lang w:val="en-US" w:eastAsia="zh-TW"/>
              </w:rPr>
              <w:t>32.5</w:t>
            </w:r>
            <w:r w:rsidR="00865CCE" w:rsidRPr="00720F17">
              <w:rPr>
                <w:sz w:val="20"/>
                <w:lang w:val="en-US" w:eastAsia="zh-TW"/>
              </w:rPr>
              <w:t>%</w:t>
            </w:r>
          </w:p>
          <w:p w14:paraId="766E2BF1" w14:textId="77777777" w:rsidR="00865CCE" w:rsidRPr="00720F17" w:rsidRDefault="00865CCE" w:rsidP="00CC1703">
            <w:pPr>
              <w:pStyle w:val="ListParagraph"/>
              <w:ind w:left="0"/>
              <w:jc w:val="right"/>
              <w:rPr>
                <w:sz w:val="20"/>
                <w:lang w:val="en-US" w:eastAsia="zh-TW"/>
              </w:rPr>
            </w:pPr>
          </w:p>
        </w:tc>
      </w:tr>
      <w:tr w:rsidR="00865CCE" w:rsidRPr="00720F17" w14:paraId="78092D77" w14:textId="77777777" w:rsidTr="1351723E">
        <w:tc>
          <w:tcPr>
            <w:tcW w:w="3257" w:type="dxa"/>
          </w:tcPr>
          <w:p w14:paraId="2C1E1A6A" w14:textId="0EFF025B" w:rsidR="00865CCE" w:rsidRPr="00720F17" w:rsidRDefault="00865CCE" w:rsidP="1351723E">
            <w:pPr>
              <w:pStyle w:val="ListParagraph"/>
              <w:ind w:left="0"/>
              <w:rPr>
                <w:sz w:val="20"/>
                <w:szCs w:val="20"/>
                <w:lang w:val="en-US" w:eastAsia="zh-TW"/>
              </w:rPr>
            </w:pPr>
            <w:r w:rsidRPr="1351723E">
              <w:rPr>
                <w:sz w:val="20"/>
                <w:szCs w:val="20"/>
                <w:lang w:val="en-US" w:eastAsia="zh-TW"/>
              </w:rPr>
              <w:t xml:space="preserve">Average number of </w:t>
            </w:r>
            <w:r w:rsidR="56003647" w:rsidRPr="1351723E">
              <w:rPr>
                <w:sz w:val="20"/>
                <w:szCs w:val="20"/>
                <w:lang w:val="en-US" w:eastAsia="zh-TW"/>
              </w:rPr>
              <w:t>crimes</w:t>
            </w:r>
            <w:r w:rsidRPr="1351723E">
              <w:rPr>
                <w:sz w:val="20"/>
                <w:szCs w:val="20"/>
                <w:lang w:val="en-US" w:eastAsia="zh-TW"/>
              </w:rPr>
              <w:t xml:space="preserve"> per juvenile re</w:t>
            </w:r>
            <w:r w:rsidR="053D5CF3" w:rsidRPr="1351723E">
              <w:rPr>
                <w:sz w:val="20"/>
                <w:szCs w:val="20"/>
                <w:lang w:val="en-US" w:eastAsia="zh-TW"/>
              </w:rPr>
              <w:t>-perpetrator</w:t>
            </w:r>
          </w:p>
        </w:tc>
        <w:tc>
          <w:tcPr>
            <w:tcW w:w="1841" w:type="dxa"/>
          </w:tcPr>
          <w:p w14:paraId="19E82B5A" w14:textId="30321329" w:rsidR="00865CCE" w:rsidRPr="00720F17" w:rsidRDefault="006A2E49" w:rsidP="00CC1703">
            <w:pPr>
              <w:pStyle w:val="ListParagraph"/>
              <w:ind w:left="0"/>
              <w:jc w:val="right"/>
              <w:rPr>
                <w:sz w:val="20"/>
                <w:lang w:val="en-US" w:eastAsia="zh-TW"/>
              </w:rPr>
            </w:pPr>
            <w:r w:rsidRPr="00720F17">
              <w:rPr>
                <w:sz w:val="20"/>
                <w:lang w:val="en-US" w:eastAsia="zh-TW"/>
              </w:rPr>
              <w:t>-</w:t>
            </w:r>
          </w:p>
        </w:tc>
        <w:tc>
          <w:tcPr>
            <w:tcW w:w="1424" w:type="dxa"/>
          </w:tcPr>
          <w:p w14:paraId="7AD3E32C" w14:textId="08FFAB03" w:rsidR="00865CCE" w:rsidRPr="00720F17" w:rsidRDefault="001A4CF3" w:rsidP="00CC1703">
            <w:pPr>
              <w:pStyle w:val="ListParagraph"/>
              <w:ind w:left="0"/>
              <w:jc w:val="right"/>
              <w:rPr>
                <w:sz w:val="20"/>
                <w:lang w:val="en-US" w:eastAsia="zh-TW"/>
              </w:rPr>
            </w:pPr>
            <w:r w:rsidRPr="00720F17">
              <w:rPr>
                <w:sz w:val="20"/>
                <w:lang w:val="en-US" w:eastAsia="zh-TW"/>
              </w:rPr>
              <w:t>4.</w:t>
            </w:r>
            <w:r w:rsidR="00AB23B1" w:rsidRPr="00720F17">
              <w:rPr>
                <w:sz w:val="20"/>
                <w:lang w:val="en-US" w:eastAsia="zh-TW"/>
              </w:rPr>
              <w:t>58</w:t>
            </w:r>
          </w:p>
        </w:tc>
        <w:tc>
          <w:tcPr>
            <w:tcW w:w="1416" w:type="dxa"/>
          </w:tcPr>
          <w:p w14:paraId="2DBF1A21" w14:textId="70AAF9D5" w:rsidR="00865CCE" w:rsidRPr="00720F17" w:rsidRDefault="00865CCE" w:rsidP="00CC1703">
            <w:pPr>
              <w:pStyle w:val="ListParagraph"/>
              <w:ind w:left="0"/>
              <w:jc w:val="right"/>
              <w:rPr>
                <w:sz w:val="20"/>
                <w:lang w:val="en-US" w:eastAsia="zh-TW"/>
              </w:rPr>
            </w:pPr>
            <w:r w:rsidRPr="00720F17">
              <w:rPr>
                <w:sz w:val="20"/>
                <w:lang w:val="en-US" w:eastAsia="zh-TW"/>
              </w:rPr>
              <w:t>4</w:t>
            </w:r>
            <w:r w:rsidR="009F6D74" w:rsidRPr="00720F17">
              <w:rPr>
                <w:sz w:val="20"/>
                <w:lang w:val="en-US" w:eastAsia="zh-TW"/>
              </w:rPr>
              <w:t>.</w:t>
            </w:r>
            <w:r w:rsidR="00720F17" w:rsidRPr="00720F17">
              <w:rPr>
                <w:sz w:val="20"/>
                <w:lang w:val="en-US" w:eastAsia="zh-TW"/>
              </w:rPr>
              <w:t>63</w:t>
            </w:r>
          </w:p>
        </w:tc>
        <w:tc>
          <w:tcPr>
            <w:tcW w:w="1276" w:type="dxa"/>
          </w:tcPr>
          <w:p w14:paraId="175A234E" w14:textId="36F1B2AD" w:rsidR="00865CCE" w:rsidRPr="00720F17" w:rsidRDefault="00D62F6A" w:rsidP="00CC1703">
            <w:pPr>
              <w:pStyle w:val="ListParagraph"/>
              <w:ind w:left="0"/>
              <w:jc w:val="right"/>
              <w:rPr>
                <w:sz w:val="20"/>
                <w:lang w:val="en-US" w:eastAsia="zh-TW"/>
              </w:rPr>
            </w:pPr>
            <w:r w:rsidRPr="00720F17">
              <w:rPr>
                <w:sz w:val="20"/>
                <w:lang w:val="en-US" w:eastAsia="zh-TW"/>
              </w:rPr>
              <w:t>4.</w:t>
            </w:r>
            <w:r w:rsidR="00AB23B1" w:rsidRPr="00720F17">
              <w:rPr>
                <w:sz w:val="20"/>
                <w:lang w:val="en-US" w:eastAsia="zh-TW"/>
              </w:rPr>
              <w:t>34</w:t>
            </w:r>
          </w:p>
        </w:tc>
      </w:tr>
      <w:tr w:rsidR="00865CCE" w:rsidRPr="000E0374" w14:paraId="365F6463" w14:textId="77777777" w:rsidTr="1351723E">
        <w:tc>
          <w:tcPr>
            <w:tcW w:w="3257" w:type="dxa"/>
          </w:tcPr>
          <w:p w14:paraId="13222F09" w14:textId="426B03C7" w:rsidR="00865CCE" w:rsidRPr="00720F17" w:rsidRDefault="00865CCE" w:rsidP="1351723E">
            <w:pPr>
              <w:pStyle w:val="ListParagraph"/>
              <w:ind w:left="0"/>
              <w:rPr>
                <w:sz w:val="20"/>
                <w:szCs w:val="20"/>
                <w:lang w:val="en-US" w:eastAsia="zh-TW"/>
              </w:rPr>
            </w:pPr>
            <w:r w:rsidRPr="1351723E">
              <w:rPr>
                <w:sz w:val="20"/>
                <w:szCs w:val="20"/>
                <w:lang w:val="en-US" w:eastAsia="zh-TW"/>
              </w:rPr>
              <w:t xml:space="preserve">Average number of previous </w:t>
            </w:r>
            <w:r w:rsidR="2A3CABD2" w:rsidRPr="1351723E">
              <w:rPr>
                <w:sz w:val="20"/>
                <w:szCs w:val="20"/>
                <w:lang w:val="en-US" w:eastAsia="zh-TW"/>
              </w:rPr>
              <w:t>crimes</w:t>
            </w:r>
            <w:r w:rsidRPr="1351723E">
              <w:rPr>
                <w:sz w:val="20"/>
                <w:szCs w:val="20"/>
                <w:lang w:val="en-US" w:eastAsia="zh-TW"/>
              </w:rPr>
              <w:t xml:space="preserve"> per juvenile </w:t>
            </w:r>
            <w:r w:rsidR="0C93B1C2" w:rsidRPr="1351723E">
              <w:rPr>
                <w:sz w:val="20"/>
                <w:szCs w:val="20"/>
                <w:lang w:val="en-US" w:eastAsia="zh-TW"/>
              </w:rPr>
              <w:t>perpetrato</w:t>
            </w:r>
            <w:r w:rsidRPr="1351723E">
              <w:rPr>
                <w:sz w:val="20"/>
                <w:szCs w:val="20"/>
                <w:lang w:val="en-US" w:eastAsia="zh-TW"/>
              </w:rPr>
              <w:t>r</w:t>
            </w:r>
          </w:p>
        </w:tc>
        <w:tc>
          <w:tcPr>
            <w:tcW w:w="1841" w:type="dxa"/>
          </w:tcPr>
          <w:p w14:paraId="2173290A" w14:textId="0C15C6DE" w:rsidR="00865CCE" w:rsidRPr="00720F17" w:rsidRDefault="006A2E49" w:rsidP="00CC1703">
            <w:pPr>
              <w:pStyle w:val="ListParagraph"/>
              <w:ind w:left="0"/>
              <w:jc w:val="right"/>
              <w:rPr>
                <w:sz w:val="20"/>
                <w:lang w:val="en-US" w:eastAsia="zh-TW"/>
              </w:rPr>
            </w:pPr>
            <w:r w:rsidRPr="00720F17">
              <w:rPr>
                <w:sz w:val="20"/>
                <w:lang w:val="en-US" w:eastAsia="zh-TW"/>
              </w:rPr>
              <w:t>-</w:t>
            </w:r>
          </w:p>
        </w:tc>
        <w:tc>
          <w:tcPr>
            <w:tcW w:w="1424" w:type="dxa"/>
          </w:tcPr>
          <w:p w14:paraId="59FA2405" w14:textId="045FE2AE" w:rsidR="00865CCE" w:rsidRPr="00720F17" w:rsidRDefault="00B25F6E" w:rsidP="00CC1703">
            <w:pPr>
              <w:pStyle w:val="ListParagraph"/>
              <w:ind w:left="0"/>
              <w:jc w:val="right"/>
              <w:rPr>
                <w:sz w:val="20"/>
                <w:lang w:val="en-US" w:eastAsia="zh-TW"/>
              </w:rPr>
            </w:pPr>
            <w:r w:rsidRPr="00720F17">
              <w:rPr>
                <w:sz w:val="20"/>
                <w:lang w:val="en-US" w:eastAsia="zh-TW"/>
              </w:rPr>
              <w:t>3.</w:t>
            </w:r>
            <w:r w:rsidR="00AB23B1" w:rsidRPr="00720F17">
              <w:rPr>
                <w:sz w:val="20"/>
                <w:lang w:val="en-US" w:eastAsia="zh-TW"/>
              </w:rPr>
              <w:t>46</w:t>
            </w:r>
          </w:p>
        </w:tc>
        <w:tc>
          <w:tcPr>
            <w:tcW w:w="1416" w:type="dxa"/>
          </w:tcPr>
          <w:p w14:paraId="6C44C747" w14:textId="6D13F7D5" w:rsidR="00865CCE" w:rsidRPr="00720F17" w:rsidRDefault="00720F17" w:rsidP="00CC1703">
            <w:pPr>
              <w:pStyle w:val="ListParagraph"/>
              <w:ind w:left="0"/>
              <w:jc w:val="right"/>
              <w:rPr>
                <w:sz w:val="20"/>
                <w:lang w:val="en-US" w:eastAsia="zh-TW"/>
              </w:rPr>
            </w:pPr>
            <w:r w:rsidRPr="00720F17">
              <w:rPr>
                <w:sz w:val="20"/>
                <w:lang w:val="en-US" w:eastAsia="zh-TW"/>
              </w:rPr>
              <w:t>2.9</w:t>
            </w:r>
          </w:p>
        </w:tc>
        <w:tc>
          <w:tcPr>
            <w:tcW w:w="1276" w:type="dxa"/>
          </w:tcPr>
          <w:p w14:paraId="259DEB7A" w14:textId="2DE7EA23" w:rsidR="00865CCE" w:rsidRPr="00AB23B1" w:rsidRDefault="00D62F6A" w:rsidP="00CC1703">
            <w:pPr>
              <w:pStyle w:val="ListParagraph"/>
              <w:ind w:left="0"/>
              <w:jc w:val="right"/>
              <w:rPr>
                <w:sz w:val="20"/>
                <w:lang w:val="en-US" w:eastAsia="zh-TW"/>
              </w:rPr>
            </w:pPr>
            <w:r w:rsidRPr="00720F17">
              <w:rPr>
                <w:sz w:val="20"/>
                <w:lang w:val="en-US" w:eastAsia="zh-TW"/>
              </w:rPr>
              <w:t>3.</w:t>
            </w:r>
            <w:r w:rsidR="00AB23B1" w:rsidRPr="00720F17">
              <w:rPr>
                <w:sz w:val="20"/>
                <w:lang w:val="en-US" w:eastAsia="zh-TW"/>
              </w:rPr>
              <w:t>32</w:t>
            </w:r>
          </w:p>
        </w:tc>
      </w:tr>
    </w:tbl>
    <w:p w14:paraId="049B053B" w14:textId="77777777" w:rsidR="00865CCE" w:rsidRPr="000E0374" w:rsidRDefault="00865CCE" w:rsidP="00865CCE">
      <w:pPr>
        <w:rPr>
          <w:b/>
          <w:bCs/>
          <w:sz w:val="24"/>
          <w:szCs w:val="28"/>
          <w:highlight w:val="yellow"/>
          <w:u w:val="single"/>
          <w:lang w:val="en-US" w:eastAsia="zh-TW"/>
        </w:rPr>
      </w:pPr>
    </w:p>
    <w:p w14:paraId="4A24650D" w14:textId="77777777" w:rsidR="00865CCE" w:rsidRPr="00720F17" w:rsidRDefault="00865CCE" w:rsidP="001C5515">
      <w:pPr>
        <w:pStyle w:val="ListParagraph"/>
        <w:ind w:left="0"/>
        <w:rPr>
          <w:sz w:val="24"/>
          <w:szCs w:val="28"/>
          <w:lang w:val="en-US" w:eastAsia="zh-TW"/>
        </w:rPr>
      </w:pPr>
      <w:r w:rsidRPr="00720F17">
        <w:rPr>
          <w:b/>
          <w:bCs/>
          <w:sz w:val="24"/>
          <w:szCs w:val="28"/>
          <w:lang w:val="en-US" w:eastAsia="zh-TW"/>
        </w:rPr>
        <w:t xml:space="preserve">Direction of travel: </w:t>
      </w:r>
    </w:p>
    <w:p w14:paraId="71457B89" w14:textId="77777777" w:rsidR="00865CCE" w:rsidRPr="00720F17" w:rsidRDefault="00865CCE" w:rsidP="001C5515">
      <w:pPr>
        <w:pStyle w:val="ListParagraph"/>
        <w:ind w:left="0"/>
        <w:rPr>
          <w:b/>
          <w:bCs/>
          <w:sz w:val="24"/>
          <w:szCs w:val="28"/>
          <w:lang w:val="en-US" w:eastAsia="zh-TW"/>
        </w:rPr>
      </w:pPr>
    </w:p>
    <w:p w14:paraId="11A1327B" w14:textId="7B258B2A" w:rsidR="00865CCE" w:rsidRPr="00720F17" w:rsidRDefault="00865CCE" w:rsidP="001C5515">
      <w:pPr>
        <w:pStyle w:val="ListParagraph"/>
        <w:ind w:left="0"/>
        <w:rPr>
          <w:sz w:val="24"/>
          <w:szCs w:val="24"/>
          <w:lang w:eastAsia="zh-TW"/>
        </w:rPr>
      </w:pPr>
      <w:r w:rsidRPr="1351723E">
        <w:rPr>
          <w:sz w:val="24"/>
          <w:szCs w:val="24"/>
          <w:lang w:eastAsia="zh-TW"/>
        </w:rPr>
        <w:t xml:space="preserve">The number of adult and juvenile </w:t>
      </w:r>
      <w:r w:rsidR="07CAAE8D" w:rsidRPr="1351723E">
        <w:rPr>
          <w:sz w:val="24"/>
          <w:szCs w:val="24"/>
          <w:lang w:eastAsia="zh-TW"/>
        </w:rPr>
        <w:t xml:space="preserve">crimes </w:t>
      </w:r>
      <w:r w:rsidRPr="1351723E">
        <w:rPr>
          <w:sz w:val="24"/>
          <w:szCs w:val="24"/>
          <w:lang w:eastAsia="zh-TW"/>
        </w:rPr>
        <w:t>who reoffend has significantly decreased each year for the last 1</w:t>
      </w:r>
      <w:r w:rsidR="00B27CB0" w:rsidRPr="1351723E">
        <w:rPr>
          <w:sz w:val="24"/>
          <w:szCs w:val="24"/>
          <w:lang w:eastAsia="zh-TW"/>
        </w:rPr>
        <w:t>0</w:t>
      </w:r>
      <w:r w:rsidRPr="1351723E">
        <w:rPr>
          <w:sz w:val="24"/>
          <w:szCs w:val="24"/>
          <w:lang w:eastAsia="zh-TW"/>
        </w:rPr>
        <w:t xml:space="preserve"> years</w:t>
      </w:r>
      <w:r w:rsidR="00222721" w:rsidRPr="1351723E">
        <w:rPr>
          <w:sz w:val="24"/>
          <w:szCs w:val="24"/>
          <w:lang w:eastAsia="zh-TW"/>
        </w:rPr>
        <w:t xml:space="preserve"> and follows a similar trend to the </w:t>
      </w:r>
      <w:r w:rsidR="00874DBB" w:rsidRPr="1351723E">
        <w:rPr>
          <w:sz w:val="24"/>
          <w:szCs w:val="24"/>
          <w:lang w:eastAsia="zh-TW"/>
        </w:rPr>
        <w:t>Northumbria Police Force, Most Similar Group and England and Wales</w:t>
      </w:r>
      <w:r w:rsidRPr="1351723E">
        <w:rPr>
          <w:sz w:val="24"/>
          <w:szCs w:val="24"/>
          <w:lang w:eastAsia="zh-TW"/>
        </w:rPr>
        <w:t>.  Adult re</w:t>
      </w:r>
      <w:r w:rsidR="6A9B7066" w:rsidRPr="1351723E">
        <w:rPr>
          <w:sz w:val="24"/>
          <w:szCs w:val="24"/>
          <w:lang w:eastAsia="zh-TW"/>
        </w:rPr>
        <w:t>-</w:t>
      </w:r>
      <w:r w:rsidR="3E77E48E" w:rsidRPr="1351723E">
        <w:rPr>
          <w:sz w:val="24"/>
          <w:szCs w:val="24"/>
          <w:lang w:eastAsia="zh-TW"/>
        </w:rPr>
        <w:t>perpetrators</w:t>
      </w:r>
      <w:r w:rsidRPr="1351723E">
        <w:rPr>
          <w:sz w:val="24"/>
          <w:szCs w:val="24"/>
          <w:lang w:eastAsia="zh-TW"/>
        </w:rPr>
        <w:t xml:space="preserve"> in 202</w:t>
      </w:r>
      <w:r w:rsidR="002145B1" w:rsidRPr="1351723E">
        <w:rPr>
          <w:sz w:val="24"/>
          <w:szCs w:val="24"/>
          <w:lang w:eastAsia="zh-TW"/>
        </w:rPr>
        <w:t>2</w:t>
      </w:r>
      <w:r w:rsidR="00720F17" w:rsidRPr="1351723E">
        <w:rPr>
          <w:sz w:val="24"/>
          <w:szCs w:val="24"/>
          <w:lang w:eastAsia="zh-TW"/>
        </w:rPr>
        <w:t>/23</w:t>
      </w:r>
      <w:r w:rsidRPr="1351723E">
        <w:rPr>
          <w:sz w:val="24"/>
          <w:szCs w:val="24"/>
          <w:lang w:eastAsia="zh-TW"/>
        </w:rPr>
        <w:t xml:space="preserve"> have decreased by </w:t>
      </w:r>
      <w:r w:rsidR="00720F17" w:rsidRPr="1351723E">
        <w:rPr>
          <w:sz w:val="24"/>
          <w:szCs w:val="24"/>
          <w:lang w:eastAsia="zh-TW"/>
        </w:rPr>
        <w:t>26</w:t>
      </w:r>
      <w:r w:rsidR="002145B1" w:rsidRPr="1351723E">
        <w:rPr>
          <w:sz w:val="24"/>
          <w:szCs w:val="24"/>
          <w:lang w:eastAsia="zh-TW"/>
        </w:rPr>
        <w:t xml:space="preserve">% compared to the previous year and </w:t>
      </w:r>
      <w:r w:rsidR="00A77775" w:rsidRPr="1351723E">
        <w:rPr>
          <w:sz w:val="24"/>
          <w:szCs w:val="24"/>
          <w:lang w:eastAsia="zh-TW"/>
        </w:rPr>
        <w:t xml:space="preserve">by </w:t>
      </w:r>
      <w:r w:rsidR="00720F17" w:rsidRPr="1351723E">
        <w:rPr>
          <w:sz w:val="24"/>
          <w:szCs w:val="24"/>
          <w:lang w:eastAsia="zh-TW"/>
        </w:rPr>
        <w:t>39</w:t>
      </w:r>
      <w:r w:rsidR="00A77775" w:rsidRPr="1351723E">
        <w:rPr>
          <w:sz w:val="24"/>
          <w:szCs w:val="24"/>
          <w:lang w:eastAsia="zh-TW"/>
        </w:rPr>
        <w:t xml:space="preserve">% </w:t>
      </w:r>
      <w:r w:rsidRPr="1351723E">
        <w:rPr>
          <w:sz w:val="24"/>
          <w:szCs w:val="24"/>
          <w:lang w:eastAsia="zh-TW"/>
        </w:rPr>
        <w:t>compared to 20</w:t>
      </w:r>
      <w:r w:rsidR="00720F17" w:rsidRPr="1351723E">
        <w:rPr>
          <w:sz w:val="24"/>
          <w:szCs w:val="24"/>
          <w:lang w:eastAsia="zh-TW"/>
        </w:rPr>
        <w:t>20/21</w:t>
      </w:r>
      <w:r w:rsidRPr="1351723E">
        <w:rPr>
          <w:sz w:val="24"/>
          <w:szCs w:val="24"/>
          <w:lang w:eastAsia="zh-TW"/>
        </w:rPr>
        <w:t>.  Juvenile re</w:t>
      </w:r>
      <w:r w:rsidR="2E1E7CA0" w:rsidRPr="1351723E">
        <w:rPr>
          <w:sz w:val="24"/>
          <w:szCs w:val="24"/>
          <w:lang w:eastAsia="zh-TW"/>
        </w:rPr>
        <w:t>-</w:t>
      </w:r>
      <w:r w:rsidR="68992132" w:rsidRPr="1351723E">
        <w:rPr>
          <w:sz w:val="24"/>
          <w:szCs w:val="24"/>
          <w:lang w:eastAsia="zh-TW"/>
        </w:rPr>
        <w:t>perpetrators</w:t>
      </w:r>
      <w:r w:rsidRPr="1351723E">
        <w:rPr>
          <w:sz w:val="24"/>
          <w:szCs w:val="24"/>
          <w:lang w:eastAsia="zh-TW"/>
        </w:rPr>
        <w:t xml:space="preserve"> in 202</w:t>
      </w:r>
      <w:r w:rsidR="00A77775" w:rsidRPr="1351723E">
        <w:rPr>
          <w:sz w:val="24"/>
          <w:szCs w:val="24"/>
          <w:lang w:eastAsia="zh-TW"/>
        </w:rPr>
        <w:t>2</w:t>
      </w:r>
      <w:r w:rsidR="00720F17" w:rsidRPr="1351723E">
        <w:rPr>
          <w:sz w:val="24"/>
          <w:szCs w:val="24"/>
          <w:lang w:eastAsia="zh-TW"/>
        </w:rPr>
        <w:t>/23</w:t>
      </w:r>
      <w:r w:rsidR="00A77775" w:rsidRPr="1351723E">
        <w:rPr>
          <w:sz w:val="24"/>
          <w:szCs w:val="24"/>
          <w:lang w:eastAsia="zh-TW"/>
        </w:rPr>
        <w:t xml:space="preserve"> remains consistently low at 1</w:t>
      </w:r>
      <w:r w:rsidR="00720F17" w:rsidRPr="1351723E">
        <w:rPr>
          <w:sz w:val="24"/>
          <w:szCs w:val="24"/>
          <w:lang w:eastAsia="zh-TW"/>
        </w:rPr>
        <w:t>3</w:t>
      </w:r>
      <w:r w:rsidR="00A77775" w:rsidRPr="1351723E">
        <w:rPr>
          <w:sz w:val="24"/>
          <w:szCs w:val="24"/>
          <w:lang w:eastAsia="zh-TW"/>
        </w:rPr>
        <w:t xml:space="preserve"> reoffenders and </w:t>
      </w:r>
      <w:r w:rsidRPr="1351723E">
        <w:rPr>
          <w:sz w:val="24"/>
          <w:szCs w:val="24"/>
          <w:lang w:eastAsia="zh-TW"/>
        </w:rPr>
        <w:t xml:space="preserve">have decreased by </w:t>
      </w:r>
      <w:r w:rsidR="00720F17" w:rsidRPr="1351723E">
        <w:rPr>
          <w:sz w:val="24"/>
          <w:szCs w:val="24"/>
          <w:lang w:eastAsia="zh-TW"/>
        </w:rPr>
        <w:t>significantly since 2011/</w:t>
      </w:r>
      <w:r w:rsidR="00A208ED" w:rsidRPr="1351723E">
        <w:rPr>
          <w:sz w:val="24"/>
          <w:szCs w:val="24"/>
          <w:lang w:eastAsia="zh-TW"/>
        </w:rPr>
        <w:t>1</w:t>
      </w:r>
      <w:r w:rsidR="00EC0054" w:rsidRPr="1351723E">
        <w:rPr>
          <w:sz w:val="24"/>
          <w:szCs w:val="24"/>
          <w:lang w:eastAsia="zh-TW"/>
        </w:rPr>
        <w:t>2</w:t>
      </w:r>
      <w:r w:rsidRPr="1351723E">
        <w:rPr>
          <w:sz w:val="24"/>
          <w:szCs w:val="24"/>
          <w:lang w:eastAsia="zh-TW"/>
        </w:rPr>
        <w:t xml:space="preserve">.   </w:t>
      </w:r>
    </w:p>
    <w:p w14:paraId="701A47F6" w14:textId="77777777" w:rsidR="00865CCE" w:rsidRPr="00720F17" w:rsidRDefault="00865CCE" w:rsidP="001C5515">
      <w:pPr>
        <w:pStyle w:val="ListParagraph"/>
        <w:ind w:left="0"/>
        <w:rPr>
          <w:sz w:val="24"/>
          <w:szCs w:val="28"/>
          <w:lang w:val="en-US" w:eastAsia="zh-TW"/>
        </w:rPr>
      </w:pPr>
    </w:p>
    <w:p w14:paraId="2C21F0EA" w14:textId="0E43EDD2" w:rsidR="004847AD" w:rsidRPr="00E14CF2" w:rsidRDefault="00865CCE" w:rsidP="004847AD">
      <w:pPr>
        <w:rPr>
          <w:sz w:val="24"/>
          <w:szCs w:val="24"/>
          <w:lang w:val="en-US" w:eastAsia="zh-TW"/>
        </w:rPr>
      </w:pPr>
      <w:r w:rsidRPr="1351723E">
        <w:rPr>
          <w:b/>
          <w:bCs/>
          <w:sz w:val="24"/>
          <w:szCs w:val="24"/>
          <w:lang w:val="en-US" w:eastAsia="zh-TW"/>
        </w:rPr>
        <w:t xml:space="preserve">Summary: </w:t>
      </w:r>
      <w:r w:rsidR="004847AD" w:rsidRPr="1351723E">
        <w:rPr>
          <w:sz w:val="24"/>
          <w:szCs w:val="24"/>
          <w:lang w:val="en-US" w:eastAsia="zh-TW"/>
        </w:rPr>
        <w:t>During 2022/23, there were 258 adult re</w:t>
      </w:r>
      <w:r w:rsidR="302A3BD6" w:rsidRPr="1351723E">
        <w:rPr>
          <w:sz w:val="24"/>
          <w:szCs w:val="24"/>
          <w:lang w:val="en-US" w:eastAsia="zh-TW"/>
        </w:rPr>
        <w:t>-perpetrators</w:t>
      </w:r>
      <w:r w:rsidR="004847AD" w:rsidRPr="1351723E">
        <w:rPr>
          <w:sz w:val="24"/>
          <w:szCs w:val="24"/>
          <w:lang w:val="en-US" w:eastAsia="zh-TW"/>
        </w:rPr>
        <w:t xml:space="preserve"> and 13 juvenile re</w:t>
      </w:r>
      <w:r w:rsidR="160E8A26" w:rsidRPr="1351723E">
        <w:rPr>
          <w:sz w:val="24"/>
          <w:szCs w:val="24"/>
          <w:lang w:val="en-US" w:eastAsia="zh-TW"/>
        </w:rPr>
        <w:t>-perpetrators</w:t>
      </w:r>
      <w:r w:rsidR="004847AD" w:rsidRPr="1351723E">
        <w:rPr>
          <w:sz w:val="24"/>
          <w:szCs w:val="24"/>
          <w:lang w:val="en-US" w:eastAsia="zh-TW"/>
        </w:rPr>
        <w:t xml:space="preserve">.  The number has significantly decreased over the last 10 years.  </w:t>
      </w:r>
    </w:p>
    <w:p w14:paraId="3B4799CF" w14:textId="2D240C76" w:rsidR="00865CCE" w:rsidRPr="00720F17" w:rsidRDefault="00865CCE" w:rsidP="001C5515">
      <w:pPr>
        <w:rPr>
          <w:sz w:val="24"/>
          <w:szCs w:val="28"/>
          <w:u w:val="single"/>
          <w:lang w:val="en-US" w:eastAsia="zh-TW"/>
        </w:rPr>
      </w:pPr>
    </w:p>
    <w:p w14:paraId="0B4FF4CA" w14:textId="77777777" w:rsidR="00865CCE" w:rsidRPr="000E0374" w:rsidRDefault="00865CCE" w:rsidP="00865CCE">
      <w:pPr>
        <w:rPr>
          <w:b/>
          <w:bCs/>
          <w:sz w:val="24"/>
          <w:szCs w:val="28"/>
          <w:highlight w:val="yellow"/>
          <w:u w:val="single"/>
          <w:lang w:val="en-US" w:eastAsia="zh-TW"/>
        </w:rPr>
      </w:pPr>
    </w:p>
    <w:p w14:paraId="156EB24A" w14:textId="77777777" w:rsidR="00865CCE" w:rsidRPr="00E14CF2" w:rsidRDefault="00865CCE" w:rsidP="001C5515">
      <w:pPr>
        <w:rPr>
          <w:b/>
          <w:bCs/>
          <w:sz w:val="24"/>
          <w:szCs w:val="28"/>
          <w:u w:val="single"/>
          <w:lang w:val="en-US" w:eastAsia="zh-TW"/>
        </w:rPr>
      </w:pPr>
      <w:r w:rsidRPr="00E14CF2">
        <w:rPr>
          <w:b/>
          <w:bCs/>
          <w:noProof/>
          <w:sz w:val="24"/>
          <w:szCs w:val="28"/>
          <w:u w:val="single"/>
          <w:lang w:val="en-US" w:eastAsia="zh-TW"/>
        </w:rPr>
        <w:lastRenderedPageBreak/>
        <w:drawing>
          <wp:inline distT="0" distB="0" distL="0" distR="0" wp14:anchorId="07D50B09" wp14:editId="21F9BF69">
            <wp:extent cx="5765800" cy="2272353"/>
            <wp:effectExtent l="0" t="0" r="6350"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DCC95F7" w14:textId="77777777" w:rsidR="00867511" w:rsidRPr="00E14CF2" w:rsidRDefault="00867511" w:rsidP="001C5515">
      <w:pPr>
        <w:rPr>
          <w:sz w:val="24"/>
          <w:szCs w:val="28"/>
          <w:lang w:val="en-US" w:eastAsia="zh-TW"/>
        </w:rPr>
      </w:pPr>
    </w:p>
    <w:p w14:paraId="6674CBFF" w14:textId="73A206A3" w:rsidR="00867511" w:rsidRPr="00E14CF2" w:rsidRDefault="00867511" w:rsidP="001C5515">
      <w:pPr>
        <w:rPr>
          <w:sz w:val="24"/>
          <w:szCs w:val="24"/>
          <w:lang w:val="en-US" w:eastAsia="zh-TW"/>
        </w:rPr>
      </w:pPr>
      <w:r w:rsidRPr="00E14CF2">
        <w:rPr>
          <w:sz w:val="24"/>
          <w:szCs w:val="24"/>
          <w:lang w:val="en-US" w:eastAsia="zh-TW"/>
        </w:rPr>
        <w:t>The definition of reoffending</w:t>
      </w:r>
      <w:r w:rsidR="00AF4DC2" w:rsidRPr="00E14CF2">
        <w:rPr>
          <w:rStyle w:val="FootnoteReference"/>
          <w:sz w:val="24"/>
          <w:szCs w:val="24"/>
          <w:lang w:val="en-US" w:eastAsia="zh-TW"/>
        </w:rPr>
        <w:footnoteReference w:id="30"/>
      </w:r>
      <w:r w:rsidRPr="00E14CF2">
        <w:rPr>
          <w:sz w:val="24"/>
          <w:szCs w:val="24"/>
          <w:lang w:val="en-US" w:eastAsia="zh-TW"/>
        </w:rPr>
        <w:t xml:space="preserve"> </w:t>
      </w:r>
      <w:r w:rsidR="00340A9F" w:rsidRPr="00E14CF2">
        <w:rPr>
          <w:sz w:val="24"/>
          <w:szCs w:val="24"/>
          <w:lang w:val="en-US" w:eastAsia="zh-TW"/>
        </w:rPr>
        <w:t xml:space="preserve">are </w:t>
      </w:r>
      <w:r w:rsidR="3E1D7386" w:rsidRPr="00E14CF2">
        <w:rPr>
          <w:sz w:val="24"/>
          <w:szCs w:val="24"/>
          <w:lang w:val="en-US" w:eastAsia="zh-TW"/>
        </w:rPr>
        <w:t xml:space="preserve">crimes </w:t>
      </w:r>
      <w:r w:rsidR="00340A9F" w:rsidRPr="00E14CF2">
        <w:rPr>
          <w:sz w:val="24"/>
          <w:szCs w:val="24"/>
          <w:lang w:val="en-US" w:eastAsia="zh-TW"/>
        </w:rPr>
        <w:t xml:space="preserve">that have taken place within a one year follow up period following the </w:t>
      </w:r>
      <w:r w:rsidR="00AA32A1" w:rsidRPr="00E14CF2">
        <w:rPr>
          <w:sz w:val="24"/>
          <w:szCs w:val="24"/>
          <w:lang w:val="en-US" w:eastAsia="zh-TW"/>
        </w:rPr>
        <w:t xml:space="preserve">first </w:t>
      </w:r>
      <w:r w:rsidR="42211559" w:rsidRPr="00E14CF2">
        <w:rPr>
          <w:sz w:val="24"/>
          <w:szCs w:val="24"/>
          <w:lang w:val="en-US" w:eastAsia="zh-TW"/>
        </w:rPr>
        <w:t>crime</w:t>
      </w:r>
      <w:r w:rsidR="00AA32A1" w:rsidRPr="00E14CF2">
        <w:rPr>
          <w:sz w:val="24"/>
          <w:szCs w:val="24"/>
          <w:lang w:val="en-US" w:eastAsia="zh-TW"/>
        </w:rPr>
        <w:t>.</w:t>
      </w:r>
      <w:r w:rsidR="7BBF1C0A" w:rsidRPr="00E14CF2">
        <w:rPr>
          <w:sz w:val="24"/>
          <w:szCs w:val="24"/>
          <w:lang w:val="en-US" w:eastAsia="zh-TW"/>
        </w:rPr>
        <w:t xml:space="preserve"> C</w:t>
      </w:r>
      <w:r w:rsidR="5BC162DA" w:rsidRPr="00E14CF2">
        <w:rPr>
          <w:sz w:val="24"/>
          <w:szCs w:val="24"/>
          <w:lang w:val="en-US" w:eastAsia="zh-TW"/>
        </w:rPr>
        <w:t>rimes</w:t>
      </w:r>
      <w:r w:rsidR="00AA32A1" w:rsidRPr="00E14CF2">
        <w:rPr>
          <w:sz w:val="24"/>
          <w:szCs w:val="24"/>
          <w:lang w:val="en-US" w:eastAsia="zh-TW"/>
        </w:rPr>
        <w:t xml:space="preserve"> are counted as a proven reo</w:t>
      </w:r>
      <w:r w:rsidR="310114ED" w:rsidRPr="00E14CF2">
        <w:rPr>
          <w:sz w:val="24"/>
          <w:szCs w:val="24"/>
          <w:lang w:val="en-US" w:eastAsia="zh-TW"/>
        </w:rPr>
        <w:t>ffend</w:t>
      </w:r>
      <w:r w:rsidR="00AA32A1" w:rsidRPr="00E14CF2">
        <w:rPr>
          <w:sz w:val="24"/>
          <w:szCs w:val="24"/>
          <w:lang w:val="en-US" w:eastAsia="zh-TW"/>
        </w:rPr>
        <w:t xml:space="preserve"> If they meet all the following </w:t>
      </w:r>
      <w:r w:rsidR="77F1B1CF" w:rsidRPr="00E14CF2">
        <w:rPr>
          <w:sz w:val="24"/>
          <w:szCs w:val="24"/>
          <w:lang w:val="en-US" w:eastAsia="zh-TW"/>
        </w:rPr>
        <w:t>criteria: -</w:t>
      </w:r>
      <w:r w:rsidR="00AA32A1" w:rsidRPr="00E14CF2">
        <w:rPr>
          <w:sz w:val="24"/>
          <w:szCs w:val="24"/>
          <w:lang w:val="en-US" w:eastAsia="zh-TW"/>
        </w:rPr>
        <w:t xml:space="preserve"> </w:t>
      </w:r>
    </w:p>
    <w:p w14:paraId="5B39B8CA" w14:textId="77777777" w:rsidR="00431911" w:rsidRPr="00E14CF2" w:rsidRDefault="00431911" w:rsidP="00431911">
      <w:pPr>
        <w:pStyle w:val="Default"/>
        <w:rPr>
          <w:rFonts w:ascii="Poppins" w:hAnsi="Poppins" w:cs="Poppins"/>
        </w:rPr>
      </w:pPr>
    </w:p>
    <w:p w14:paraId="50730934" w14:textId="04C9C042" w:rsidR="00431911" w:rsidRPr="00E14CF2" w:rsidRDefault="00431911" w:rsidP="00215584">
      <w:pPr>
        <w:pStyle w:val="Default"/>
        <w:numPr>
          <w:ilvl w:val="0"/>
          <w:numId w:val="24"/>
        </w:numPr>
        <w:ind w:left="426" w:hanging="426"/>
        <w:rPr>
          <w:rFonts w:ascii="Poppins" w:hAnsi="Poppins" w:cs="Poppins"/>
        </w:rPr>
      </w:pPr>
      <w:r w:rsidRPr="00E14CF2">
        <w:rPr>
          <w:rFonts w:ascii="Poppins" w:hAnsi="Poppins" w:cs="Poppins"/>
        </w:rPr>
        <w:t xml:space="preserve">They are recordable. </w:t>
      </w:r>
    </w:p>
    <w:p w14:paraId="53280363" w14:textId="0A83B7B1" w:rsidR="00431911" w:rsidRPr="00E14CF2" w:rsidRDefault="00431911" w:rsidP="00215584">
      <w:pPr>
        <w:pStyle w:val="Default"/>
        <w:numPr>
          <w:ilvl w:val="0"/>
          <w:numId w:val="25"/>
        </w:numPr>
        <w:ind w:left="426" w:hanging="426"/>
        <w:rPr>
          <w:rFonts w:ascii="Poppins" w:hAnsi="Poppins" w:cs="Poppins"/>
        </w:rPr>
      </w:pPr>
      <w:r w:rsidRPr="00E14CF2">
        <w:rPr>
          <w:rFonts w:ascii="Poppins" w:hAnsi="Poppins" w:cs="Poppins"/>
        </w:rPr>
        <w:t xml:space="preserve">They were committed in England or Wales. </w:t>
      </w:r>
    </w:p>
    <w:p w14:paraId="2211FBCB" w14:textId="500E0FF8" w:rsidR="00431911" w:rsidRPr="00E14CF2" w:rsidRDefault="00431911" w:rsidP="00215584">
      <w:pPr>
        <w:pStyle w:val="Default"/>
        <w:numPr>
          <w:ilvl w:val="0"/>
          <w:numId w:val="26"/>
        </w:numPr>
        <w:ind w:left="426" w:hanging="426"/>
        <w:rPr>
          <w:rFonts w:ascii="Poppins" w:hAnsi="Poppins" w:cs="Poppins"/>
        </w:rPr>
      </w:pPr>
      <w:r w:rsidRPr="1351723E">
        <w:rPr>
          <w:rFonts w:ascii="Poppins" w:hAnsi="Poppins" w:cs="Poppins"/>
        </w:rPr>
        <w:t xml:space="preserve">They are </w:t>
      </w:r>
      <w:r w:rsidR="0CA610DB" w:rsidRPr="1351723E">
        <w:rPr>
          <w:rFonts w:ascii="Poppins" w:hAnsi="Poppins" w:cs="Poppins"/>
        </w:rPr>
        <w:t xml:space="preserve">crimes </w:t>
      </w:r>
      <w:r w:rsidRPr="1351723E">
        <w:rPr>
          <w:rFonts w:ascii="Poppins" w:hAnsi="Poppins" w:cs="Poppins"/>
        </w:rPr>
        <w:t xml:space="preserve">that were prosecuted by the police. </w:t>
      </w:r>
    </w:p>
    <w:p w14:paraId="45713DB0" w14:textId="0A1CBF1D" w:rsidR="00431911" w:rsidRPr="00E14CF2" w:rsidRDefault="7611A334" w:rsidP="00215584">
      <w:pPr>
        <w:pStyle w:val="Default"/>
        <w:numPr>
          <w:ilvl w:val="0"/>
          <w:numId w:val="27"/>
        </w:numPr>
        <w:ind w:left="426" w:hanging="426"/>
        <w:rPr>
          <w:rFonts w:ascii="Poppins" w:hAnsi="Poppins" w:cs="Poppins"/>
        </w:rPr>
      </w:pPr>
      <w:r w:rsidRPr="1351723E">
        <w:rPr>
          <w:rFonts w:ascii="Poppins" w:hAnsi="Poppins" w:cs="Poppins"/>
        </w:rPr>
        <w:t>crimes</w:t>
      </w:r>
      <w:r w:rsidR="00431911" w:rsidRPr="1351723E">
        <w:rPr>
          <w:rFonts w:ascii="Poppins" w:hAnsi="Poppins" w:cs="Poppins"/>
        </w:rPr>
        <w:t xml:space="preserve"> are only counted if they are proven through caution and court convictions. </w:t>
      </w:r>
    </w:p>
    <w:p w14:paraId="70A97D3E" w14:textId="4CCEAAC9" w:rsidR="00431911" w:rsidRPr="00720F17" w:rsidRDefault="00431911" w:rsidP="00215584">
      <w:pPr>
        <w:pStyle w:val="Default"/>
        <w:numPr>
          <w:ilvl w:val="0"/>
          <w:numId w:val="29"/>
        </w:numPr>
        <w:ind w:left="426" w:hanging="426"/>
        <w:rPr>
          <w:rFonts w:ascii="Poppins" w:hAnsi="Poppins" w:cs="Poppins"/>
          <w:color w:val="auto"/>
        </w:rPr>
      </w:pPr>
      <w:r w:rsidRPr="1351723E">
        <w:rPr>
          <w:rFonts w:ascii="Poppins" w:hAnsi="Poppins" w:cs="Poppins"/>
          <w:color w:val="auto"/>
        </w:rPr>
        <w:t xml:space="preserve">The </w:t>
      </w:r>
      <w:r w:rsidR="5376EEFC" w:rsidRPr="1351723E">
        <w:rPr>
          <w:rFonts w:ascii="Poppins" w:hAnsi="Poppins" w:cs="Poppins"/>
          <w:color w:val="auto"/>
        </w:rPr>
        <w:t>crim</w:t>
      </w:r>
      <w:r w:rsidRPr="1351723E">
        <w:rPr>
          <w:rFonts w:ascii="Poppins" w:hAnsi="Poppins" w:cs="Poppins"/>
          <w:color w:val="auto"/>
        </w:rPr>
        <w:t xml:space="preserve">e is not a breach </w:t>
      </w:r>
      <w:r w:rsidR="04A9F86E" w:rsidRPr="1351723E">
        <w:rPr>
          <w:rFonts w:ascii="Poppins" w:hAnsi="Poppins" w:cs="Poppins"/>
          <w:color w:val="auto"/>
        </w:rPr>
        <w:t>crim</w:t>
      </w:r>
      <w:r w:rsidRPr="1351723E">
        <w:rPr>
          <w:rFonts w:ascii="Poppins" w:hAnsi="Poppins" w:cs="Poppins"/>
          <w:color w:val="auto"/>
        </w:rPr>
        <w:t>e, i.e. breach of a court order</w:t>
      </w:r>
      <w:r w:rsidR="00215584" w:rsidRPr="1351723E">
        <w:rPr>
          <w:rFonts w:ascii="Poppins" w:hAnsi="Poppins" w:cs="Poppins"/>
          <w:color w:val="auto"/>
        </w:rPr>
        <w:t xml:space="preserve">. </w:t>
      </w:r>
    </w:p>
    <w:p w14:paraId="7ABF1833" w14:textId="77777777" w:rsidR="00431911" w:rsidRPr="00720F17" w:rsidRDefault="00431911" w:rsidP="001C5515">
      <w:pPr>
        <w:rPr>
          <w:sz w:val="24"/>
          <w:szCs w:val="28"/>
          <w:lang w:val="en-US" w:eastAsia="zh-TW"/>
        </w:rPr>
      </w:pPr>
    </w:p>
    <w:p w14:paraId="31EF7DD7" w14:textId="3CCE8EF1" w:rsidR="00865CCE" w:rsidRPr="00720F17" w:rsidRDefault="00865CCE" w:rsidP="001C5515">
      <w:pPr>
        <w:pStyle w:val="ListParagraph"/>
        <w:ind w:left="0"/>
        <w:rPr>
          <w:sz w:val="24"/>
          <w:szCs w:val="24"/>
          <w:lang w:val="en-US" w:eastAsia="zh-TW"/>
        </w:rPr>
      </w:pPr>
      <w:r w:rsidRPr="1351723E">
        <w:rPr>
          <w:sz w:val="24"/>
          <w:szCs w:val="24"/>
          <w:lang w:val="en-US" w:eastAsia="zh-TW"/>
        </w:rPr>
        <w:t>The proportion of adult re</w:t>
      </w:r>
      <w:r w:rsidR="4CC19F46" w:rsidRPr="1351723E">
        <w:rPr>
          <w:sz w:val="24"/>
          <w:szCs w:val="24"/>
          <w:lang w:val="en-US" w:eastAsia="zh-TW"/>
        </w:rPr>
        <w:t>-perpetrators</w:t>
      </w:r>
      <w:r w:rsidRPr="1351723E">
        <w:rPr>
          <w:sz w:val="24"/>
          <w:szCs w:val="24"/>
          <w:lang w:val="en-US" w:eastAsia="zh-TW"/>
        </w:rPr>
        <w:t xml:space="preserve"> in North Tyneside during 202</w:t>
      </w:r>
      <w:r w:rsidR="00EC0054" w:rsidRPr="1351723E">
        <w:rPr>
          <w:sz w:val="24"/>
          <w:szCs w:val="24"/>
          <w:lang w:val="en-US" w:eastAsia="zh-TW"/>
        </w:rPr>
        <w:t>2</w:t>
      </w:r>
      <w:r w:rsidR="00E14CF2" w:rsidRPr="1351723E">
        <w:rPr>
          <w:sz w:val="24"/>
          <w:szCs w:val="24"/>
          <w:lang w:val="en-US" w:eastAsia="zh-TW"/>
        </w:rPr>
        <w:t>/23</w:t>
      </w:r>
      <w:r w:rsidRPr="1351723E">
        <w:rPr>
          <w:sz w:val="24"/>
          <w:szCs w:val="24"/>
          <w:lang w:val="en-US" w:eastAsia="zh-TW"/>
        </w:rPr>
        <w:t xml:space="preserve"> at </w:t>
      </w:r>
      <w:r w:rsidR="00E14CF2" w:rsidRPr="1351723E">
        <w:rPr>
          <w:sz w:val="24"/>
          <w:szCs w:val="24"/>
          <w:lang w:val="en-US" w:eastAsia="zh-TW"/>
        </w:rPr>
        <w:t>28.5</w:t>
      </w:r>
      <w:r w:rsidRPr="1351723E">
        <w:rPr>
          <w:sz w:val="24"/>
          <w:szCs w:val="24"/>
          <w:lang w:val="en-US" w:eastAsia="zh-TW"/>
        </w:rPr>
        <w:t>%</w:t>
      </w:r>
      <w:r w:rsidR="00EC0054" w:rsidRPr="1351723E">
        <w:rPr>
          <w:sz w:val="24"/>
          <w:szCs w:val="24"/>
          <w:lang w:val="en-US" w:eastAsia="zh-TW"/>
        </w:rPr>
        <w:t xml:space="preserve">, </w:t>
      </w:r>
      <w:r w:rsidR="00720F17" w:rsidRPr="1351723E">
        <w:rPr>
          <w:sz w:val="24"/>
          <w:szCs w:val="24"/>
          <w:lang w:val="en-US" w:eastAsia="zh-TW"/>
        </w:rPr>
        <w:t xml:space="preserve">in line with </w:t>
      </w:r>
      <w:r w:rsidR="00204784" w:rsidRPr="1351723E">
        <w:rPr>
          <w:sz w:val="24"/>
          <w:szCs w:val="24"/>
          <w:lang w:val="en-US" w:eastAsia="zh-TW"/>
        </w:rPr>
        <w:t>the Northumbria Force Area</w:t>
      </w:r>
      <w:r w:rsidR="00720F17" w:rsidRPr="1351723E">
        <w:rPr>
          <w:sz w:val="24"/>
          <w:szCs w:val="24"/>
          <w:lang w:val="en-US" w:eastAsia="zh-TW"/>
        </w:rPr>
        <w:t xml:space="preserve"> and</w:t>
      </w:r>
      <w:r w:rsidR="00CB37B3" w:rsidRPr="1351723E">
        <w:rPr>
          <w:sz w:val="24"/>
          <w:szCs w:val="24"/>
          <w:lang w:val="en-US" w:eastAsia="zh-TW"/>
        </w:rPr>
        <w:t xml:space="preserve"> Most Similar Home Office Group</w:t>
      </w:r>
      <w:r w:rsidR="00204784" w:rsidRPr="1351723E">
        <w:rPr>
          <w:sz w:val="24"/>
          <w:szCs w:val="24"/>
          <w:lang w:val="en-US" w:eastAsia="zh-TW"/>
        </w:rPr>
        <w:t xml:space="preserve"> and</w:t>
      </w:r>
      <w:r w:rsidRPr="1351723E">
        <w:rPr>
          <w:sz w:val="24"/>
          <w:szCs w:val="24"/>
          <w:lang w:val="en-US" w:eastAsia="zh-TW"/>
        </w:rPr>
        <w:t xml:space="preserve"> </w:t>
      </w:r>
      <w:r w:rsidR="00720F17" w:rsidRPr="1351723E">
        <w:rPr>
          <w:sz w:val="24"/>
          <w:szCs w:val="24"/>
          <w:lang w:val="en-US" w:eastAsia="zh-TW"/>
        </w:rPr>
        <w:t xml:space="preserve">higher than </w:t>
      </w:r>
      <w:r w:rsidRPr="1351723E">
        <w:rPr>
          <w:sz w:val="24"/>
          <w:szCs w:val="24"/>
          <w:lang w:val="en-US" w:eastAsia="zh-TW"/>
        </w:rPr>
        <w:t xml:space="preserve">England and Wales.  </w:t>
      </w:r>
    </w:p>
    <w:p w14:paraId="4BBB7BFE" w14:textId="77777777" w:rsidR="00865CCE" w:rsidRPr="00720F17" w:rsidRDefault="00865CCE" w:rsidP="001C5515">
      <w:pPr>
        <w:pStyle w:val="ListParagraph"/>
        <w:ind w:left="0"/>
        <w:rPr>
          <w:sz w:val="24"/>
          <w:szCs w:val="28"/>
          <w:lang w:val="en-US" w:eastAsia="zh-TW"/>
        </w:rPr>
      </w:pPr>
    </w:p>
    <w:p w14:paraId="7290A5C6" w14:textId="3133D08B" w:rsidR="00865CCE" w:rsidRPr="00E14CF2" w:rsidRDefault="00F33F37" w:rsidP="001C5515">
      <w:pPr>
        <w:pStyle w:val="ListParagraph"/>
        <w:ind w:left="0"/>
        <w:rPr>
          <w:sz w:val="24"/>
          <w:szCs w:val="24"/>
          <w:lang w:val="en-US" w:eastAsia="zh-TW"/>
        </w:rPr>
      </w:pPr>
      <w:r w:rsidRPr="1351723E">
        <w:rPr>
          <w:sz w:val="24"/>
          <w:szCs w:val="24"/>
          <w:lang w:val="en-US" w:eastAsia="zh-TW"/>
        </w:rPr>
        <w:t>During 202</w:t>
      </w:r>
      <w:r w:rsidR="00CB37B3" w:rsidRPr="1351723E">
        <w:rPr>
          <w:sz w:val="24"/>
          <w:szCs w:val="24"/>
          <w:lang w:val="en-US" w:eastAsia="zh-TW"/>
        </w:rPr>
        <w:t>2</w:t>
      </w:r>
      <w:r w:rsidR="00E14CF2" w:rsidRPr="1351723E">
        <w:rPr>
          <w:sz w:val="24"/>
          <w:szCs w:val="24"/>
          <w:lang w:val="en-US" w:eastAsia="zh-TW"/>
        </w:rPr>
        <w:t>/23</w:t>
      </w:r>
      <w:r w:rsidRPr="1351723E">
        <w:rPr>
          <w:sz w:val="24"/>
          <w:szCs w:val="24"/>
          <w:lang w:val="en-US" w:eastAsia="zh-TW"/>
        </w:rPr>
        <w:t xml:space="preserve"> there were </w:t>
      </w:r>
      <w:r w:rsidR="00AC2A8E" w:rsidRPr="1351723E">
        <w:rPr>
          <w:sz w:val="24"/>
          <w:szCs w:val="24"/>
          <w:lang w:val="en-US" w:eastAsia="zh-TW"/>
        </w:rPr>
        <w:t>1</w:t>
      </w:r>
      <w:r w:rsidR="00E14CF2" w:rsidRPr="1351723E">
        <w:rPr>
          <w:sz w:val="24"/>
          <w:szCs w:val="24"/>
          <w:lang w:val="en-US" w:eastAsia="zh-TW"/>
        </w:rPr>
        <w:t>3</w:t>
      </w:r>
      <w:r w:rsidRPr="1351723E">
        <w:rPr>
          <w:sz w:val="24"/>
          <w:szCs w:val="24"/>
          <w:lang w:val="en-US" w:eastAsia="zh-TW"/>
        </w:rPr>
        <w:t xml:space="preserve"> </w:t>
      </w:r>
      <w:r w:rsidR="00865CCE" w:rsidRPr="1351723E">
        <w:rPr>
          <w:sz w:val="24"/>
          <w:szCs w:val="24"/>
          <w:lang w:val="en-US" w:eastAsia="zh-TW"/>
        </w:rPr>
        <w:t>juvenile reoffenders in North Tyneside</w:t>
      </w:r>
      <w:r w:rsidRPr="1351723E">
        <w:rPr>
          <w:sz w:val="24"/>
          <w:szCs w:val="24"/>
          <w:lang w:val="en-US" w:eastAsia="zh-TW"/>
        </w:rPr>
        <w:t>, same as</w:t>
      </w:r>
      <w:r w:rsidR="002E6899" w:rsidRPr="1351723E">
        <w:rPr>
          <w:sz w:val="24"/>
          <w:szCs w:val="24"/>
          <w:lang w:val="en-US" w:eastAsia="zh-TW"/>
        </w:rPr>
        <w:t xml:space="preserve"> during the </w:t>
      </w:r>
      <w:r w:rsidRPr="1351723E">
        <w:rPr>
          <w:sz w:val="24"/>
          <w:szCs w:val="24"/>
          <w:lang w:val="en-US" w:eastAsia="zh-TW"/>
        </w:rPr>
        <w:t>previous year</w:t>
      </w:r>
      <w:r w:rsidR="006E60F2" w:rsidRPr="1351723E">
        <w:rPr>
          <w:sz w:val="24"/>
          <w:szCs w:val="24"/>
          <w:lang w:val="en-US" w:eastAsia="zh-TW"/>
        </w:rPr>
        <w:t xml:space="preserve"> and due to the low number of reoffenders the proportion of reoffenders and average number of</w:t>
      </w:r>
      <w:r w:rsidR="70F6018B" w:rsidRPr="1351723E">
        <w:rPr>
          <w:sz w:val="24"/>
          <w:szCs w:val="24"/>
          <w:lang w:val="en-US" w:eastAsia="zh-TW"/>
        </w:rPr>
        <w:t xml:space="preserve"> crime</w:t>
      </w:r>
      <w:r w:rsidR="006E60F2" w:rsidRPr="1351723E">
        <w:rPr>
          <w:sz w:val="24"/>
          <w:szCs w:val="24"/>
          <w:lang w:val="en-US" w:eastAsia="zh-TW"/>
        </w:rPr>
        <w:t xml:space="preserve">s can’t be reported due to reliability issues. </w:t>
      </w:r>
    </w:p>
    <w:p w14:paraId="2486153E" w14:textId="77777777" w:rsidR="00865CCE" w:rsidRPr="000E0374" w:rsidRDefault="00865CCE" w:rsidP="00865CCE">
      <w:pPr>
        <w:rPr>
          <w:b/>
          <w:bCs/>
          <w:sz w:val="24"/>
          <w:szCs w:val="28"/>
          <w:highlight w:val="yellow"/>
          <w:u w:val="single"/>
          <w:lang w:val="en-US" w:eastAsia="zh-TW"/>
        </w:rPr>
      </w:pPr>
    </w:p>
    <w:p w14:paraId="46E9B34E" w14:textId="77777777" w:rsidR="00865CCE" w:rsidRPr="00720F17" w:rsidRDefault="00865CCE" w:rsidP="00362505">
      <w:pPr>
        <w:rPr>
          <w:b/>
          <w:bCs/>
          <w:sz w:val="24"/>
          <w:szCs w:val="28"/>
          <w:u w:val="single"/>
          <w:lang w:val="en-US" w:eastAsia="zh-TW"/>
        </w:rPr>
      </w:pPr>
      <w:r w:rsidRPr="00720F17">
        <w:rPr>
          <w:b/>
          <w:bCs/>
          <w:noProof/>
          <w:sz w:val="24"/>
          <w:szCs w:val="28"/>
          <w:u w:val="single"/>
          <w:lang w:val="en-US" w:eastAsia="zh-TW"/>
        </w:rPr>
        <w:lastRenderedPageBreak/>
        <w:drawing>
          <wp:inline distT="0" distB="0" distL="0" distR="0" wp14:anchorId="2B89F7E0" wp14:editId="150449B4">
            <wp:extent cx="5725160" cy="3013862"/>
            <wp:effectExtent l="0" t="0" r="889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E9091A1" w14:textId="77777777" w:rsidR="00865CCE" w:rsidRPr="00720F17" w:rsidRDefault="00865CCE" w:rsidP="00865CCE">
      <w:pPr>
        <w:rPr>
          <w:b/>
          <w:bCs/>
          <w:sz w:val="24"/>
          <w:szCs w:val="28"/>
          <w:u w:val="single"/>
          <w:lang w:val="en-US" w:eastAsia="zh-TW"/>
        </w:rPr>
      </w:pPr>
    </w:p>
    <w:p w14:paraId="5B2F7C3E" w14:textId="59975271" w:rsidR="00865CCE" w:rsidRPr="00720F17" w:rsidRDefault="00720F17" w:rsidP="1351723E">
      <w:pPr>
        <w:rPr>
          <w:sz w:val="24"/>
          <w:szCs w:val="24"/>
          <w:lang w:eastAsia="zh-TW"/>
        </w:rPr>
      </w:pPr>
      <w:r w:rsidRPr="1351723E">
        <w:rPr>
          <w:sz w:val="24"/>
          <w:szCs w:val="24"/>
          <w:lang w:eastAsia="zh-TW"/>
        </w:rPr>
        <w:t xml:space="preserve">Just over a quarter of </w:t>
      </w:r>
      <w:r w:rsidR="00865CCE" w:rsidRPr="1351723E">
        <w:rPr>
          <w:sz w:val="24"/>
          <w:szCs w:val="24"/>
          <w:lang w:eastAsia="zh-TW"/>
        </w:rPr>
        <w:t>reoffenders in North Tyneside during 202</w:t>
      </w:r>
      <w:r w:rsidR="00A878DE" w:rsidRPr="1351723E">
        <w:rPr>
          <w:sz w:val="24"/>
          <w:szCs w:val="24"/>
          <w:lang w:eastAsia="zh-TW"/>
        </w:rPr>
        <w:t>2</w:t>
      </w:r>
      <w:r w:rsidRPr="1351723E">
        <w:rPr>
          <w:sz w:val="24"/>
          <w:szCs w:val="24"/>
          <w:lang w:eastAsia="zh-TW"/>
        </w:rPr>
        <w:t>/23</w:t>
      </w:r>
      <w:r w:rsidR="00865CCE" w:rsidRPr="1351723E">
        <w:rPr>
          <w:sz w:val="24"/>
          <w:szCs w:val="24"/>
          <w:lang w:eastAsia="zh-TW"/>
        </w:rPr>
        <w:t xml:space="preserve"> had committed summary non-motoring </w:t>
      </w:r>
      <w:r w:rsidR="78845A88" w:rsidRPr="1351723E">
        <w:rPr>
          <w:sz w:val="24"/>
          <w:szCs w:val="24"/>
          <w:lang w:eastAsia="zh-TW"/>
        </w:rPr>
        <w:t>crimes</w:t>
      </w:r>
      <w:r w:rsidR="00865CCE" w:rsidRPr="1351723E">
        <w:rPr>
          <w:sz w:val="24"/>
          <w:szCs w:val="24"/>
          <w:lang w:eastAsia="zh-TW"/>
        </w:rPr>
        <w:t xml:space="preserve">, which are normally tried in a </w:t>
      </w:r>
      <w:r w:rsidR="69F060F7" w:rsidRPr="1351723E">
        <w:rPr>
          <w:sz w:val="24"/>
          <w:szCs w:val="24"/>
          <w:lang w:eastAsia="zh-TW"/>
        </w:rPr>
        <w:t xml:space="preserve">magistrate's </w:t>
      </w:r>
      <w:r w:rsidR="00865CCE" w:rsidRPr="1351723E">
        <w:rPr>
          <w:sz w:val="24"/>
          <w:szCs w:val="24"/>
          <w:lang w:eastAsia="zh-TW"/>
        </w:rPr>
        <w:t>court, rather than Crown Court</w:t>
      </w:r>
      <w:r w:rsidRPr="1351723E">
        <w:rPr>
          <w:rStyle w:val="FootnoteReference"/>
          <w:sz w:val="24"/>
          <w:szCs w:val="24"/>
          <w:lang w:eastAsia="zh-TW"/>
        </w:rPr>
        <w:footnoteReference w:id="31"/>
      </w:r>
      <w:r w:rsidR="00865CCE" w:rsidRPr="1351723E">
        <w:rPr>
          <w:sz w:val="24"/>
          <w:szCs w:val="24"/>
          <w:lang w:eastAsia="zh-TW"/>
        </w:rPr>
        <w:t xml:space="preserve">.  </w:t>
      </w:r>
    </w:p>
    <w:p w14:paraId="47BE3D8D" w14:textId="77777777" w:rsidR="00865CCE" w:rsidRPr="00720F17" w:rsidRDefault="00865CCE" w:rsidP="00362505">
      <w:pPr>
        <w:rPr>
          <w:sz w:val="24"/>
          <w:szCs w:val="28"/>
          <w:lang w:val="en-US" w:eastAsia="zh-TW"/>
        </w:rPr>
      </w:pPr>
    </w:p>
    <w:p w14:paraId="684C1AB2" w14:textId="727D3613" w:rsidR="00865CCE" w:rsidRPr="00720F17" w:rsidRDefault="00720F17" w:rsidP="00362505">
      <w:pPr>
        <w:rPr>
          <w:sz w:val="24"/>
          <w:szCs w:val="28"/>
          <w:lang w:val="en-US" w:eastAsia="zh-TW"/>
        </w:rPr>
      </w:pPr>
      <w:r w:rsidRPr="00720F17">
        <w:rPr>
          <w:sz w:val="24"/>
          <w:szCs w:val="28"/>
          <w:lang w:val="en-US" w:eastAsia="zh-TW"/>
        </w:rPr>
        <w:t xml:space="preserve">Theft accounts for 16% of offences and other 14%. </w:t>
      </w:r>
    </w:p>
    <w:p w14:paraId="4AA8FBA6" w14:textId="77777777" w:rsidR="00865CCE" w:rsidRPr="006615EA" w:rsidRDefault="00865CCE" w:rsidP="00362505">
      <w:pPr>
        <w:rPr>
          <w:b/>
          <w:bCs/>
          <w:sz w:val="24"/>
          <w:szCs w:val="28"/>
          <w:u w:val="single"/>
          <w:lang w:val="en-US" w:eastAsia="zh-TW"/>
        </w:rPr>
      </w:pPr>
    </w:p>
    <w:p w14:paraId="588EBDC2" w14:textId="40C6A1AC" w:rsidR="00865CCE" w:rsidRPr="006615EA" w:rsidRDefault="00865CCE" w:rsidP="00362505">
      <w:pPr>
        <w:pStyle w:val="ListParagraph"/>
        <w:ind w:left="0"/>
        <w:rPr>
          <w:sz w:val="24"/>
          <w:szCs w:val="24"/>
          <w:lang w:val="en-US" w:eastAsia="zh-TW"/>
        </w:rPr>
      </w:pPr>
      <w:r w:rsidRPr="1351723E">
        <w:rPr>
          <w:b/>
          <w:bCs/>
          <w:sz w:val="24"/>
          <w:szCs w:val="24"/>
          <w:lang w:val="en-US" w:eastAsia="zh-TW"/>
        </w:rPr>
        <w:t>Adult Re</w:t>
      </w:r>
      <w:r w:rsidR="1447A151" w:rsidRPr="1351723E">
        <w:rPr>
          <w:b/>
          <w:bCs/>
          <w:sz w:val="24"/>
          <w:szCs w:val="24"/>
          <w:lang w:val="en-US" w:eastAsia="zh-TW"/>
        </w:rPr>
        <w:t>-</w:t>
      </w:r>
      <w:proofErr w:type="gramStart"/>
      <w:r w:rsidR="1447A151" w:rsidRPr="1351723E">
        <w:rPr>
          <w:b/>
          <w:bCs/>
          <w:sz w:val="24"/>
          <w:szCs w:val="24"/>
          <w:lang w:val="en-US" w:eastAsia="zh-TW"/>
        </w:rPr>
        <w:t>perpetrators</w:t>
      </w:r>
      <w:r w:rsidRPr="1351723E">
        <w:rPr>
          <w:b/>
          <w:bCs/>
          <w:sz w:val="24"/>
          <w:szCs w:val="24"/>
          <w:lang w:val="en-US" w:eastAsia="zh-TW"/>
        </w:rPr>
        <w:t>;</w:t>
      </w:r>
      <w:proofErr w:type="gramEnd"/>
      <w:r w:rsidRPr="1351723E">
        <w:rPr>
          <w:b/>
          <w:bCs/>
          <w:sz w:val="24"/>
          <w:szCs w:val="24"/>
          <w:lang w:val="en-US" w:eastAsia="zh-TW"/>
        </w:rPr>
        <w:t xml:space="preserve"> </w:t>
      </w:r>
      <w:r w:rsidR="007806B4" w:rsidRPr="1351723E">
        <w:rPr>
          <w:sz w:val="24"/>
          <w:szCs w:val="24"/>
          <w:lang w:val="en-US" w:eastAsia="zh-TW"/>
        </w:rPr>
        <w:t>8</w:t>
      </w:r>
      <w:r w:rsidR="006615EA" w:rsidRPr="1351723E">
        <w:rPr>
          <w:sz w:val="24"/>
          <w:szCs w:val="24"/>
          <w:lang w:val="en-US" w:eastAsia="zh-TW"/>
        </w:rPr>
        <w:t>5</w:t>
      </w:r>
      <w:r w:rsidR="007806B4" w:rsidRPr="1351723E">
        <w:rPr>
          <w:sz w:val="24"/>
          <w:szCs w:val="24"/>
          <w:lang w:val="en-US" w:eastAsia="zh-TW"/>
        </w:rPr>
        <w:t>%</w:t>
      </w:r>
      <w:r w:rsidRPr="1351723E">
        <w:rPr>
          <w:sz w:val="24"/>
          <w:szCs w:val="24"/>
          <w:lang w:val="en-US" w:eastAsia="zh-TW"/>
        </w:rPr>
        <w:t xml:space="preserve"> re</w:t>
      </w:r>
      <w:r w:rsidR="09A76378" w:rsidRPr="1351723E">
        <w:rPr>
          <w:sz w:val="24"/>
          <w:szCs w:val="24"/>
          <w:lang w:val="en-US" w:eastAsia="zh-TW"/>
        </w:rPr>
        <w:t>-perpetrators</w:t>
      </w:r>
      <w:r w:rsidRPr="1351723E">
        <w:rPr>
          <w:sz w:val="24"/>
          <w:szCs w:val="24"/>
          <w:lang w:val="en-US" w:eastAsia="zh-TW"/>
        </w:rPr>
        <w:t xml:space="preserve"> are male.  Almost all White.  </w:t>
      </w:r>
      <w:r w:rsidR="006615EA" w:rsidRPr="1351723E">
        <w:rPr>
          <w:sz w:val="24"/>
          <w:szCs w:val="24"/>
          <w:lang w:val="en-US" w:eastAsia="zh-TW"/>
        </w:rPr>
        <w:t>24</w:t>
      </w:r>
      <w:r w:rsidR="004826D8" w:rsidRPr="1351723E">
        <w:rPr>
          <w:sz w:val="24"/>
          <w:szCs w:val="24"/>
          <w:lang w:val="en-US" w:eastAsia="zh-TW"/>
        </w:rPr>
        <w:t>%</w:t>
      </w:r>
      <w:r w:rsidR="003E3A34" w:rsidRPr="1351723E">
        <w:rPr>
          <w:sz w:val="24"/>
          <w:szCs w:val="24"/>
          <w:lang w:val="en-US" w:eastAsia="zh-TW"/>
        </w:rPr>
        <w:t xml:space="preserve"> </w:t>
      </w:r>
      <w:r w:rsidRPr="1351723E">
        <w:rPr>
          <w:sz w:val="24"/>
          <w:szCs w:val="24"/>
          <w:lang w:val="en-US" w:eastAsia="zh-TW"/>
        </w:rPr>
        <w:t xml:space="preserve">are aged </w:t>
      </w:r>
      <w:r w:rsidR="006615EA" w:rsidRPr="1351723E">
        <w:rPr>
          <w:sz w:val="24"/>
          <w:szCs w:val="24"/>
          <w:lang w:val="en-US" w:eastAsia="zh-TW"/>
        </w:rPr>
        <w:t xml:space="preserve">35-39 </w:t>
      </w:r>
      <w:r w:rsidRPr="1351723E">
        <w:rPr>
          <w:sz w:val="24"/>
          <w:szCs w:val="24"/>
          <w:lang w:val="en-US" w:eastAsia="zh-TW"/>
        </w:rPr>
        <w:t>years old</w:t>
      </w:r>
      <w:r w:rsidR="00277301" w:rsidRPr="1351723E">
        <w:rPr>
          <w:sz w:val="24"/>
          <w:szCs w:val="24"/>
          <w:lang w:val="en-US" w:eastAsia="zh-TW"/>
        </w:rPr>
        <w:t xml:space="preserve">, </w:t>
      </w:r>
      <w:r w:rsidR="006615EA" w:rsidRPr="1351723E">
        <w:rPr>
          <w:sz w:val="24"/>
          <w:szCs w:val="24"/>
          <w:lang w:val="en-US" w:eastAsia="zh-TW"/>
        </w:rPr>
        <w:t>21</w:t>
      </w:r>
      <w:r w:rsidR="00277301" w:rsidRPr="1351723E">
        <w:rPr>
          <w:sz w:val="24"/>
          <w:szCs w:val="24"/>
          <w:lang w:val="en-US" w:eastAsia="zh-TW"/>
        </w:rPr>
        <w:t xml:space="preserve">% are </w:t>
      </w:r>
      <w:r w:rsidR="006615EA" w:rsidRPr="1351723E">
        <w:rPr>
          <w:sz w:val="24"/>
          <w:szCs w:val="24"/>
          <w:lang w:val="en-US" w:eastAsia="zh-TW"/>
        </w:rPr>
        <w:t>30-34</w:t>
      </w:r>
      <w:r w:rsidR="00277301" w:rsidRPr="1351723E">
        <w:rPr>
          <w:sz w:val="24"/>
          <w:szCs w:val="24"/>
          <w:lang w:val="en-US" w:eastAsia="zh-TW"/>
        </w:rPr>
        <w:t xml:space="preserve"> </w:t>
      </w:r>
      <w:r w:rsidRPr="1351723E">
        <w:rPr>
          <w:sz w:val="24"/>
          <w:szCs w:val="24"/>
          <w:lang w:val="en-US" w:eastAsia="zh-TW"/>
        </w:rPr>
        <w:t>years old</w:t>
      </w:r>
      <w:r w:rsidR="00277301" w:rsidRPr="1351723E">
        <w:rPr>
          <w:sz w:val="24"/>
          <w:szCs w:val="24"/>
          <w:lang w:val="en-US" w:eastAsia="zh-TW"/>
        </w:rPr>
        <w:t xml:space="preserve"> and </w:t>
      </w:r>
      <w:r w:rsidR="006615EA" w:rsidRPr="1351723E">
        <w:rPr>
          <w:sz w:val="24"/>
          <w:szCs w:val="24"/>
          <w:lang w:val="en-US" w:eastAsia="zh-TW"/>
        </w:rPr>
        <w:t xml:space="preserve">17% 25-29 years old. </w:t>
      </w:r>
      <w:r w:rsidR="00AC185D" w:rsidRPr="1351723E">
        <w:rPr>
          <w:sz w:val="24"/>
          <w:szCs w:val="24"/>
          <w:lang w:val="en-US" w:eastAsia="zh-TW"/>
        </w:rPr>
        <w:t xml:space="preserve"> </w:t>
      </w:r>
      <w:r w:rsidRPr="1351723E">
        <w:rPr>
          <w:sz w:val="24"/>
          <w:szCs w:val="24"/>
          <w:lang w:val="en-US" w:eastAsia="zh-TW"/>
        </w:rPr>
        <w:t xml:space="preserve"> </w:t>
      </w:r>
    </w:p>
    <w:p w14:paraId="7712990F" w14:textId="77777777" w:rsidR="00865CCE" w:rsidRPr="006615EA" w:rsidRDefault="00865CCE" w:rsidP="00362505">
      <w:pPr>
        <w:pStyle w:val="ListParagraph"/>
        <w:ind w:left="0"/>
        <w:rPr>
          <w:b/>
          <w:bCs/>
          <w:sz w:val="24"/>
          <w:szCs w:val="28"/>
          <w:lang w:val="en-US" w:eastAsia="zh-TW"/>
        </w:rPr>
      </w:pPr>
    </w:p>
    <w:p w14:paraId="1F86CFA2" w14:textId="605F2308" w:rsidR="00865CCE" w:rsidRPr="006615EA" w:rsidRDefault="00865CCE" w:rsidP="00362505">
      <w:pPr>
        <w:pStyle w:val="ListParagraph"/>
        <w:ind w:left="0"/>
        <w:rPr>
          <w:sz w:val="24"/>
          <w:szCs w:val="24"/>
          <w:lang w:val="en-US" w:eastAsia="zh-TW"/>
        </w:rPr>
      </w:pPr>
      <w:r w:rsidRPr="1351723E">
        <w:rPr>
          <w:b/>
          <w:bCs/>
          <w:sz w:val="24"/>
          <w:szCs w:val="24"/>
          <w:lang w:val="en-US" w:eastAsia="zh-TW"/>
        </w:rPr>
        <w:t>Juvenile Re</w:t>
      </w:r>
      <w:r w:rsidR="47A594BA" w:rsidRPr="1351723E">
        <w:rPr>
          <w:b/>
          <w:bCs/>
          <w:sz w:val="24"/>
          <w:szCs w:val="24"/>
          <w:lang w:val="en-US" w:eastAsia="zh-TW"/>
        </w:rPr>
        <w:t>-</w:t>
      </w:r>
      <w:proofErr w:type="gramStart"/>
      <w:r w:rsidR="47A594BA" w:rsidRPr="1351723E">
        <w:rPr>
          <w:b/>
          <w:bCs/>
          <w:sz w:val="24"/>
          <w:szCs w:val="24"/>
          <w:lang w:val="en-US" w:eastAsia="zh-TW"/>
        </w:rPr>
        <w:t>perpetrators</w:t>
      </w:r>
      <w:r w:rsidRPr="1351723E">
        <w:rPr>
          <w:b/>
          <w:bCs/>
          <w:sz w:val="24"/>
          <w:szCs w:val="24"/>
          <w:lang w:val="en-US" w:eastAsia="zh-TW"/>
        </w:rPr>
        <w:t>;</w:t>
      </w:r>
      <w:proofErr w:type="gramEnd"/>
      <w:r w:rsidRPr="1351723E">
        <w:rPr>
          <w:b/>
          <w:bCs/>
          <w:sz w:val="24"/>
          <w:szCs w:val="24"/>
          <w:lang w:val="en-US" w:eastAsia="zh-TW"/>
        </w:rPr>
        <w:t xml:space="preserve"> </w:t>
      </w:r>
      <w:r w:rsidRPr="1351723E">
        <w:rPr>
          <w:sz w:val="24"/>
          <w:szCs w:val="24"/>
          <w:lang w:val="en-US" w:eastAsia="zh-TW"/>
        </w:rPr>
        <w:t>the number of juvenile r</w:t>
      </w:r>
      <w:r w:rsidR="396B0672" w:rsidRPr="1351723E">
        <w:rPr>
          <w:sz w:val="24"/>
          <w:szCs w:val="24"/>
          <w:lang w:val="en-US" w:eastAsia="zh-TW"/>
        </w:rPr>
        <w:t>e-perpetrators</w:t>
      </w:r>
      <w:r w:rsidRPr="1351723E">
        <w:rPr>
          <w:sz w:val="24"/>
          <w:szCs w:val="24"/>
          <w:lang w:val="en-US" w:eastAsia="zh-TW"/>
        </w:rPr>
        <w:t xml:space="preserve"> are low</w:t>
      </w:r>
      <w:r w:rsidR="009A64D3" w:rsidRPr="1351723E">
        <w:rPr>
          <w:sz w:val="24"/>
          <w:szCs w:val="24"/>
          <w:lang w:val="en-US" w:eastAsia="zh-TW"/>
        </w:rPr>
        <w:t xml:space="preserve">, </w:t>
      </w:r>
      <w:r w:rsidRPr="1351723E">
        <w:rPr>
          <w:sz w:val="24"/>
          <w:szCs w:val="24"/>
          <w:lang w:val="en-US" w:eastAsia="zh-TW"/>
        </w:rPr>
        <w:t>however</w:t>
      </w:r>
      <w:r w:rsidR="009A64D3" w:rsidRPr="1351723E">
        <w:rPr>
          <w:sz w:val="24"/>
          <w:szCs w:val="24"/>
          <w:lang w:val="en-US" w:eastAsia="zh-TW"/>
        </w:rPr>
        <w:t xml:space="preserve"> </w:t>
      </w:r>
      <w:r w:rsidR="00720F17" w:rsidRPr="1351723E">
        <w:rPr>
          <w:sz w:val="24"/>
          <w:szCs w:val="24"/>
          <w:lang w:val="en-US" w:eastAsia="zh-TW"/>
        </w:rPr>
        <w:t>all</w:t>
      </w:r>
      <w:r w:rsidR="009A64D3" w:rsidRPr="1351723E">
        <w:rPr>
          <w:sz w:val="24"/>
          <w:szCs w:val="24"/>
          <w:lang w:val="en-US" w:eastAsia="zh-TW"/>
        </w:rPr>
        <w:t xml:space="preserve"> </w:t>
      </w:r>
      <w:r w:rsidRPr="1351723E">
        <w:rPr>
          <w:sz w:val="24"/>
          <w:szCs w:val="24"/>
          <w:lang w:val="en-US" w:eastAsia="zh-TW"/>
        </w:rPr>
        <w:t>re</w:t>
      </w:r>
      <w:r w:rsidR="46D689AD" w:rsidRPr="1351723E">
        <w:rPr>
          <w:sz w:val="24"/>
          <w:szCs w:val="24"/>
          <w:lang w:val="en-US" w:eastAsia="zh-TW"/>
        </w:rPr>
        <w:t>-perpetrators</w:t>
      </w:r>
      <w:r w:rsidRPr="1351723E">
        <w:rPr>
          <w:sz w:val="24"/>
          <w:szCs w:val="24"/>
          <w:lang w:val="en-US" w:eastAsia="zh-TW"/>
        </w:rPr>
        <w:t xml:space="preserve"> are male</w:t>
      </w:r>
      <w:r w:rsidR="006615EA" w:rsidRPr="1351723E">
        <w:rPr>
          <w:sz w:val="24"/>
          <w:szCs w:val="24"/>
          <w:lang w:val="en-US" w:eastAsia="zh-TW"/>
        </w:rPr>
        <w:t xml:space="preserve">.  The majority are white and </w:t>
      </w:r>
      <w:r w:rsidRPr="1351723E">
        <w:rPr>
          <w:sz w:val="24"/>
          <w:szCs w:val="24"/>
          <w:lang w:val="en-US" w:eastAsia="zh-TW"/>
        </w:rPr>
        <w:t xml:space="preserve">aged 15-17 years old. </w:t>
      </w:r>
    </w:p>
    <w:p w14:paraId="11D84502" w14:textId="77777777" w:rsidR="00865CCE" w:rsidRPr="000E0374" w:rsidRDefault="00865CCE" w:rsidP="00362505">
      <w:pPr>
        <w:pStyle w:val="ListParagraph"/>
        <w:ind w:left="0"/>
        <w:rPr>
          <w:b/>
          <w:bCs/>
          <w:sz w:val="24"/>
          <w:szCs w:val="28"/>
          <w:highlight w:val="yellow"/>
          <w:lang w:val="en-US" w:eastAsia="zh-TW"/>
        </w:rPr>
      </w:pPr>
    </w:p>
    <w:p w14:paraId="069DDD48" w14:textId="77777777" w:rsidR="00865CCE" w:rsidRPr="000E0374" w:rsidRDefault="00865CCE" w:rsidP="00865CCE">
      <w:pPr>
        <w:rPr>
          <w:sz w:val="24"/>
          <w:szCs w:val="28"/>
          <w:highlight w:val="yellow"/>
          <w:u w:val="single"/>
          <w:lang w:val="en-US" w:eastAsia="zh-TW"/>
        </w:rPr>
      </w:pPr>
    </w:p>
    <w:p w14:paraId="713EBE50" w14:textId="77777777" w:rsidR="00865CCE" w:rsidRPr="000E0374" w:rsidRDefault="00865CCE" w:rsidP="00865CCE">
      <w:pPr>
        <w:rPr>
          <w:b/>
          <w:bCs/>
          <w:sz w:val="24"/>
          <w:szCs w:val="28"/>
          <w:highlight w:val="yellow"/>
          <w:u w:val="single"/>
          <w:lang w:val="en-US" w:eastAsia="zh-TW"/>
        </w:rPr>
      </w:pPr>
    </w:p>
    <w:p w14:paraId="0F17F4E2" w14:textId="77777777" w:rsidR="00865CCE" w:rsidRPr="000E0374" w:rsidRDefault="00865CCE" w:rsidP="00865CCE">
      <w:pPr>
        <w:rPr>
          <w:b/>
          <w:bCs/>
          <w:sz w:val="24"/>
          <w:szCs w:val="28"/>
          <w:highlight w:val="yellow"/>
          <w:u w:val="single"/>
          <w:lang w:val="en-US" w:eastAsia="zh-TW"/>
        </w:rPr>
      </w:pPr>
    </w:p>
    <w:p w14:paraId="251A3248" w14:textId="77777777" w:rsidR="00865CCE" w:rsidRPr="000E0374" w:rsidRDefault="00865CCE" w:rsidP="00865CCE">
      <w:pPr>
        <w:rPr>
          <w:b/>
          <w:bCs/>
          <w:sz w:val="24"/>
          <w:szCs w:val="28"/>
          <w:highlight w:val="yellow"/>
          <w:u w:val="single"/>
          <w:lang w:val="en-US" w:eastAsia="zh-TW"/>
        </w:rPr>
      </w:pPr>
      <w:r w:rsidRPr="000E0374">
        <w:rPr>
          <w:b/>
          <w:bCs/>
          <w:sz w:val="24"/>
          <w:szCs w:val="28"/>
          <w:highlight w:val="yellow"/>
          <w:u w:val="single"/>
          <w:lang w:val="en-US" w:eastAsia="zh-TW"/>
        </w:rPr>
        <w:br w:type="page"/>
      </w:r>
    </w:p>
    <w:p w14:paraId="7907C620" w14:textId="77777777" w:rsidR="00865CCE" w:rsidRPr="00C462D8" w:rsidRDefault="00865CCE" w:rsidP="00554453">
      <w:pPr>
        <w:rPr>
          <w:rFonts w:eastAsiaTheme="majorEastAsia"/>
          <w:b/>
          <w:bCs/>
          <w:color w:val="000F9F"/>
          <w:spacing w:val="-10"/>
          <w:kern w:val="28"/>
          <w:sz w:val="24"/>
          <w:szCs w:val="24"/>
          <w:u w:val="single"/>
        </w:rPr>
      </w:pPr>
      <w:r w:rsidRPr="00C462D8">
        <w:rPr>
          <w:rFonts w:eastAsiaTheme="majorEastAsia"/>
          <w:b/>
          <w:bCs/>
          <w:color w:val="000F9F"/>
          <w:spacing w:val="-10"/>
          <w:kern w:val="28"/>
          <w:sz w:val="24"/>
          <w:szCs w:val="24"/>
          <w:u w:val="single"/>
        </w:rPr>
        <w:lastRenderedPageBreak/>
        <w:t>Probation Service (North East)</w:t>
      </w:r>
    </w:p>
    <w:p w14:paraId="3A48AEE3" w14:textId="77777777" w:rsidR="00865CCE" w:rsidRPr="00C462D8" w:rsidRDefault="00865CCE" w:rsidP="00554453">
      <w:pPr>
        <w:rPr>
          <w:b/>
          <w:bCs/>
          <w:sz w:val="24"/>
          <w:szCs w:val="28"/>
          <w:u w:val="single"/>
          <w:lang w:val="en-US" w:eastAsia="zh-TW"/>
        </w:rPr>
      </w:pPr>
    </w:p>
    <w:p w14:paraId="52584812" w14:textId="2BB9115A" w:rsidR="00EA0B4B" w:rsidRDefault="00865CCE" w:rsidP="00554453">
      <w:pPr>
        <w:rPr>
          <w:sz w:val="24"/>
          <w:szCs w:val="24"/>
          <w:lang w:eastAsia="zh-TW"/>
        </w:rPr>
      </w:pPr>
      <w:r w:rsidRPr="00C462D8">
        <w:rPr>
          <w:b/>
          <w:bCs/>
          <w:sz w:val="24"/>
          <w:szCs w:val="28"/>
          <w:lang w:val="en-US" w:eastAsia="zh-TW"/>
        </w:rPr>
        <w:t xml:space="preserve">Summary: </w:t>
      </w:r>
      <w:r w:rsidRPr="00C462D8">
        <w:rPr>
          <w:sz w:val="24"/>
          <w:szCs w:val="24"/>
          <w:lang w:eastAsia="zh-TW"/>
        </w:rPr>
        <w:t>The Probation Service (</w:t>
      </w:r>
      <w:proofErr w:type="gramStart"/>
      <w:r w:rsidRPr="00C462D8">
        <w:rPr>
          <w:sz w:val="24"/>
          <w:szCs w:val="24"/>
          <w:lang w:eastAsia="zh-TW"/>
        </w:rPr>
        <w:t>North East</w:t>
      </w:r>
      <w:proofErr w:type="gramEnd"/>
      <w:r w:rsidRPr="00C462D8">
        <w:rPr>
          <w:sz w:val="24"/>
          <w:szCs w:val="24"/>
          <w:lang w:eastAsia="zh-TW"/>
        </w:rPr>
        <w:t xml:space="preserve">) has </w:t>
      </w:r>
      <w:r w:rsidR="00C462D8" w:rsidRPr="00C462D8">
        <w:rPr>
          <w:sz w:val="24"/>
          <w:szCs w:val="24"/>
          <w:lang w:eastAsia="zh-TW"/>
        </w:rPr>
        <w:t>9</w:t>
      </w:r>
      <w:r w:rsidR="00C462D8">
        <w:rPr>
          <w:sz w:val="24"/>
          <w:szCs w:val="24"/>
          <w:lang w:eastAsia="zh-TW"/>
        </w:rPr>
        <w:t>10</w:t>
      </w:r>
      <w:r w:rsidR="00AF0D42" w:rsidRPr="00C462D8">
        <w:rPr>
          <w:sz w:val="24"/>
          <w:szCs w:val="24"/>
          <w:lang w:eastAsia="zh-TW"/>
        </w:rPr>
        <w:t xml:space="preserve"> People on Probation</w:t>
      </w:r>
      <w:r w:rsidR="00CB4970" w:rsidRPr="00C462D8">
        <w:rPr>
          <w:sz w:val="24"/>
          <w:szCs w:val="24"/>
          <w:lang w:eastAsia="zh-TW"/>
        </w:rPr>
        <w:t xml:space="preserve"> as of </w:t>
      </w:r>
      <w:r w:rsidR="00EA0B4B">
        <w:rPr>
          <w:sz w:val="24"/>
          <w:szCs w:val="24"/>
          <w:lang w:eastAsia="zh-TW"/>
        </w:rPr>
        <w:t>Febr</w:t>
      </w:r>
      <w:r w:rsidR="00C462D8" w:rsidRPr="00C462D8">
        <w:rPr>
          <w:sz w:val="24"/>
          <w:szCs w:val="24"/>
          <w:lang w:eastAsia="zh-TW"/>
        </w:rPr>
        <w:t>uary 2025</w:t>
      </w:r>
      <w:r w:rsidR="00EA0B4B">
        <w:rPr>
          <w:sz w:val="24"/>
          <w:szCs w:val="24"/>
          <w:lang w:eastAsia="zh-TW"/>
        </w:rPr>
        <w:t>, which is consistent</w:t>
      </w:r>
      <w:r w:rsidR="001D36F8" w:rsidRPr="00C462D8">
        <w:rPr>
          <w:sz w:val="24"/>
          <w:szCs w:val="24"/>
          <w:lang w:eastAsia="zh-TW"/>
        </w:rPr>
        <w:t xml:space="preserve">.  </w:t>
      </w:r>
      <w:r w:rsidR="0091204F" w:rsidRPr="00C462D8">
        <w:rPr>
          <w:sz w:val="24"/>
          <w:szCs w:val="24"/>
          <w:lang w:eastAsia="zh-TW"/>
        </w:rPr>
        <w:t>7</w:t>
      </w:r>
      <w:r w:rsidR="00C462D8" w:rsidRPr="00C462D8">
        <w:rPr>
          <w:sz w:val="24"/>
          <w:szCs w:val="24"/>
          <w:lang w:eastAsia="zh-TW"/>
        </w:rPr>
        <w:t>9</w:t>
      </w:r>
      <w:r w:rsidR="0029121A" w:rsidRPr="00C462D8">
        <w:rPr>
          <w:sz w:val="24"/>
          <w:szCs w:val="24"/>
          <w:lang w:eastAsia="zh-TW"/>
        </w:rPr>
        <w:t xml:space="preserve">% </w:t>
      </w:r>
      <w:r w:rsidR="001D36F8" w:rsidRPr="00C462D8">
        <w:rPr>
          <w:sz w:val="24"/>
          <w:szCs w:val="24"/>
          <w:lang w:eastAsia="zh-TW"/>
        </w:rPr>
        <w:t>in the community</w:t>
      </w:r>
      <w:r w:rsidR="0091204F" w:rsidRPr="00C462D8">
        <w:rPr>
          <w:sz w:val="24"/>
          <w:szCs w:val="24"/>
          <w:lang w:eastAsia="zh-TW"/>
        </w:rPr>
        <w:t xml:space="preserve"> and 2</w:t>
      </w:r>
      <w:r w:rsidR="00C462D8" w:rsidRPr="00C462D8">
        <w:rPr>
          <w:sz w:val="24"/>
          <w:szCs w:val="24"/>
          <w:lang w:eastAsia="zh-TW"/>
        </w:rPr>
        <w:t>1</w:t>
      </w:r>
      <w:r w:rsidR="005714D4" w:rsidRPr="00C462D8">
        <w:rPr>
          <w:sz w:val="24"/>
          <w:szCs w:val="24"/>
          <w:lang w:eastAsia="zh-TW"/>
        </w:rPr>
        <w:t>% in custody</w:t>
      </w:r>
      <w:r w:rsidR="00566A76" w:rsidRPr="00C462D8">
        <w:rPr>
          <w:sz w:val="24"/>
          <w:szCs w:val="24"/>
          <w:lang w:eastAsia="zh-TW"/>
        </w:rPr>
        <w:t xml:space="preserve">. </w:t>
      </w:r>
    </w:p>
    <w:p w14:paraId="3BE3B4B6" w14:textId="77777777" w:rsidR="000619E6" w:rsidRPr="00C462D8" w:rsidRDefault="000619E6" w:rsidP="00554453">
      <w:pPr>
        <w:rPr>
          <w:sz w:val="24"/>
          <w:szCs w:val="24"/>
          <w:lang w:val="en-US" w:eastAsia="zh-TW"/>
        </w:rPr>
      </w:pPr>
    </w:p>
    <w:p w14:paraId="71432906" w14:textId="501C60C0" w:rsidR="00865CCE" w:rsidRPr="00C462D8" w:rsidRDefault="00BD7CD2" w:rsidP="00554453">
      <w:pPr>
        <w:rPr>
          <w:sz w:val="24"/>
          <w:szCs w:val="24"/>
          <w:lang w:val="en-US" w:eastAsia="zh-TW"/>
        </w:rPr>
      </w:pPr>
      <w:r w:rsidRPr="00C462D8">
        <w:rPr>
          <w:sz w:val="24"/>
          <w:szCs w:val="24"/>
          <w:lang w:val="en-US" w:eastAsia="zh-TW"/>
        </w:rPr>
        <w:t xml:space="preserve">Three fifths of </w:t>
      </w:r>
      <w:r w:rsidR="00566A76" w:rsidRPr="00C462D8">
        <w:rPr>
          <w:sz w:val="24"/>
          <w:szCs w:val="24"/>
          <w:lang w:val="en-US" w:eastAsia="zh-TW"/>
        </w:rPr>
        <w:t xml:space="preserve">people on probation </w:t>
      </w:r>
      <w:r w:rsidR="00865CCE" w:rsidRPr="00C462D8">
        <w:rPr>
          <w:sz w:val="24"/>
          <w:szCs w:val="24"/>
          <w:lang w:val="en-US" w:eastAsia="zh-TW"/>
        </w:rPr>
        <w:t xml:space="preserve">are identified as medium risk and three </w:t>
      </w:r>
      <w:r w:rsidRPr="00C462D8">
        <w:rPr>
          <w:sz w:val="24"/>
          <w:szCs w:val="24"/>
          <w:lang w:val="en-US" w:eastAsia="zh-TW"/>
        </w:rPr>
        <w:t xml:space="preserve">out of </w:t>
      </w:r>
      <w:r w:rsidR="00865CCE" w:rsidRPr="00C462D8">
        <w:rPr>
          <w:sz w:val="24"/>
          <w:szCs w:val="24"/>
          <w:lang w:val="en-US" w:eastAsia="zh-TW"/>
        </w:rPr>
        <w:t xml:space="preserve">ten high </w:t>
      </w:r>
      <w:proofErr w:type="gramStart"/>
      <w:r w:rsidR="00865CCE" w:rsidRPr="00C462D8">
        <w:rPr>
          <w:sz w:val="24"/>
          <w:szCs w:val="24"/>
          <w:lang w:val="en-US" w:eastAsia="zh-TW"/>
        </w:rPr>
        <w:t>risk</w:t>
      </w:r>
      <w:proofErr w:type="gramEnd"/>
      <w:r w:rsidR="00C462D8" w:rsidRPr="00C462D8">
        <w:rPr>
          <w:sz w:val="24"/>
          <w:szCs w:val="24"/>
          <w:lang w:val="en-US" w:eastAsia="zh-TW"/>
        </w:rPr>
        <w:t xml:space="preserve"> of harm</w:t>
      </w:r>
      <w:r w:rsidR="00865CCE" w:rsidRPr="00C462D8">
        <w:rPr>
          <w:sz w:val="24"/>
          <w:szCs w:val="24"/>
          <w:lang w:val="en-US" w:eastAsia="zh-TW"/>
        </w:rPr>
        <w:t xml:space="preserve">. </w:t>
      </w:r>
    </w:p>
    <w:p w14:paraId="3889CD1B" w14:textId="77777777" w:rsidR="00865CCE" w:rsidRPr="00C462D8" w:rsidRDefault="00865CCE" w:rsidP="00865CCE">
      <w:pPr>
        <w:rPr>
          <w:sz w:val="24"/>
          <w:szCs w:val="28"/>
          <w:lang w:val="en-US" w:eastAsia="zh-TW"/>
        </w:rPr>
      </w:pPr>
    </w:p>
    <w:p w14:paraId="198E5D74" w14:textId="77777777" w:rsidR="00865CCE" w:rsidRPr="00C462D8" w:rsidRDefault="00865CCE" w:rsidP="00554453">
      <w:pPr>
        <w:rPr>
          <w:sz w:val="24"/>
          <w:szCs w:val="28"/>
          <w:lang w:val="en-US" w:eastAsia="zh-TW"/>
        </w:rPr>
      </w:pPr>
      <w:r w:rsidRPr="00C462D8">
        <w:rPr>
          <w:noProof/>
          <w:sz w:val="24"/>
          <w:szCs w:val="28"/>
          <w:lang w:val="en-US" w:eastAsia="zh-TW"/>
        </w:rPr>
        <w:drawing>
          <wp:inline distT="0" distB="0" distL="0" distR="0" wp14:anchorId="31EF4440" wp14:editId="0130F45A">
            <wp:extent cx="5704205" cy="1774190"/>
            <wp:effectExtent l="0" t="0" r="10795" b="1651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5A3DA0D" w14:textId="77777777" w:rsidR="00865CCE" w:rsidRPr="00C462D8" w:rsidRDefault="00865CCE" w:rsidP="00865CCE">
      <w:pPr>
        <w:rPr>
          <w:sz w:val="24"/>
          <w:szCs w:val="28"/>
          <w:lang w:val="en-US" w:eastAsia="zh-TW"/>
        </w:rPr>
      </w:pPr>
    </w:p>
    <w:p w14:paraId="1C274BD6" w14:textId="7574EDA0" w:rsidR="006B2A06" w:rsidRPr="00761901" w:rsidRDefault="00C462D8" w:rsidP="00865CCE">
      <w:pPr>
        <w:rPr>
          <w:sz w:val="24"/>
          <w:szCs w:val="24"/>
          <w:lang w:eastAsia="zh-TW"/>
        </w:rPr>
      </w:pPr>
      <w:r w:rsidRPr="1351723E">
        <w:rPr>
          <w:sz w:val="24"/>
          <w:szCs w:val="24"/>
          <w:lang w:eastAsia="zh-TW"/>
        </w:rPr>
        <w:t>957</w:t>
      </w:r>
      <w:r w:rsidR="006B2A06" w:rsidRPr="1351723E">
        <w:rPr>
          <w:sz w:val="24"/>
          <w:szCs w:val="24"/>
          <w:lang w:eastAsia="zh-TW"/>
        </w:rPr>
        <w:t xml:space="preserve"> sentences are supervised by the Probation Service (North East)</w:t>
      </w:r>
      <w:r w:rsidR="009306F2" w:rsidRPr="1351723E">
        <w:rPr>
          <w:sz w:val="24"/>
          <w:szCs w:val="24"/>
          <w:lang w:eastAsia="zh-TW"/>
        </w:rPr>
        <w:t xml:space="preserve">.  </w:t>
      </w:r>
      <w:r w:rsidR="00FB5F39" w:rsidRPr="1351723E">
        <w:rPr>
          <w:sz w:val="24"/>
          <w:szCs w:val="24"/>
          <w:lang w:eastAsia="zh-TW"/>
        </w:rPr>
        <w:t>5</w:t>
      </w:r>
      <w:r w:rsidR="00761901" w:rsidRPr="1351723E">
        <w:rPr>
          <w:sz w:val="24"/>
          <w:szCs w:val="24"/>
          <w:lang w:eastAsia="zh-TW"/>
        </w:rPr>
        <w:t>5</w:t>
      </w:r>
      <w:r w:rsidR="00FB5F39" w:rsidRPr="1351723E">
        <w:rPr>
          <w:sz w:val="24"/>
          <w:szCs w:val="24"/>
          <w:lang w:eastAsia="zh-TW"/>
        </w:rPr>
        <w:t xml:space="preserve">% of </w:t>
      </w:r>
      <w:r w:rsidR="00C4327A" w:rsidRPr="1351723E">
        <w:rPr>
          <w:sz w:val="24"/>
          <w:szCs w:val="24"/>
          <w:lang w:eastAsia="zh-TW"/>
        </w:rPr>
        <w:t>people on sentences supervised are in the community and 4</w:t>
      </w:r>
      <w:r w:rsidR="00761901" w:rsidRPr="1351723E">
        <w:rPr>
          <w:sz w:val="24"/>
          <w:szCs w:val="24"/>
          <w:lang w:eastAsia="zh-TW"/>
        </w:rPr>
        <w:t>5</w:t>
      </w:r>
      <w:r w:rsidR="00C4327A" w:rsidRPr="1351723E">
        <w:rPr>
          <w:sz w:val="24"/>
          <w:szCs w:val="24"/>
          <w:lang w:eastAsia="zh-TW"/>
        </w:rPr>
        <w:t xml:space="preserve">% in custody.  </w:t>
      </w:r>
      <w:r w:rsidR="004554E0" w:rsidRPr="1351723E">
        <w:rPr>
          <w:sz w:val="24"/>
          <w:szCs w:val="24"/>
          <w:lang w:eastAsia="zh-TW"/>
        </w:rPr>
        <w:t xml:space="preserve"> </w:t>
      </w:r>
      <w:r w:rsidR="00FA1FCE" w:rsidRPr="1351723E">
        <w:rPr>
          <w:sz w:val="24"/>
          <w:szCs w:val="24"/>
          <w:lang w:eastAsia="zh-TW"/>
        </w:rPr>
        <w:t xml:space="preserve"> </w:t>
      </w:r>
      <w:r w:rsidR="00803AB1" w:rsidRPr="1351723E">
        <w:rPr>
          <w:sz w:val="24"/>
          <w:szCs w:val="24"/>
          <w:lang w:eastAsia="zh-TW"/>
        </w:rPr>
        <w:t>Just under a</w:t>
      </w:r>
      <w:r w:rsidR="00FA1FCE" w:rsidRPr="1351723E">
        <w:rPr>
          <w:sz w:val="24"/>
          <w:szCs w:val="24"/>
          <w:lang w:eastAsia="zh-TW"/>
        </w:rPr>
        <w:t xml:space="preserve"> third of sentences supervised </w:t>
      </w:r>
      <w:r w:rsidR="00417463" w:rsidRPr="1351723E">
        <w:rPr>
          <w:sz w:val="24"/>
          <w:szCs w:val="24"/>
          <w:lang w:eastAsia="zh-TW"/>
        </w:rPr>
        <w:t xml:space="preserve">are </w:t>
      </w:r>
      <w:r w:rsidR="00FA1FCE" w:rsidRPr="1351723E">
        <w:rPr>
          <w:sz w:val="24"/>
          <w:szCs w:val="24"/>
          <w:lang w:eastAsia="zh-TW"/>
        </w:rPr>
        <w:t>violent</w:t>
      </w:r>
      <w:r w:rsidR="62FD9976" w:rsidRPr="1351723E">
        <w:rPr>
          <w:sz w:val="24"/>
          <w:szCs w:val="24"/>
          <w:lang w:eastAsia="zh-TW"/>
        </w:rPr>
        <w:t xml:space="preserve"> crimes</w:t>
      </w:r>
      <w:r w:rsidR="00417463" w:rsidRPr="1351723E">
        <w:rPr>
          <w:sz w:val="24"/>
          <w:szCs w:val="24"/>
          <w:lang w:eastAsia="zh-TW"/>
        </w:rPr>
        <w:t xml:space="preserve">, 10% sexual </w:t>
      </w:r>
      <w:r w:rsidR="63DCF39D" w:rsidRPr="1351723E">
        <w:rPr>
          <w:sz w:val="24"/>
          <w:szCs w:val="24"/>
          <w:lang w:eastAsia="zh-TW"/>
        </w:rPr>
        <w:t>crimes</w:t>
      </w:r>
      <w:r w:rsidR="00761901" w:rsidRPr="1351723E">
        <w:rPr>
          <w:sz w:val="24"/>
          <w:szCs w:val="24"/>
          <w:lang w:eastAsia="zh-TW"/>
        </w:rPr>
        <w:t xml:space="preserve">, 9% other </w:t>
      </w:r>
      <w:r w:rsidR="31BBE62C" w:rsidRPr="1351723E">
        <w:rPr>
          <w:sz w:val="24"/>
          <w:szCs w:val="24"/>
          <w:lang w:eastAsia="zh-TW"/>
        </w:rPr>
        <w:t>crimes</w:t>
      </w:r>
      <w:r w:rsidR="00803AB1" w:rsidRPr="1351723E">
        <w:rPr>
          <w:sz w:val="24"/>
          <w:szCs w:val="24"/>
          <w:lang w:eastAsia="zh-TW"/>
        </w:rPr>
        <w:t xml:space="preserve"> and 8% theft</w:t>
      </w:r>
      <w:r w:rsidR="00761901" w:rsidRPr="1351723E">
        <w:rPr>
          <w:sz w:val="24"/>
          <w:szCs w:val="24"/>
          <w:lang w:eastAsia="zh-TW"/>
        </w:rPr>
        <w:t xml:space="preserve"> (non-vehicle)</w:t>
      </w:r>
      <w:r w:rsidR="00FA1FCE" w:rsidRPr="1351723E">
        <w:rPr>
          <w:sz w:val="24"/>
          <w:szCs w:val="24"/>
          <w:lang w:eastAsia="zh-TW"/>
        </w:rPr>
        <w:t xml:space="preserve">.  </w:t>
      </w:r>
    </w:p>
    <w:p w14:paraId="7435C3CF" w14:textId="77777777" w:rsidR="006B2A06" w:rsidRPr="000E0374" w:rsidRDefault="006B2A06" w:rsidP="00865CCE">
      <w:pPr>
        <w:rPr>
          <w:b/>
          <w:bCs/>
          <w:sz w:val="24"/>
          <w:szCs w:val="28"/>
          <w:highlight w:val="yellow"/>
          <w:u w:val="single"/>
          <w:lang w:val="en-US" w:eastAsia="zh-TW"/>
        </w:rPr>
      </w:pPr>
    </w:p>
    <w:p w14:paraId="25F3C19A" w14:textId="77777777" w:rsidR="00865CCE" w:rsidRPr="000E0374" w:rsidRDefault="00865CCE" w:rsidP="00554453">
      <w:pPr>
        <w:rPr>
          <w:sz w:val="24"/>
          <w:szCs w:val="28"/>
          <w:highlight w:val="yellow"/>
          <w:lang w:val="en-US" w:eastAsia="zh-TW"/>
        </w:rPr>
      </w:pPr>
      <w:r w:rsidRPr="00EA0B4B">
        <w:rPr>
          <w:noProof/>
          <w:sz w:val="24"/>
          <w:szCs w:val="28"/>
          <w:lang w:val="en-US" w:eastAsia="zh-TW"/>
        </w:rPr>
        <w:drawing>
          <wp:inline distT="0" distB="0" distL="0" distR="0" wp14:anchorId="59FCF855" wp14:editId="76D70E27">
            <wp:extent cx="5704205" cy="3317631"/>
            <wp:effectExtent l="0" t="0" r="10795" b="1651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356E852" w14:textId="77777777" w:rsidR="00865CCE" w:rsidRPr="000E0374" w:rsidRDefault="00865CCE" w:rsidP="00865CCE">
      <w:pPr>
        <w:rPr>
          <w:sz w:val="24"/>
          <w:szCs w:val="28"/>
          <w:highlight w:val="yellow"/>
          <w:lang w:val="en-US" w:eastAsia="zh-TW"/>
        </w:rPr>
      </w:pPr>
    </w:p>
    <w:p w14:paraId="2251F273" w14:textId="77777777" w:rsidR="00865CCE" w:rsidRPr="00B91837" w:rsidRDefault="00865CCE" w:rsidP="00554453">
      <w:pPr>
        <w:pStyle w:val="ListParagraph"/>
        <w:ind w:left="0"/>
        <w:rPr>
          <w:b/>
          <w:bCs/>
          <w:sz w:val="24"/>
          <w:szCs w:val="28"/>
          <w:u w:val="single"/>
          <w:lang w:val="en-US" w:eastAsia="zh-TW"/>
        </w:rPr>
      </w:pPr>
      <w:r w:rsidRPr="00B91837">
        <w:rPr>
          <w:b/>
          <w:bCs/>
          <w:sz w:val="24"/>
          <w:szCs w:val="28"/>
          <w:u w:val="single"/>
          <w:lang w:val="en-US" w:eastAsia="zh-TW"/>
        </w:rPr>
        <w:lastRenderedPageBreak/>
        <w:t>Identified needs of offenders</w:t>
      </w:r>
    </w:p>
    <w:p w14:paraId="6A7F1599" w14:textId="2E4586B4" w:rsidR="00865CCE" w:rsidRDefault="00865CCE" w:rsidP="00554453">
      <w:pPr>
        <w:pStyle w:val="ListParagraph"/>
        <w:ind w:left="0"/>
        <w:rPr>
          <w:sz w:val="24"/>
          <w:szCs w:val="28"/>
          <w:lang w:val="en-US" w:eastAsia="zh-TW"/>
        </w:rPr>
      </w:pPr>
    </w:p>
    <w:p w14:paraId="4F987901" w14:textId="34ACFBAD" w:rsidR="00B91837" w:rsidRPr="00B91837" w:rsidRDefault="00B91837" w:rsidP="00B91837">
      <w:pPr>
        <w:pStyle w:val="ListParagraph"/>
        <w:ind w:left="0"/>
        <w:rPr>
          <w:sz w:val="24"/>
          <w:szCs w:val="24"/>
          <w:lang w:val="en-US" w:eastAsia="zh-TW"/>
        </w:rPr>
      </w:pPr>
      <w:r w:rsidRPr="1351723E">
        <w:rPr>
          <w:sz w:val="24"/>
          <w:szCs w:val="24"/>
          <w:lang w:val="en-US" w:eastAsia="zh-TW"/>
        </w:rPr>
        <w:t xml:space="preserve">Almost nine in ten </w:t>
      </w:r>
      <w:r w:rsidR="4D6EFAC6" w:rsidRPr="1351723E">
        <w:rPr>
          <w:sz w:val="24"/>
          <w:szCs w:val="24"/>
          <w:lang w:val="en-US" w:eastAsia="zh-TW"/>
        </w:rPr>
        <w:t>perpetrators</w:t>
      </w:r>
      <w:r w:rsidRPr="1351723E">
        <w:rPr>
          <w:sz w:val="24"/>
          <w:szCs w:val="24"/>
          <w:lang w:val="en-US" w:eastAsia="zh-TW"/>
        </w:rPr>
        <w:t xml:space="preserve"> are male and aged 25 years and older.  95% White. </w:t>
      </w:r>
    </w:p>
    <w:p w14:paraId="53F09532" w14:textId="77777777" w:rsidR="00B91837" w:rsidRPr="00B91837" w:rsidRDefault="00B91837" w:rsidP="00554453">
      <w:pPr>
        <w:pStyle w:val="ListParagraph"/>
        <w:ind w:left="0"/>
        <w:rPr>
          <w:sz w:val="24"/>
          <w:szCs w:val="28"/>
          <w:lang w:val="en-US" w:eastAsia="zh-TW"/>
        </w:rPr>
      </w:pPr>
    </w:p>
    <w:p w14:paraId="286C7071" w14:textId="2F7DB81C" w:rsidR="00865CCE" w:rsidRPr="00B91837" w:rsidRDefault="00C54FC7" w:rsidP="00C54FC7">
      <w:pPr>
        <w:pStyle w:val="ListParagraph"/>
        <w:ind w:left="0"/>
        <w:rPr>
          <w:sz w:val="24"/>
          <w:szCs w:val="28"/>
          <w:lang w:val="en-US" w:eastAsia="zh-TW"/>
        </w:rPr>
      </w:pPr>
      <w:r w:rsidRPr="00B91837">
        <w:rPr>
          <w:noProof/>
          <w:sz w:val="24"/>
          <w:szCs w:val="28"/>
          <w:lang w:val="en-US" w:eastAsia="zh-TW"/>
        </w:rPr>
        <w:drawing>
          <wp:inline distT="0" distB="0" distL="0" distR="0" wp14:anchorId="050CCD89" wp14:editId="698EE95C">
            <wp:extent cx="6050280" cy="2878016"/>
            <wp:effectExtent l="0" t="0" r="7620" b="17780"/>
            <wp:docPr id="21392571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FDAB990" w14:textId="619AD90D" w:rsidR="00DC0260" w:rsidRPr="00B91837" w:rsidRDefault="00DC0260" w:rsidP="00865CCE">
      <w:pPr>
        <w:pStyle w:val="ListParagraph"/>
        <w:ind w:left="567"/>
        <w:rPr>
          <w:sz w:val="24"/>
          <w:szCs w:val="28"/>
          <w:lang w:val="en-US" w:eastAsia="zh-TW"/>
        </w:rPr>
      </w:pPr>
    </w:p>
    <w:p w14:paraId="63225B11" w14:textId="20974E09" w:rsidR="00865CCE" w:rsidRPr="00B91837" w:rsidRDefault="00865CCE" w:rsidP="00554453">
      <w:pPr>
        <w:pStyle w:val="ListParagraph"/>
        <w:ind w:left="0"/>
        <w:rPr>
          <w:sz w:val="24"/>
          <w:szCs w:val="24"/>
          <w:lang w:val="en-US" w:eastAsia="zh-TW"/>
        </w:rPr>
      </w:pPr>
      <w:r w:rsidRPr="1351723E">
        <w:rPr>
          <w:sz w:val="24"/>
          <w:szCs w:val="24"/>
          <w:lang w:val="en-US" w:eastAsia="zh-TW"/>
        </w:rPr>
        <w:t xml:space="preserve">Thinking and </w:t>
      </w:r>
      <w:r w:rsidR="677A5B06" w:rsidRPr="1351723E">
        <w:rPr>
          <w:sz w:val="24"/>
          <w:szCs w:val="24"/>
          <w:lang w:val="en-US" w:eastAsia="zh-TW"/>
        </w:rPr>
        <w:t>behavior</w:t>
      </w:r>
      <w:r w:rsidRPr="1351723E">
        <w:rPr>
          <w:sz w:val="24"/>
          <w:szCs w:val="24"/>
          <w:lang w:val="en-US" w:eastAsia="zh-TW"/>
        </w:rPr>
        <w:t xml:space="preserve">, attitudes, lifestyle </w:t>
      </w:r>
      <w:r w:rsidR="009254B4" w:rsidRPr="1351723E">
        <w:rPr>
          <w:sz w:val="24"/>
          <w:szCs w:val="24"/>
          <w:lang w:val="en-US" w:eastAsia="zh-TW"/>
        </w:rPr>
        <w:t xml:space="preserve">alcohol and/or drugs </w:t>
      </w:r>
      <w:r w:rsidRPr="1351723E">
        <w:rPr>
          <w:sz w:val="24"/>
          <w:szCs w:val="24"/>
          <w:lang w:val="en-US" w:eastAsia="zh-TW"/>
        </w:rPr>
        <w:t xml:space="preserve">and relationships are the highest prevalent need identified.  </w:t>
      </w:r>
    </w:p>
    <w:p w14:paraId="0BA74BDF" w14:textId="7152BFBB" w:rsidR="00BA59E0" w:rsidRPr="000E0374" w:rsidRDefault="00BA59E0">
      <w:pPr>
        <w:rPr>
          <w:rFonts w:eastAsiaTheme="majorEastAsia"/>
          <w:b/>
          <w:bCs/>
          <w:color w:val="000F9F"/>
          <w:spacing w:val="-10"/>
          <w:kern w:val="28"/>
          <w:sz w:val="24"/>
          <w:szCs w:val="24"/>
          <w:highlight w:val="yellow"/>
          <w:u w:val="single"/>
        </w:rPr>
      </w:pPr>
    </w:p>
    <w:p w14:paraId="207F44FC" w14:textId="77777777" w:rsidR="00B91837" w:rsidRDefault="00B91837">
      <w:pPr>
        <w:rPr>
          <w:rFonts w:eastAsiaTheme="majorEastAsia"/>
          <w:b/>
          <w:bCs/>
          <w:color w:val="000F9F"/>
          <w:spacing w:val="-10"/>
          <w:kern w:val="28"/>
          <w:sz w:val="24"/>
          <w:szCs w:val="24"/>
          <w:u w:val="single"/>
        </w:rPr>
      </w:pPr>
      <w:r>
        <w:rPr>
          <w:rFonts w:eastAsiaTheme="majorEastAsia"/>
          <w:b/>
          <w:bCs/>
          <w:color w:val="000F9F"/>
          <w:spacing w:val="-10"/>
          <w:kern w:val="28"/>
          <w:sz w:val="24"/>
          <w:szCs w:val="24"/>
          <w:u w:val="single"/>
        </w:rPr>
        <w:br w:type="page"/>
      </w:r>
    </w:p>
    <w:p w14:paraId="0D63B9B0" w14:textId="0E926026" w:rsidR="00865CCE" w:rsidRPr="00535593" w:rsidRDefault="00865CCE" w:rsidP="00554453">
      <w:pPr>
        <w:rPr>
          <w:rFonts w:eastAsiaTheme="majorEastAsia"/>
          <w:b/>
          <w:bCs/>
          <w:color w:val="000F9F"/>
          <w:spacing w:val="-10"/>
          <w:kern w:val="28"/>
          <w:sz w:val="24"/>
          <w:szCs w:val="24"/>
          <w:u w:val="single"/>
        </w:rPr>
      </w:pPr>
      <w:r w:rsidRPr="00535593">
        <w:rPr>
          <w:rFonts w:eastAsiaTheme="majorEastAsia"/>
          <w:b/>
          <w:bCs/>
          <w:color w:val="000F9F"/>
          <w:spacing w:val="-10"/>
          <w:kern w:val="28"/>
          <w:sz w:val="24"/>
          <w:szCs w:val="24"/>
          <w:u w:val="single"/>
        </w:rPr>
        <w:lastRenderedPageBreak/>
        <w:t>Youth Justice Service (YJS)</w:t>
      </w:r>
    </w:p>
    <w:p w14:paraId="45D75A65" w14:textId="77777777" w:rsidR="00865CCE" w:rsidRPr="00535593" w:rsidRDefault="00865CCE" w:rsidP="00554453">
      <w:pPr>
        <w:rPr>
          <w:sz w:val="28"/>
          <w:szCs w:val="28"/>
          <w:lang w:val="en-US" w:eastAsia="zh-TW"/>
        </w:rPr>
      </w:pPr>
    </w:p>
    <w:p w14:paraId="7CE4B3A2" w14:textId="77777777" w:rsidR="000E155F" w:rsidRPr="00535593" w:rsidRDefault="000E155F" w:rsidP="000E155F">
      <w:pPr>
        <w:pStyle w:val="ListParagraph"/>
        <w:ind w:left="0"/>
        <w:jc w:val="both"/>
        <w:rPr>
          <w:b/>
          <w:bCs/>
          <w:sz w:val="24"/>
          <w:szCs w:val="28"/>
          <w:lang w:val="en-US" w:eastAsia="zh-TW"/>
        </w:rPr>
      </w:pPr>
      <w:r w:rsidRPr="00535593">
        <w:rPr>
          <w:b/>
          <w:bCs/>
          <w:sz w:val="24"/>
          <w:szCs w:val="28"/>
          <w:lang w:val="en-US" w:eastAsia="zh-TW"/>
        </w:rPr>
        <w:t xml:space="preserve">Number of Outcomes over a Five-Year Period </w:t>
      </w:r>
    </w:p>
    <w:p w14:paraId="34CE7A50" w14:textId="522D41F9" w:rsidR="00F21A43" w:rsidRPr="00A332C9" w:rsidRDefault="00F21A43" w:rsidP="00F21A43">
      <w:pPr>
        <w:pStyle w:val="ListParagraph"/>
        <w:ind w:left="0"/>
        <w:jc w:val="both"/>
        <w:rPr>
          <w:lang w:eastAsia="zh-TW"/>
        </w:rPr>
      </w:pPr>
      <w:r w:rsidRPr="1351723E">
        <w:rPr>
          <w:lang w:eastAsia="zh-TW"/>
        </w:rPr>
        <w:t xml:space="preserve">In the last two calendar years we have seen a decrease in the overall number of court and pre-court outcomes given to young people in North Tyneside, in comparison to a peak in the 2022 periods, however total numbers have remained reasonably static over the 5-year period.   Outcomes for 2023 and 2024 show very little variation, with similar numbers.  We can see an increase in the number of court outcomes in 2023 and 2024 which is reflective of some more serious </w:t>
      </w:r>
      <w:r w:rsidR="6407B0D9" w:rsidRPr="1351723E">
        <w:rPr>
          <w:lang w:eastAsia="zh-TW"/>
        </w:rPr>
        <w:t>perpetrating</w:t>
      </w:r>
      <w:r w:rsidRPr="1351723E">
        <w:rPr>
          <w:lang w:eastAsia="zh-TW"/>
        </w:rPr>
        <w:t xml:space="preserve"> that cannot be dealt with out of court. </w:t>
      </w:r>
    </w:p>
    <w:p w14:paraId="703730B1" w14:textId="77777777" w:rsidR="00F21A43" w:rsidRPr="00A332C9" w:rsidRDefault="00F21A43" w:rsidP="00F21A43">
      <w:pPr>
        <w:pStyle w:val="ListParagraph"/>
        <w:ind w:left="0"/>
        <w:jc w:val="both"/>
        <w:rPr>
          <w:szCs w:val="24"/>
          <w:lang w:val="en-US" w:eastAsia="zh-TW"/>
        </w:rPr>
      </w:pPr>
    </w:p>
    <w:p w14:paraId="1053EA25" w14:textId="77777777" w:rsidR="00F21A43" w:rsidRPr="00A332C9" w:rsidRDefault="00F21A43" w:rsidP="00F21A43">
      <w:pPr>
        <w:pStyle w:val="ListParagraph"/>
        <w:ind w:left="0"/>
        <w:jc w:val="both"/>
        <w:rPr>
          <w:lang w:eastAsia="zh-TW"/>
        </w:rPr>
      </w:pPr>
      <w:r w:rsidRPr="00A332C9">
        <w:rPr>
          <w:lang w:eastAsia="zh-TW"/>
        </w:rPr>
        <w:t>The Out of Court Panel has been running since October 2019 and has meant that young people who would previously have appeared in court/had a substantive outcome or court disposal can be dealt with via non-substantive out of court disposals including Outcome 22 and Triage.  Young people are assessed by the Youth Justice Service (YJS) prior to panel, and the case and proposed intervention plan presented to a multi-agency panel who decide the outcome.   The young person then participates in an intervention with the YJS based on the plan agreed.</w:t>
      </w:r>
    </w:p>
    <w:p w14:paraId="7E4A3A05" w14:textId="77777777" w:rsidR="00F21A43" w:rsidRPr="00A332C9" w:rsidRDefault="00F21A43" w:rsidP="00F21A43">
      <w:pPr>
        <w:pStyle w:val="ListParagraph"/>
        <w:ind w:left="0"/>
        <w:jc w:val="both"/>
        <w:rPr>
          <w:szCs w:val="24"/>
          <w:lang w:val="en-US" w:eastAsia="zh-TW"/>
        </w:rPr>
      </w:pPr>
    </w:p>
    <w:p w14:paraId="00A0D4F2" w14:textId="77777777" w:rsidR="00F21A43" w:rsidRPr="00A332C9" w:rsidRDefault="00F21A43" w:rsidP="00F21A43">
      <w:pPr>
        <w:pStyle w:val="ListParagraph"/>
        <w:ind w:left="0"/>
        <w:jc w:val="both"/>
        <w:rPr>
          <w:szCs w:val="24"/>
          <w:lang w:val="en-US" w:eastAsia="zh-TW"/>
        </w:rPr>
      </w:pPr>
      <w:r w:rsidRPr="00A332C9">
        <w:rPr>
          <w:szCs w:val="24"/>
          <w:lang w:val="en-US" w:eastAsia="zh-TW"/>
        </w:rPr>
        <w:t xml:space="preserve">Out of court cases currently make up 76% of the YJS cohort – the same as the previous year.  The chart below shows the numbers of outcomes in Court / Pre Court (Substantive) and Pre Court (Non-Substantive). </w:t>
      </w:r>
    </w:p>
    <w:p w14:paraId="59D80EFD" w14:textId="77777777" w:rsidR="000E155F" w:rsidRPr="000E0374" w:rsidRDefault="000E155F" w:rsidP="000E155F">
      <w:pPr>
        <w:pStyle w:val="ListParagraph"/>
        <w:ind w:left="567"/>
        <w:jc w:val="both"/>
        <w:rPr>
          <w:sz w:val="24"/>
          <w:szCs w:val="28"/>
          <w:highlight w:val="yellow"/>
          <w:lang w:val="en-US" w:eastAsia="zh-TW"/>
        </w:rPr>
      </w:pPr>
    </w:p>
    <w:p w14:paraId="50C3DF38" w14:textId="1E5812AB" w:rsidR="000E155F" w:rsidRPr="000E0374" w:rsidRDefault="00F21A43" w:rsidP="000E155F">
      <w:pPr>
        <w:pStyle w:val="ListParagraph"/>
        <w:ind w:left="0"/>
        <w:jc w:val="both"/>
        <w:rPr>
          <w:sz w:val="24"/>
          <w:szCs w:val="28"/>
          <w:highlight w:val="yellow"/>
          <w:lang w:val="en-US" w:eastAsia="zh-TW"/>
        </w:rPr>
      </w:pPr>
      <w:r>
        <w:rPr>
          <w:noProof/>
        </w:rPr>
        <w:drawing>
          <wp:inline distT="0" distB="0" distL="0" distR="0" wp14:anchorId="33D0E5D7" wp14:editId="36CC4964">
            <wp:extent cx="5731510" cy="3438525"/>
            <wp:effectExtent l="0" t="0" r="2540" b="9525"/>
            <wp:docPr id="845150789" name="Chart 1">
              <a:extLst xmlns:a="http://schemas.openxmlformats.org/drawingml/2006/main">
                <a:ext uri="{FF2B5EF4-FFF2-40B4-BE49-F238E27FC236}">
                  <a16:creationId xmlns:a16="http://schemas.microsoft.com/office/drawing/2014/main" id="{CF918456-1EA5-D297-BA65-582B9EF53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55742FC" w14:textId="77777777" w:rsidR="000E155F" w:rsidRPr="000E0374" w:rsidRDefault="000E155F" w:rsidP="000E155F">
      <w:pPr>
        <w:pStyle w:val="ListParagraph"/>
        <w:ind w:left="0"/>
        <w:jc w:val="both"/>
        <w:rPr>
          <w:b/>
          <w:bCs/>
          <w:sz w:val="24"/>
          <w:szCs w:val="28"/>
          <w:highlight w:val="yellow"/>
          <w:lang w:val="en-US" w:eastAsia="zh-TW"/>
        </w:rPr>
      </w:pPr>
    </w:p>
    <w:p w14:paraId="7BB31C40" w14:textId="77777777" w:rsidR="00F21A43" w:rsidRDefault="00F21A43" w:rsidP="000E155F">
      <w:pPr>
        <w:pStyle w:val="ListParagraph"/>
        <w:ind w:left="0"/>
        <w:jc w:val="both"/>
        <w:rPr>
          <w:b/>
          <w:bCs/>
          <w:sz w:val="24"/>
          <w:szCs w:val="28"/>
          <w:highlight w:val="yellow"/>
          <w:lang w:val="en-US" w:eastAsia="zh-TW"/>
        </w:rPr>
      </w:pPr>
    </w:p>
    <w:p w14:paraId="612C9EB8" w14:textId="01F25A51" w:rsidR="00F21A43" w:rsidRPr="00D23397" w:rsidRDefault="275A79A4" w:rsidP="1351723E">
      <w:pPr>
        <w:pStyle w:val="ListParagraph"/>
        <w:ind w:left="0"/>
        <w:jc w:val="both"/>
        <w:rPr>
          <w:b/>
          <w:bCs/>
          <w:lang w:val="en-US" w:eastAsia="zh-TW"/>
        </w:rPr>
      </w:pPr>
      <w:r w:rsidRPr="1351723E">
        <w:rPr>
          <w:b/>
          <w:bCs/>
          <w:lang w:val="en-US" w:eastAsia="zh-TW"/>
        </w:rPr>
        <w:lastRenderedPageBreak/>
        <w:t>Crimes</w:t>
      </w:r>
      <w:r w:rsidR="00F21A43" w:rsidRPr="1351723E">
        <w:rPr>
          <w:b/>
          <w:bCs/>
          <w:lang w:val="en-US" w:eastAsia="zh-TW"/>
        </w:rPr>
        <w:t xml:space="preserve"> </w:t>
      </w:r>
    </w:p>
    <w:p w14:paraId="07D1EBDD" w14:textId="77777777" w:rsidR="00F21A43" w:rsidRPr="003F03CF" w:rsidRDefault="00F21A43" w:rsidP="00F21A43">
      <w:pPr>
        <w:pStyle w:val="ListParagraph"/>
        <w:ind w:left="0"/>
        <w:jc w:val="both"/>
        <w:rPr>
          <w:b/>
          <w:bCs/>
          <w:sz w:val="16"/>
          <w:szCs w:val="18"/>
          <w:lang w:val="en-US" w:eastAsia="zh-TW"/>
        </w:rPr>
      </w:pPr>
    </w:p>
    <w:p w14:paraId="1B5229CC" w14:textId="2CA9A161" w:rsidR="00F21A43" w:rsidRDefault="00F21A43" w:rsidP="00F21A43">
      <w:pPr>
        <w:pStyle w:val="ListParagraph"/>
        <w:ind w:left="0"/>
        <w:jc w:val="both"/>
        <w:rPr>
          <w:lang w:eastAsia="zh-TW"/>
        </w:rPr>
      </w:pPr>
      <w:r w:rsidRPr="1351723E">
        <w:rPr>
          <w:lang w:eastAsia="zh-TW"/>
        </w:rPr>
        <w:t xml:space="preserve">The number of proven </w:t>
      </w:r>
      <w:r w:rsidR="0A3C32DA" w:rsidRPr="1351723E">
        <w:rPr>
          <w:lang w:eastAsia="zh-TW"/>
        </w:rPr>
        <w:t>crimes</w:t>
      </w:r>
      <w:r w:rsidRPr="1351723E">
        <w:rPr>
          <w:lang w:eastAsia="zh-TW"/>
        </w:rPr>
        <w:t xml:space="preserve"> in 2024 is below the 5-year average of 305 offences, with 246 – with a caveat that there will be some outstanding </w:t>
      </w:r>
      <w:r w:rsidR="058379D8" w:rsidRPr="1351723E">
        <w:rPr>
          <w:lang w:eastAsia="zh-TW"/>
        </w:rPr>
        <w:t>crimes</w:t>
      </w:r>
      <w:r w:rsidRPr="1351723E">
        <w:rPr>
          <w:lang w:eastAsia="zh-TW"/>
        </w:rPr>
        <w:t xml:space="preserve"> from this period that are yet to be dealt with or sentenced - some </w:t>
      </w:r>
      <w:r w:rsidR="6B39D250" w:rsidRPr="1351723E">
        <w:rPr>
          <w:lang w:eastAsia="zh-TW"/>
        </w:rPr>
        <w:t>crime</w:t>
      </w:r>
      <w:r w:rsidRPr="1351723E">
        <w:rPr>
          <w:lang w:eastAsia="zh-TW"/>
        </w:rPr>
        <w:t xml:space="preserve">s can take months to be dealt with in court and there are some cases with </w:t>
      </w:r>
      <w:r w:rsidR="59641BB8" w:rsidRPr="1351723E">
        <w:rPr>
          <w:lang w:eastAsia="zh-TW"/>
        </w:rPr>
        <w:t>crimes</w:t>
      </w:r>
      <w:r w:rsidRPr="1351723E">
        <w:rPr>
          <w:lang w:eastAsia="zh-TW"/>
        </w:rPr>
        <w:t xml:space="preserve"> from last year awaiting panel.  However, given the static nature of our outcomes, this data suggests a general reduction in the frequency of offending in the borough. </w:t>
      </w:r>
    </w:p>
    <w:p w14:paraId="0584D522" w14:textId="77777777" w:rsidR="00F21A43" w:rsidRDefault="00F21A43" w:rsidP="00F21A43">
      <w:pPr>
        <w:pStyle w:val="ListParagraph"/>
        <w:ind w:left="0"/>
        <w:jc w:val="both"/>
        <w:rPr>
          <w:lang w:eastAsia="zh-TW"/>
        </w:rPr>
      </w:pPr>
    </w:p>
    <w:p w14:paraId="5C417FCB" w14:textId="3F36486E" w:rsidR="000E155F" w:rsidRPr="000E0374" w:rsidRDefault="00F21A43" w:rsidP="000E155F">
      <w:pPr>
        <w:pStyle w:val="ListParagraph"/>
        <w:ind w:left="0"/>
        <w:jc w:val="both"/>
        <w:rPr>
          <w:sz w:val="24"/>
          <w:szCs w:val="24"/>
          <w:highlight w:val="yellow"/>
          <w:lang w:eastAsia="zh-TW"/>
        </w:rPr>
      </w:pPr>
      <w:r w:rsidRPr="003F03CF">
        <w:rPr>
          <w:noProof/>
          <w:sz w:val="18"/>
          <w:szCs w:val="18"/>
        </w:rPr>
        <w:drawing>
          <wp:inline distT="0" distB="0" distL="0" distR="0" wp14:anchorId="20857602" wp14:editId="001547B7">
            <wp:extent cx="5638800" cy="1914525"/>
            <wp:effectExtent l="0" t="0" r="0" b="9525"/>
            <wp:docPr id="1006229245" name="Chart 1">
              <a:extLst xmlns:a="http://schemas.openxmlformats.org/drawingml/2006/main">
                <a:ext uri="{FF2B5EF4-FFF2-40B4-BE49-F238E27FC236}">
                  <a16:creationId xmlns:a16="http://schemas.microsoft.com/office/drawing/2014/main" id="{BCD23A0F-1FA6-6624-7B30-72EC6B5EF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7D08129" w14:textId="77777777" w:rsidR="000E155F" w:rsidRPr="000E0374" w:rsidRDefault="000E155F" w:rsidP="000E155F">
      <w:pPr>
        <w:pStyle w:val="ListParagraph"/>
        <w:ind w:left="0"/>
        <w:jc w:val="both"/>
        <w:rPr>
          <w:b/>
          <w:bCs/>
          <w:sz w:val="24"/>
          <w:szCs w:val="28"/>
          <w:highlight w:val="yellow"/>
          <w:lang w:val="en-US" w:eastAsia="zh-TW"/>
        </w:rPr>
      </w:pPr>
    </w:p>
    <w:p w14:paraId="57931569" w14:textId="1615AB69" w:rsidR="00F21A43" w:rsidRPr="00586B50" w:rsidRDefault="00F21A43" w:rsidP="00F21A43">
      <w:pPr>
        <w:pStyle w:val="ListParagraph"/>
        <w:ind w:left="0"/>
        <w:jc w:val="both"/>
        <w:rPr>
          <w:lang w:eastAsia="zh-TW"/>
        </w:rPr>
      </w:pPr>
      <w:r w:rsidRPr="1351723E">
        <w:rPr>
          <w:lang w:eastAsia="zh-TW"/>
        </w:rPr>
        <w:t xml:space="preserve">The chart below shows the types of </w:t>
      </w:r>
      <w:r w:rsidR="65A407F4" w:rsidRPr="1351723E">
        <w:rPr>
          <w:lang w:eastAsia="zh-TW"/>
        </w:rPr>
        <w:t>crimes</w:t>
      </w:r>
      <w:r w:rsidRPr="1351723E">
        <w:rPr>
          <w:lang w:eastAsia="zh-TW"/>
        </w:rPr>
        <w:t xml:space="preserve"> based on the numbers of </w:t>
      </w:r>
      <w:r w:rsidR="18751230" w:rsidRPr="1351723E">
        <w:rPr>
          <w:lang w:eastAsia="zh-TW"/>
        </w:rPr>
        <w:t>crimes</w:t>
      </w:r>
      <w:r w:rsidRPr="1351723E">
        <w:rPr>
          <w:lang w:eastAsia="zh-TW"/>
        </w:rPr>
        <w:t xml:space="preserve"> with either a substantive outcome, or an out of court disposal in a 5-year period January 2020 to December 2024.   </w:t>
      </w:r>
    </w:p>
    <w:p w14:paraId="40A93DB1" w14:textId="77777777" w:rsidR="00F21A43" w:rsidRPr="002422AF" w:rsidRDefault="00F21A43" w:rsidP="00F21A43">
      <w:pPr>
        <w:pStyle w:val="ListParagraph"/>
        <w:ind w:left="0"/>
        <w:jc w:val="both"/>
        <w:rPr>
          <w:sz w:val="4"/>
          <w:szCs w:val="6"/>
          <w:lang w:val="en-US" w:eastAsia="zh-TW"/>
        </w:rPr>
      </w:pPr>
    </w:p>
    <w:p w14:paraId="37B077AF" w14:textId="77777777" w:rsidR="00F21A43" w:rsidRPr="00A75D99" w:rsidRDefault="00F21A43" w:rsidP="00F21A43">
      <w:pPr>
        <w:pStyle w:val="ListParagraph"/>
        <w:ind w:left="0"/>
        <w:jc w:val="both"/>
        <w:rPr>
          <w:sz w:val="4"/>
          <w:szCs w:val="6"/>
          <w:lang w:val="en-US" w:eastAsia="zh-TW"/>
        </w:rPr>
      </w:pPr>
    </w:p>
    <w:p w14:paraId="07EC39E3" w14:textId="75701A7A" w:rsidR="00F21A43" w:rsidRDefault="00F21A43" w:rsidP="1351723E">
      <w:pPr>
        <w:pStyle w:val="ListParagraph"/>
        <w:ind w:left="0"/>
        <w:jc w:val="both"/>
        <w:rPr>
          <w:lang w:val="en-US" w:eastAsia="zh-TW"/>
        </w:rPr>
      </w:pPr>
      <w:r w:rsidRPr="1351723E">
        <w:rPr>
          <w:lang w:val="en-US" w:eastAsia="zh-TW"/>
        </w:rPr>
        <w:t xml:space="preserve">The top 4 </w:t>
      </w:r>
      <w:r w:rsidR="5FB872C1" w:rsidRPr="1351723E">
        <w:rPr>
          <w:lang w:val="en-US" w:eastAsia="zh-TW"/>
        </w:rPr>
        <w:t>crime</w:t>
      </w:r>
      <w:r w:rsidRPr="1351723E">
        <w:rPr>
          <w:lang w:val="en-US" w:eastAsia="zh-TW"/>
        </w:rPr>
        <w:t>s have remained consistent in recent years. 31%</w:t>
      </w:r>
      <w:r w:rsidRPr="1351723E">
        <w:rPr>
          <w:b/>
          <w:bCs/>
          <w:lang w:val="en-US" w:eastAsia="zh-TW"/>
        </w:rPr>
        <w:t xml:space="preserve"> </w:t>
      </w:r>
      <w:r w:rsidRPr="1351723E">
        <w:rPr>
          <w:lang w:val="en-US" w:eastAsia="zh-TW"/>
        </w:rPr>
        <w:t xml:space="preserve">of all </w:t>
      </w:r>
      <w:r w:rsidR="150B07F9" w:rsidRPr="1351723E">
        <w:rPr>
          <w:lang w:val="en-US" w:eastAsia="zh-TW"/>
        </w:rPr>
        <w:t>crime</w:t>
      </w:r>
      <w:r w:rsidRPr="1351723E">
        <w:rPr>
          <w:lang w:val="en-US" w:eastAsia="zh-TW"/>
        </w:rPr>
        <w:t xml:space="preserve">s were categorized as ‘Violence against the person’.  (Note this does not mean serious violence, most </w:t>
      </w:r>
      <w:r w:rsidR="1E805B33" w:rsidRPr="1351723E">
        <w:rPr>
          <w:lang w:val="en-US" w:eastAsia="zh-TW"/>
        </w:rPr>
        <w:t xml:space="preserve">crimes </w:t>
      </w:r>
      <w:r w:rsidRPr="1351723E">
        <w:rPr>
          <w:lang w:val="en-US" w:eastAsia="zh-TW"/>
        </w:rPr>
        <w:t xml:space="preserve">were of a low gravity level e.g. common assault, assault by beating). Criminal damage offences made up 16%, Public Order 14% and Theft and Handling </w:t>
      </w:r>
      <w:r w:rsidR="30BFDAF2" w:rsidRPr="1351723E">
        <w:rPr>
          <w:lang w:val="en-US" w:eastAsia="zh-TW"/>
        </w:rPr>
        <w:t>crimes</w:t>
      </w:r>
      <w:r w:rsidRPr="1351723E">
        <w:rPr>
          <w:lang w:val="en-US" w:eastAsia="zh-TW"/>
        </w:rPr>
        <w:t xml:space="preserve"> are 9% of the total.   </w:t>
      </w:r>
    </w:p>
    <w:p w14:paraId="135B1314" w14:textId="3BB52883" w:rsidR="000E155F" w:rsidRDefault="000E155F" w:rsidP="000E155F">
      <w:pPr>
        <w:jc w:val="both"/>
        <w:rPr>
          <w:sz w:val="24"/>
          <w:szCs w:val="28"/>
          <w:highlight w:val="yellow"/>
          <w:lang w:val="en-US" w:eastAsia="zh-TW"/>
        </w:rPr>
      </w:pPr>
    </w:p>
    <w:p w14:paraId="2877A432" w14:textId="286A7369" w:rsidR="00F21A43" w:rsidRDefault="00F21A43" w:rsidP="000E155F">
      <w:pPr>
        <w:jc w:val="both"/>
        <w:rPr>
          <w:sz w:val="24"/>
          <w:szCs w:val="28"/>
          <w:lang w:val="en-US" w:eastAsia="zh-TW"/>
        </w:rPr>
      </w:pPr>
      <w:r>
        <w:rPr>
          <w:noProof/>
        </w:rPr>
        <w:drawing>
          <wp:anchor distT="0" distB="0" distL="114300" distR="114300" simplePos="0" relativeHeight="251658246" behindDoc="0" locked="0" layoutInCell="1" allowOverlap="1" wp14:anchorId="273B3350" wp14:editId="4837B7AB">
            <wp:simplePos x="0" y="0"/>
            <wp:positionH relativeFrom="margin">
              <wp:align>left</wp:align>
            </wp:positionH>
            <wp:positionV relativeFrom="paragraph">
              <wp:posOffset>4445</wp:posOffset>
            </wp:positionV>
            <wp:extent cx="5895975" cy="3162300"/>
            <wp:effectExtent l="0" t="0" r="9525" b="0"/>
            <wp:wrapNone/>
            <wp:docPr id="1229589103" name="Chart 1">
              <a:extLst xmlns:a="http://schemas.openxmlformats.org/drawingml/2006/main">
                <a:ext uri="{FF2B5EF4-FFF2-40B4-BE49-F238E27FC236}">
                  <a16:creationId xmlns:a16="http://schemas.microsoft.com/office/drawing/2014/main" id="{6F8FB867-7141-A177-2FEB-9416CB38EF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p>
    <w:p w14:paraId="6C28B82C" w14:textId="01AAF8EB" w:rsidR="00F21A43" w:rsidRDefault="00F21A43" w:rsidP="000E155F">
      <w:pPr>
        <w:jc w:val="both"/>
        <w:rPr>
          <w:sz w:val="24"/>
          <w:szCs w:val="28"/>
          <w:lang w:val="en-US" w:eastAsia="zh-TW"/>
        </w:rPr>
      </w:pPr>
    </w:p>
    <w:p w14:paraId="1713A504" w14:textId="1D2B7D16" w:rsidR="00F21A43" w:rsidRPr="000E0374" w:rsidRDefault="00F21A43" w:rsidP="000E155F">
      <w:pPr>
        <w:jc w:val="both"/>
        <w:rPr>
          <w:sz w:val="24"/>
          <w:szCs w:val="28"/>
          <w:highlight w:val="yellow"/>
          <w:lang w:val="en-US" w:eastAsia="zh-TW"/>
        </w:rPr>
      </w:pPr>
    </w:p>
    <w:p w14:paraId="27F7A1C3" w14:textId="77777777" w:rsidR="000E155F" w:rsidRDefault="000E155F" w:rsidP="000E155F">
      <w:pPr>
        <w:pStyle w:val="ListParagraph"/>
        <w:ind w:left="0"/>
        <w:jc w:val="both"/>
        <w:rPr>
          <w:b/>
          <w:bCs/>
          <w:sz w:val="24"/>
          <w:szCs w:val="28"/>
          <w:highlight w:val="yellow"/>
          <w:lang w:val="en-US" w:eastAsia="zh-TW"/>
        </w:rPr>
      </w:pPr>
      <w:r w:rsidRPr="000E0374">
        <w:rPr>
          <w:b/>
          <w:bCs/>
          <w:sz w:val="24"/>
          <w:szCs w:val="28"/>
          <w:highlight w:val="yellow"/>
          <w:lang w:val="en-US" w:eastAsia="zh-TW"/>
        </w:rPr>
        <w:t>Demographics:</w:t>
      </w:r>
    </w:p>
    <w:p w14:paraId="18114FDA" w14:textId="77777777" w:rsidR="00F21A43" w:rsidRDefault="00F21A43" w:rsidP="000E155F">
      <w:pPr>
        <w:pStyle w:val="ListParagraph"/>
        <w:ind w:left="0"/>
        <w:jc w:val="both"/>
        <w:rPr>
          <w:b/>
          <w:bCs/>
          <w:sz w:val="24"/>
          <w:szCs w:val="28"/>
          <w:highlight w:val="yellow"/>
          <w:lang w:val="en-US" w:eastAsia="zh-TW"/>
        </w:rPr>
      </w:pPr>
    </w:p>
    <w:p w14:paraId="552C3D65" w14:textId="77777777" w:rsidR="00F21A43" w:rsidRDefault="00F21A43" w:rsidP="000E155F">
      <w:pPr>
        <w:pStyle w:val="ListParagraph"/>
        <w:ind w:left="0"/>
        <w:jc w:val="both"/>
        <w:rPr>
          <w:b/>
          <w:bCs/>
          <w:sz w:val="24"/>
          <w:szCs w:val="28"/>
          <w:highlight w:val="yellow"/>
          <w:lang w:val="en-US" w:eastAsia="zh-TW"/>
        </w:rPr>
      </w:pPr>
    </w:p>
    <w:p w14:paraId="2A9D7FDE" w14:textId="77777777" w:rsidR="00F21A43" w:rsidRDefault="00F21A43" w:rsidP="000E155F">
      <w:pPr>
        <w:pStyle w:val="ListParagraph"/>
        <w:ind w:left="0"/>
        <w:jc w:val="both"/>
        <w:rPr>
          <w:b/>
          <w:bCs/>
          <w:sz w:val="24"/>
          <w:szCs w:val="28"/>
          <w:highlight w:val="yellow"/>
          <w:lang w:val="en-US" w:eastAsia="zh-TW"/>
        </w:rPr>
      </w:pPr>
    </w:p>
    <w:p w14:paraId="5FCEC660" w14:textId="77777777" w:rsidR="00F21A43" w:rsidRDefault="00F21A43" w:rsidP="000E155F">
      <w:pPr>
        <w:pStyle w:val="ListParagraph"/>
        <w:ind w:left="0"/>
        <w:jc w:val="both"/>
        <w:rPr>
          <w:b/>
          <w:bCs/>
          <w:sz w:val="24"/>
          <w:szCs w:val="28"/>
          <w:highlight w:val="yellow"/>
          <w:lang w:val="en-US" w:eastAsia="zh-TW"/>
        </w:rPr>
      </w:pPr>
    </w:p>
    <w:p w14:paraId="08C086DB" w14:textId="77777777" w:rsidR="00F21A43" w:rsidRDefault="00F21A43" w:rsidP="000E155F">
      <w:pPr>
        <w:pStyle w:val="ListParagraph"/>
        <w:ind w:left="0"/>
        <w:jc w:val="both"/>
        <w:rPr>
          <w:b/>
          <w:bCs/>
          <w:sz w:val="24"/>
          <w:szCs w:val="28"/>
          <w:highlight w:val="yellow"/>
          <w:lang w:val="en-US" w:eastAsia="zh-TW"/>
        </w:rPr>
      </w:pPr>
    </w:p>
    <w:p w14:paraId="35F44E65" w14:textId="77777777" w:rsidR="00F21A43" w:rsidRDefault="00F21A43" w:rsidP="000E155F">
      <w:pPr>
        <w:pStyle w:val="ListParagraph"/>
        <w:ind w:left="0"/>
        <w:jc w:val="both"/>
        <w:rPr>
          <w:b/>
          <w:bCs/>
          <w:sz w:val="24"/>
          <w:szCs w:val="28"/>
          <w:highlight w:val="yellow"/>
          <w:lang w:val="en-US" w:eastAsia="zh-TW"/>
        </w:rPr>
      </w:pPr>
    </w:p>
    <w:p w14:paraId="05ED562C" w14:textId="77777777" w:rsidR="00F21A43" w:rsidRDefault="00F21A43" w:rsidP="000E155F">
      <w:pPr>
        <w:pStyle w:val="ListParagraph"/>
        <w:ind w:left="0"/>
        <w:jc w:val="both"/>
        <w:rPr>
          <w:b/>
          <w:bCs/>
          <w:sz w:val="24"/>
          <w:szCs w:val="28"/>
          <w:highlight w:val="yellow"/>
          <w:lang w:val="en-US" w:eastAsia="zh-TW"/>
        </w:rPr>
      </w:pPr>
    </w:p>
    <w:p w14:paraId="571C50EB" w14:textId="77777777" w:rsidR="00F21A43" w:rsidRDefault="00F21A43" w:rsidP="000E155F">
      <w:pPr>
        <w:pStyle w:val="ListParagraph"/>
        <w:ind w:left="0"/>
        <w:jc w:val="both"/>
        <w:rPr>
          <w:b/>
          <w:bCs/>
          <w:sz w:val="24"/>
          <w:szCs w:val="28"/>
          <w:highlight w:val="yellow"/>
          <w:lang w:val="en-US" w:eastAsia="zh-TW"/>
        </w:rPr>
      </w:pPr>
    </w:p>
    <w:p w14:paraId="1CEB48CE" w14:textId="77777777" w:rsidR="00F21A43" w:rsidRDefault="00F21A43" w:rsidP="000E155F">
      <w:pPr>
        <w:pStyle w:val="ListParagraph"/>
        <w:ind w:left="0"/>
        <w:jc w:val="both"/>
        <w:rPr>
          <w:b/>
          <w:bCs/>
          <w:sz w:val="24"/>
          <w:szCs w:val="28"/>
          <w:highlight w:val="yellow"/>
          <w:lang w:val="en-US" w:eastAsia="zh-TW"/>
        </w:rPr>
      </w:pPr>
    </w:p>
    <w:p w14:paraId="201A0236" w14:textId="77777777" w:rsidR="00F21A43" w:rsidRPr="00D23397" w:rsidRDefault="00F21A43" w:rsidP="00F21A43">
      <w:pPr>
        <w:pStyle w:val="ListParagraph"/>
        <w:ind w:left="0"/>
        <w:jc w:val="both"/>
        <w:rPr>
          <w:b/>
          <w:bCs/>
          <w:szCs w:val="24"/>
          <w:lang w:val="en-US" w:eastAsia="zh-TW"/>
        </w:rPr>
      </w:pPr>
      <w:r>
        <w:rPr>
          <w:b/>
          <w:bCs/>
          <w:szCs w:val="24"/>
          <w:lang w:val="en-US" w:eastAsia="zh-TW"/>
        </w:rPr>
        <w:t>Demographics:</w:t>
      </w:r>
    </w:p>
    <w:p w14:paraId="20D3968E" w14:textId="77777777" w:rsidR="00F21A43" w:rsidRPr="00D23397" w:rsidRDefault="00F21A43" w:rsidP="00F21A43">
      <w:pPr>
        <w:pStyle w:val="ListParagraph"/>
        <w:ind w:left="0"/>
        <w:jc w:val="both"/>
        <w:rPr>
          <w:b/>
          <w:bCs/>
          <w:szCs w:val="24"/>
          <w:lang w:val="en-US" w:eastAsia="zh-TW"/>
        </w:rPr>
      </w:pPr>
    </w:p>
    <w:p w14:paraId="70437D41" w14:textId="77777777" w:rsidR="00F21A43" w:rsidRPr="00586B50" w:rsidRDefault="00F21A43" w:rsidP="00F21A43">
      <w:pPr>
        <w:pStyle w:val="ListParagraph"/>
        <w:ind w:left="0"/>
        <w:jc w:val="both"/>
        <w:rPr>
          <w:szCs w:val="24"/>
          <w:lang w:val="en-US" w:eastAsia="zh-TW"/>
        </w:rPr>
      </w:pPr>
      <w:r w:rsidRPr="00586B50">
        <w:rPr>
          <w:szCs w:val="24"/>
          <w:lang w:val="en-US" w:eastAsia="zh-TW"/>
        </w:rPr>
        <w:t>This data is based on the number of young people who commenced an intervention in each financial year period (</w:t>
      </w:r>
      <w:r>
        <w:rPr>
          <w:szCs w:val="24"/>
          <w:lang w:val="en-US" w:eastAsia="zh-TW"/>
        </w:rPr>
        <w:t>817</w:t>
      </w:r>
      <w:r w:rsidRPr="00586B50">
        <w:rPr>
          <w:szCs w:val="24"/>
          <w:lang w:val="en-US" w:eastAsia="zh-TW"/>
        </w:rPr>
        <w:t xml:space="preserve"> in total).  Some young people will have received multiple outcomes/interventions annually but</w:t>
      </w:r>
      <w:r>
        <w:rPr>
          <w:szCs w:val="24"/>
          <w:lang w:val="en-US" w:eastAsia="zh-TW"/>
        </w:rPr>
        <w:t xml:space="preserve"> for the purposes of this data</w:t>
      </w:r>
      <w:r w:rsidRPr="00586B50">
        <w:rPr>
          <w:szCs w:val="24"/>
          <w:lang w:val="en-US" w:eastAsia="zh-TW"/>
        </w:rPr>
        <w:t xml:space="preserve"> are only counted</w:t>
      </w:r>
      <w:r>
        <w:rPr>
          <w:szCs w:val="24"/>
          <w:lang w:val="en-US" w:eastAsia="zh-TW"/>
        </w:rPr>
        <w:t xml:space="preserve"> once</w:t>
      </w:r>
      <w:r w:rsidRPr="00586B50">
        <w:rPr>
          <w:szCs w:val="24"/>
          <w:lang w:val="en-US" w:eastAsia="zh-TW"/>
        </w:rPr>
        <w:t xml:space="preserve"> in each annual period</w:t>
      </w:r>
      <w:r>
        <w:rPr>
          <w:szCs w:val="24"/>
          <w:lang w:val="en-US" w:eastAsia="zh-TW"/>
        </w:rPr>
        <w:t xml:space="preserve">. </w:t>
      </w:r>
    </w:p>
    <w:p w14:paraId="6829253D" w14:textId="77777777" w:rsidR="00F21A43" w:rsidRPr="00586B50" w:rsidRDefault="00F21A43" w:rsidP="00F21A43">
      <w:pPr>
        <w:pStyle w:val="ListParagraph"/>
        <w:ind w:left="0"/>
        <w:jc w:val="both"/>
        <w:rPr>
          <w:b/>
          <w:bCs/>
          <w:szCs w:val="24"/>
          <w:lang w:val="en-US" w:eastAsia="zh-TW"/>
        </w:rPr>
      </w:pPr>
    </w:p>
    <w:p w14:paraId="0D869477" w14:textId="77777777" w:rsidR="00F21A43" w:rsidRPr="00586B50" w:rsidRDefault="00F21A43" w:rsidP="00F21A43">
      <w:pPr>
        <w:pStyle w:val="ListParagraph"/>
        <w:ind w:left="0"/>
        <w:jc w:val="both"/>
        <w:rPr>
          <w:b/>
          <w:bCs/>
          <w:szCs w:val="24"/>
          <w:lang w:val="en-US" w:eastAsia="zh-TW"/>
        </w:rPr>
      </w:pPr>
      <w:r w:rsidRPr="00586B50">
        <w:rPr>
          <w:b/>
          <w:bCs/>
          <w:szCs w:val="24"/>
          <w:lang w:val="en-US" w:eastAsia="zh-TW"/>
        </w:rPr>
        <w:t xml:space="preserve">Age and Gender: </w:t>
      </w:r>
    </w:p>
    <w:p w14:paraId="7EFA6401" w14:textId="77777777" w:rsidR="00F21A43" w:rsidRDefault="00F21A43" w:rsidP="00F21A43">
      <w:pPr>
        <w:pStyle w:val="ListParagraph"/>
        <w:ind w:left="0"/>
        <w:jc w:val="both"/>
        <w:rPr>
          <w:szCs w:val="24"/>
          <w:lang w:val="en-US" w:eastAsia="zh-TW"/>
        </w:rPr>
      </w:pPr>
      <w:r w:rsidRPr="00586B50">
        <w:rPr>
          <w:szCs w:val="24"/>
          <w:lang w:val="en-US" w:eastAsia="zh-TW"/>
        </w:rPr>
        <w:t xml:space="preserve">74% of the total cohort over the 5-year period are male, 26% are female and this is a consistent split that we see in quarterly data periods.  </w:t>
      </w:r>
      <w:r>
        <w:rPr>
          <w:szCs w:val="24"/>
          <w:lang w:val="en-US" w:eastAsia="zh-TW"/>
        </w:rPr>
        <w:t xml:space="preserve">In 2024 this was a 27% female / 73% male split.  </w:t>
      </w:r>
    </w:p>
    <w:p w14:paraId="66DB8534" w14:textId="77777777" w:rsidR="00F21A43" w:rsidRDefault="00F21A43" w:rsidP="00F21A43">
      <w:pPr>
        <w:pStyle w:val="ListParagraph"/>
        <w:ind w:left="0"/>
        <w:jc w:val="both"/>
        <w:rPr>
          <w:szCs w:val="24"/>
          <w:lang w:val="en-US" w:eastAsia="zh-TW"/>
        </w:rPr>
      </w:pPr>
    </w:p>
    <w:p w14:paraId="0E920C10" w14:textId="77777777" w:rsidR="00F21A43" w:rsidRDefault="00F21A43" w:rsidP="1351723E">
      <w:pPr>
        <w:pStyle w:val="ListParagraph"/>
        <w:ind w:left="0"/>
        <w:jc w:val="both"/>
        <w:rPr>
          <w:lang w:eastAsia="zh-TW"/>
        </w:rPr>
      </w:pPr>
      <w:r w:rsidRPr="1351723E">
        <w:rPr>
          <w:lang w:eastAsia="zh-TW"/>
        </w:rPr>
        <w:t xml:space="preserve">The below chart shows the age and gender of the full 5-year cohort.  57% of the total cohort are aged between 15 and 17 years at the commencement of their intervention, 30% are 13 and 14 and 13% of the cohort aged 10 – 12. </w:t>
      </w:r>
    </w:p>
    <w:p w14:paraId="155C3FA1" w14:textId="77777777" w:rsidR="00F21A43" w:rsidRDefault="00F21A43" w:rsidP="000E155F">
      <w:pPr>
        <w:pStyle w:val="ListParagraph"/>
        <w:ind w:left="0"/>
        <w:jc w:val="both"/>
        <w:rPr>
          <w:b/>
          <w:bCs/>
          <w:sz w:val="24"/>
          <w:szCs w:val="28"/>
          <w:highlight w:val="yellow"/>
          <w:lang w:val="en-US" w:eastAsia="zh-TW"/>
        </w:rPr>
      </w:pPr>
    </w:p>
    <w:p w14:paraId="3AF9D76D" w14:textId="56390FB1" w:rsidR="00F21A43" w:rsidRDefault="00F21A43" w:rsidP="000E155F">
      <w:pPr>
        <w:pStyle w:val="ListParagraph"/>
        <w:ind w:left="0"/>
        <w:jc w:val="both"/>
        <w:rPr>
          <w:b/>
          <w:bCs/>
          <w:sz w:val="24"/>
          <w:szCs w:val="28"/>
          <w:highlight w:val="yellow"/>
          <w:lang w:val="en-US" w:eastAsia="zh-TW"/>
        </w:rPr>
      </w:pPr>
      <w:r>
        <w:rPr>
          <w:noProof/>
        </w:rPr>
        <w:drawing>
          <wp:inline distT="0" distB="0" distL="0" distR="0" wp14:anchorId="661BDA8E" wp14:editId="75C2D357">
            <wp:extent cx="5731510" cy="2266950"/>
            <wp:effectExtent l="0" t="0" r="2540" b="0"/>
            <wp:docPr id="1120007598" name="Chart 1">
              <a:extLst xmlns:a="http://schemas.openxmlformats.org/drawingml/2006/main">
                <a:ext uri="{FF2B5EF4-FFF2-40B4-BE49-F238E27FC236}">
                  <a16:creationId xmlns:a16="http://schemas.microsoft.com/office/drawing/2014/main" id="{FE8EC8B2-E899-2964-3304-E26730FE0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E5CD15D" w14:textId="77777777" w:rsidR="000E155F" w:rsidRPr="000E0374" w:rsidRDefault="000E155F" w:rsidP="000E155F">
      <w:pPr>
        <w:pStyle w:val="ListParagraph"/>
        <w:ind w:left="567"/>
        <w:jc w:val="both"/>
        <w:rPr>
          <w:sz w:val="16"/>
          <w:szCs w:val="16"/>
          <w:highlight w:val="yellow"/>
          <w:lang w:val="en-US" w:eastAsia="zh-TW"/>
        </w:rPr>
      </w:pPr>
    </w:p>
    <w:p w14:paraId="2C7272F1" w14:textId="53A69301" w:rsidR="00F21A43" w:rsidRDefault="00F21A43" w:rsidP="1351723E">
      <w:pPr>
        <w:pStyle w:val="ListParagraph"/>
        <w:ind w:left="0"/>
        <w:jc w:val="both"/>
        <w:rPr>
          <w:lang w:val="en-US" w:eastAsia="zh-TW"/>
        </w:rPr>
      </w:pPr>
      <w:r w:rsidRPr="1351723E">
        <w:rPr>
          <w:lang w:val="en-US" w:eastAsia="zh-TW"/>
        </w:rPr>
        <w:t xml:space="preserve">The number of young people coming into the Youth Justice Service is shown in the </w:t>
      </w:r>
      <w:r w:rsidR="3F4B4EAC" w:rsidRPr="1351723E">
        <w:rPr>
          <w:lang w:val="en-US" w:eastAsia="zh-TW"/>
        </w:rPr>
        <w:t>table below</w:t>
      </w:r>
      <w:r w:rsidRPr="1351723E">
        <w:rPr>
          <w:lang w:val="en-US" w:eastAsia="zh-TW"/>
        </w:rPr>
        <w:t xml:space="preserve">.  The numbers of young people show no significant variation from year to year, as with outcomes, there was a peak in 2022. </w:t>
      </w:r>
    </w:p>
    <w:p w14:paraId="3DB04943" w14:textId="77777777" w:rsidR="00F21A43" w:rsidRDefault="00F21A43" w:rsidP="00F21A43">
      <w:pPr>
        <w:pStyle w:val="ListParagraph"/>
        <w:ind w:left="0"/>
        <w:jc w:val="both"/>
        <w:rPr>
          <w:szCs w:val="24"/>
          <w:lang w:val="en-US" w:eastAsia="zh-TW"/>
        </w:rPr>
      </w:pPr>
    </w:p>
    <w:tbl>
      <w:tblPr>
        <w:tblW w:w="4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960"/>
        <w:gridCol w:w="1131"/>
        <w:gridCol w:w="960"/>
      </w:tblGrid>
      <w:tr w:rsidR="00F21A43" w:rsidRPr="00586B50" w14:paraId="068366B6" w14:textId="77777777" w:rsidTr="00252EC2">
        <w:trPr>
          <w:trHeight w:val="300"/>
          <w:jc w:val="center"/>
        </w:trPr>
        <w:tc>
          <w:tcPr>
            <w:tcW w:w="1175" w:type="dxa"/>
            <w:shd w:val="clear" w:color="auto" w:fill="D9D9D9" w:themeFill="background1" w:themeFillShade="D9"/>
            <w:noWrap/>
            <w:vAlign w:val="bottom"/>
            <w:hideMark/>
          </w:tcPr>
          <w:p w14:paraId="2EF774A5" w14:textId="77777777" w:rsidR="00F21A43" w:rsidRPr="00586B50" w:rsidRDefault="00F21A43" w:rsidP="00252EC2">
            <w:pPr>
              <w:rPr>
                <w:rFonts w:eastAsia="Times New Roman"/>
                <w:b/>
                <w:bCs/>
                <w:color w:val="000000"/>
                <w:szCs w:val="24"/>
                <w:lang w:eastAsia="en-GB"/>
              </w:rPr>
            </w:pPr>
            <w:r w:rsidRPr="00586B50">
              <w:rPr>
                <w:rFonts w:eastAsia="Times New Roman"/>
                <w:b/>
                <w:bCs/>
                <w:color w:val="000000"/>
                <w:szCs w:val="24"/>
                <w:lang w:eastAsia="en-GB"/>
              </w:rPr>
              <w:t>Year</w:t>
            </w:r>
          </w:p>
        </w:tc>
        <w:tc>
          <w:tcPr>
            <w:tcW w:w="960" w:type="dxa"/>
            <w:shd w:val="clear" w:color="auto" w:fill="D9D9D9" w:themeFill="background1" w:themeFillShade="D9"/>
            <w:noWrap/>
            <w:vAlign w:val="bottom"/>
            <w:hideMark/>
          </w:tcPr>
          <w:p w14:paraId="6642A798" w14:textId="77777777" w:rsidR="00F21A43" w:rsidRPr="00586B50" w:rsidRDefault="00F21A43" w:rsidP="00252EC2">
            <w:pPr>
              <w:rPr>
                <w:rFonts w:eastAsia="Times New Roman"/>
                <w:b/>
                <w:bCs/>
                <w:color w:val="000000"/>
                <w:szCs w:val="24"/>
                <w:lang w:eastAsia="en-GB"/>
              </w:rPr>
            </w:pPr>
            <w:r w:rsidRPr="00586B50">
              <w:rPr>
                <w:rFonts w:eastAsia="Times New Roman"/>
                <w:b/>
                <w:bCs/>
                <w:color w:val="000000"/>
                <w:szCs w:val="24"/>
                <w:lang w:eastAsia="en-GB"/>
              </w:rPr>
              <w:t>Male</w:t>
            </w:r>
          </w:p>
        </w:tc>
        <w:tc>
          <w:tcPr>
            <w:tcW w:w="1131" w:type="dxa"/>
            <w:shd w:val="clear" w:color="auto" w:fill="D9D9D9" w:themeFill="background1" w:themeFillShade="D9"/>
            <w:noWrap/>
            <w:vAlign w:val="bottom"/>
            <w:hideMark/>
          </w:tcPr>
          <w:p w14:paraId="26246144" w14:textId="77777777" w:rsidR="00F21A43" w:rsidRPr="00586B50" w:rsidRDefault="00F21A43" w:rsidP="00252EC2">
            <w:pPr>
              <w:rPr>
                <w:rFonts w:eastAsia="Times New Roman"/>
                <w:b/>
                <w:bCs/>
                <w:color w:val="000000"/>
                <w:szCs w:val="24"/>
                <w:lang w:eastAsia="en-GB"/>
              </w:rPr>
            </w:pPr>
            <w:r w:rsidRPr="00586B50">
              <w:rPr>
                <w:rFonts w:eastAsia="Times New Roman"/>
                <w:b/>
                <w:bCs/>
                <w:color w:val="000000"/>
                <w:szCs w:val="24"/>
                <w:lang w:eastAsia="en-GB"/>
              </w:rPr>
              <w:t>Female</w:t>
            </w:r>
          </w:p>
        </w:tc>
        <w:tc>
          <w:tcPr>
            <w:tcW w:w="960" w:type="dxa"/>
            <w:shd w:val="clear" w:color="auto" w:fill="D9D9D9" w:themeFill="background1" w:themeFillShade="D9"/>
            <w:noWrap/>
            <w:vAlign w:val="bottom"/>
            <w:hideMark/>
          </w:tcPr>
          <w:p w14:paraId="5CB42885" w14:textId="77777777" w:rsidR="00F21A43" w:rsidRPr="00586B50" w:rsidRDefault="00F21A43" w:rsidP="00252EC2">
            <w:pPr>
              <w:rPr>
                <w:rFonts w:eastAsia="Times New Roman"/>
                <w:b/>
                <w:bCs/>
                <w:color w:val="000000"/>
                <w:szCs w:val="24"/>
                <w:lang w:eastAsia="en-GB"/>
              </w:rPr>
            </w:pPr>
            <w:r w:rsidRPr="00586B50">
              <w:rPr>
                <w:rFonts w:eastAsia="Times New Roman"/>
                <w:b/>
                <w:bCs/>
                <w:color w:val="000000"/>
                <w:szCs w:val="24"/>
                <w:lang w:eastAsia="en-GB"/>
              </w:rPr>
              <w:t>Total</w:t>
            </w:r>
          </w:p>
        </w:tc>
      </w:tr>
      <w:tr w:rsidR="00F21A43" w:rsidRPr="00586B50" w14:paraId="73C408A7" w14:textId="77777777" w:rsidTr="00252EC2">
        <w:trPr>
          <w:trHeight w:val="300"/>
          <w:jc w:val="center"/>
        </w:trPr>
        <w:tc>
          <w:tcPr>
            <w:tcW w:w="1175" w:type="dxa"/>
            <w:shd w:val="clear" w:color="auto" w:fill="auto"/>
            <w:noWrap/>
            <w:vAlign w:val="bottom"/>
            <w:hideMark/>
          </w:tcPr>
          <w:p w14:paraId="7A081946" w14:textId="77777777" w:rsidR="00F21A43" w:rsidRPr="00586B50" w:rsidRDefault="00F21A43" w:rsidP="00252EC2">
            <w:pPr>
              <w:rPr>
                <w:rFonts w:eastAsia="Times New Roman"/>
                <w:color w:val="000000"/>
                <w:szCs w:val="24"/>
                <w:lang w:eastAsia="en-GB"/>
              </w:rPr>
            </w:pPr>
            <w:r>
              <w:rPr>
                <w:rFonts w:eastAsia="Times New Roman"/>
                <w:color w:val="000000"/>
                <w:szCs w:val="24"/>
                <w:lang w:eastAsia="en-GB"/>
              </w:rPr>
              <w:t>2020</w:t>
            </w:r>
          </w:p>
        </w:tc>
        <w:tc>
          <w:tcPr>
            <w:tcW w:w="960" w:type="dxa"/>
            <w:shd w:val="clear" w:color="auto" w:fill="auto"/>
            <w:noWrap/>
            <w:vAlign w:val="bottom"/>
            <w:hideMark/>
          </w:tcPr>
          <w:p w14:paraId="23BE855F" w14:textId="77777777" w:rsidR="00F21A43" w:rsidRPr="00586B50" w:rsidRDefault="00F21A43" w:rsidP="00252EC2">
            <w:pPr>
              <w:jc w:val="right"/>
              <w:rPr>
                <w:rFonts w:eastAsia="Times New Roman"/>
                <w:color w:val="000000"/>
                <w:szCs w:val="24"/>
                <w:lang w:eastAsia="en-GB"/>
              </w:rPr>
            </w:pPr>
            <w:r>
              <w:rPr>
                <w:rFonts w:eastAsia="Times New Roman"/>
                <w:color w:val="000000"/>
                <w:szCs w:val="24"/>
                <w:lang w:eastAsia="en-GB"/>
              </w:rPr>
              <w:t>115</w:t>
            </w:r>
          </w:p>
        </w:tc>
        <w:tc>
          <w:tcPr>
            <w:tcW w:w="1131" w:type="dxa"/>
            <w:shd w:val="clear" w:color="auto" w:fill="auto"/>
            <w:noWrap/>
            <w:vAlign w:val="bottom"/>
            <w:hideMark/>
          </w:tcPr>
          <w:p w14:paraId="5F0F5990" w14:textId="77777777" w:rsidR="00F21A43" w:rsidRPr="00586B50" w:rsidRDefault="00F21A43" w:rsidP="00252EC2">
            <w:pPr>
              <w:jc w:val="right"/>
              <w:rPr>
                <w:rFonts w:eastAsia="Times New Roman"/>
                <w:color w:val="000000"/>
                <w:szCs w:val="24"/>
                <w:lang w:eastAsia="en-GB"/>
              </w:rPr>
            </w:pPr>
            <w:r>
              <w:rPr>
                <w:rFonts w:eastAsia="Times New Roman"/>
                <w:color w:val="000000"/>
                <w:szCs w:val="24"/>
                <w:lang w:eastAsia="en-GB"/>
              </w:rPr>
              <w:t>43</w:t>
            </w:r>
          </w:p>
        </w:tc>
        <w:tc>
          <w:tcPr>
            <w:tcW w:w="960" w:type="dxa"/>
            <w:shd w:val="clear" w:color="auto" w:fill="D9D9D9" w:themeFill="background1" w:themeFillShade="D9"/>
            <w:noWrap/>
            <w:vAlign w:val="bottom"/>
            <w:hideMark/>
          </w:tcPr>
          <w:p w14:paraId="6AEBD129" w14:textId="77777777" w:rsidR="00F21A43" w:rsidRPr="00586B50" w:rsidRDefault="00F21A43" w:rsidP="00252EC2">
            <w:pPr>
              <w:jc w:val="right"/>
              <w:rPr>
                <w:rFonts w:eastAsia="Times New Roman"/>
                <w:b/>
                <w:bCs/>
                <w:color w:val="000000"/>
                <w:szCs w:val="24"/>
                <w:lang w:eastAsia="en-GB"/>
              </w:rPr>
            </w:pPr>
            <w:r>
              <w:rPr>
                <w:rFonts w:eastAsia="Times New Roman"/>
                <w:b/>
                <w:bCs/>
                <w:color w:val="000000"/>
                <w:szCs w:val="24"/>
                <w:lang w:eastAsia="en-GB"/>
              </w:rPr>
              <w:t>158</w:t>
            </w:r>
          </w:p>
        </w:tc>
      </w:tr>
      <w:tr w:rsidR="00F21A43" w:rsidRPr="00586B50" w14:paraId="14C14B83" w14:textId="77777777" w:rsidTr="00252EC2">
        <w:trPr>
          <w:trHeight w:val="300"/>
          <w:jc w:val="center"/>
        </w:trPr>
        <w:tc>
          <w:tcPr>
            <w:tcW w:w="1175" w:type="dxa"/>
            <w:shd w:val="clear" w:color="auto" w:fill="auto"/>
            <w:noWrap/>
            <w:vAlign w:val="bottom"/>
            <w:hideMark/>
          </w:tcPr>
          <w:p w14:paraId="428CEB20" w14:textId="77777777" w:rsidR="00F21A43" w:rsidRPr="00586B50" w:rsidRDefault="00F21A43" w:rsidP="00252EC2">
            <w:pPr>
              <w:rPr>
                <w:rFonts w:eastAsia="Times New Roman"/>
                <w:color w:val="000000"/>
                <w:szCs w:val="24"/>
                <w:lang w:eastAsia="en-GB"/>
              </w:rPr>
            </w:pPr>
            <w:r>
              <w:rPr>
                <w:rFonts w:eastAsia="Times New Roman"/>
                <w:color w:val="000000"/>
                <w:szCs w:val="24"/>
                <w:lang w:eastAsia="en-GB"/>
              </w:rPr>
              <w:t>2021</w:t>
            </w:r>
          </w:p>
        </w:tc>
        <w:tc>
          <w:tcPr>
            <w:tcW w:w="960" w:type="dxa"/>
            <w:shd w:val="clear" w:color="auto" w:fill="auto"/>
            <w:noWrap/>
            <w:vAlign w:val="bottom"/>
            <w:hideMark/>
          </w:tcPr>
          <w:p w14:paraId="3324F93A" w14:textId="77777777" w:rsidR="00F21A43" w:rsidRPr="00586B50" w:rsidRDefault="00F21A43" w:rsidP="00252EC2">
            <w:pPr>
              <w:jc w:val="right"/>
              <w:rPr>
                <w:rFonts w:eastAsia="Times New Roman"/>
                <w:color w:val="000000"/>
                <w:szCs w:val="24"/>
                <w:lang w:eastAsia="en-GB"/>
              </w:rPr>
            </w:pPr>
            <w:r>
              <w:rPr>
                <w:rFonts w:eastAsia="Times New Roman"/>
                <w:color w:val="000000"/>
                <w:szCs w:val="24"/>
                <w:lang w:eastAsia="en-GB"/>
              </w:rPr>
              <w:t>112</w:t>
            </w:r>
          </w:p>
        </w:tc>
        <w:tc>
          <w:tcPr>
            <w:tcW w:w="1131" w:type="dxa"/>
            <w:shd w:val="clear" w:color="auto" w:fill="auto"/>
            <w:noWrap/>
            <w:vAlign w:val="bottom"/>
            <w:hideMark/>
          </w:tcPr>
          <w:p w14:paraId="2C79EE4D" w14:textId="77777777" w:rsidR="00F21A43" w:rsidRPr="00586B50" w:rsidRDefault="00F21A43" w:rsidP="00252EC2">
            <w:pPr>
              <w:jc w:val="right"/>
              <w:rPr>
                <w:rFonts w:eastAsia="Times New Roman"/>
                <w:color w:val="000000"/>
                <w:szCs w:val="24"/>
                <w:lang w:eastAsia="en-GB"/>
              </w:rPr>
            </w:pPr>
            <w:r>
              <w:rPr>
                <w:rFonts w:eastAsia="Times New Roman"/>
                <w:color w:val="000000"/>
                <w:szCs w:val="24"/>
                <w:lang w:eastAsia="en-GB"/>
              </w:rPr>
              <w:t>45</w:t>
            </w:r>
          </w:p>
        </w:tc>
        <w:tc>
          <w:tcPr>
            <w:tcW w:w="960" w:type="dxa"/>
            <w:shd w:val="clear" w:color="auto" w:fill="D9D9D9" w:themeFill="background1" w:themeFillShade="D9"/>
            <w:noWrap/>
            <w:vAlign w:val="bottom"/>
            <w:hideMark/>
          </w:tcPr>
          <w:p w14:paraId="5CB7DDB5" w14:textId="77777777" w:rsidR="00F21A43" w:rsidRPr="00586B50" w:rsidRDefault="00F21A43" w:rsidP="00252EC2">
            <w:pPr>
              <w:jc w:val="right"/>
              <w:rPr>
                <w:rFonts w:eastAsia="Times New Roman"/>
                <w:b/>
                <w:bCs/>
                <w:color w:val="000000"/>
                <w:szCs w:val="24"/>
                <w:lang w:eastAsia="en-GB"/>
              </w:rPr>
            </w:pPr>
            <w:r>
              <w:rPr>
                <w:rFonts w:eastAsia="Times New Roman"/>
                <w:b/>
                <w:bCs/>
                <w:color w:val="000000"/>
                <w:szCs w:val="24"/>
                <w:lang w:eastAsia="en-GB"/>
              </w:rPr>
              <w:t>157</w:t>
            </w:r>
          </w:p>
        </w:tc>
      </w:tr>
      <w:tr w:rsidR="00F21A43" w:rsidRPr="00586B50" w14:paraId="04075598" w14:textId="77777777" w:rsidTr="00252EC2">
        <w:trPr>
          <w:trHeight w:val="300"/>
          <w:jc w:val="center"/>
        </w:trPr>
        <w:tc>
          <w:tcPr>
            <w:tcW w:w="1175" w:type="dxa"/>
            <w:shd w:val="clear" w:color="auto" w:fill="auto"/>
            <w:noWrap/>
            <w:vAlign w:val="bottom"/>
            <w:hideMark/>
          </w:tcPr>
          <w:p w14:paraId="567AA380" w14:textId="77777777" w:rsidR="00F21A43" w:rsidRPr="00586B50" w:rsidRDefault="00F21A43" w:rsidP="00252EC2">
            <w:pPr>
              <w:rPr>
                <w:rFonts w:eastAsia="Times New Roman"/>
                <w:color w:val="000000"/>
                <w:szCs w:val="24"/>
                <w:lang w:eastAsia="en-GB"/>
              </w:rPr>
            </w:pPr>
            <w:r>
              <w:rPr>
                <w:rFonts w:eastAsia="Times New Roman"/>
                <w:color w:val="000000"/>
                <w:szCs w:val="24"/>
                <w:lang w:eastAsia="en-GB"/>
              </w:rPr>
              <w:t>2022</w:t>
            </w:r>
          </w:p>
        </w:tc>
        <w:tc>
          <w:tcPr>
            <w:tcW w:w="960" w:type="dxa"/>
            <w:shd w:val="clear" w:color="auto" w:fill="auto"/>
            <w:noWrap/>
            <w:vAlign w:val="bottom"/>
            <w:hideMark/>
          </w:tcPr>
          <w:p w14:paraId="39DF4735" w14:textId="77777777" w:rsidR="00F21A43" w:rsidRPr="00586B50" w:rsidRDefault="00F21A43" w:rsidP="00252EC2">
            <w:pPr>
              <w:jc w:val="right"/>
              <w:rPr>
                <w:rFonts w:eastAsia="Times New Roman"/>
                <w:color w:val="000000"/>
                <w:szCs w:val="24"/>
                <w:lang w:eastAsia="en-GB"/>
              </w:rPr>
            </w:pPr>
            <w:r>
              <w:rPr>
                <w:rFonts w:eastAsia="Times New Roman"/>
                <w:color w:val="000000"/>
                <w:szCs w:val="24"/>
                <w:lang w:eastAsia="en-GB"/>
              </w:rPr>
              <w:t>131</w:t>
            </w:r>
          </w:p>
        </w:tc>
        <w:tc>
          <w:tcPr>
            <w:tcW w:w="1131" w:type="dxa"/>
            <w:shd w:val="clear" w:color="auto" w:fill="auto"/>
            <w:noWrap/>
            <w:vAlign w:val="bottom"/>
            <w:hideMark/>
          </w:tcPr>
          <w:p w14:paraId="45BB90B3" w14:textId="77777777" w:rsidR="00F21A43" w:rsidRPr="00586B50" w:rsidRDefault="00F21A43" w:rsidP="00252EC2">
            <w:pPr>
              <w:jc w:val="right"/>
              <w:rPr>
                <w:rFonts w:eastAsia="Times New Roman"/>
                <w:color w:val="000000"/>
                <w:szCs w:val="24"/>
                <w:lang w:eastAsia="en-GB"/>
              </w:rPr>
            </w:pPr>
            <w:r>
              <w:rPr>
                <w:rFonts w:eastAsia="Times New Roman"/>
                <w:color w:val="000000"/>
                <w:szCs w:val="24"/>
                <w:lang w:eastAsia="en-GB"/>
              </w:rPr>
              <w:t>45</w:t>
            </w:r>
          </w:p>
        </w:tc>
        <w:tc>
          <w:tcPr>
            <w:tcW w:w="960" w:type="dxa"/>
            <w:shd w:val="clear" w:color="auto" w:fill="D9D9D9" w:themeFill="background1" w:themeFillShade="D9"/>
            <w:noWrap/>
            <w:vAlign w:val="bottom"/>
            <w:hideMark/>
          </w:tcPr>
          <w:p w14:paraId="47AAF1B4" w14:textId="77777777" w:rsidR="00F21A43" w:rsidRPr="00586B50" w:rsidRDefault="00F21A43" w:rsidP="00252EC2">
            <w:pPr>
              <w:jc w:val="right"/>
              <w:rPr>
                <w:rFonts w:eastAsia="Times New Roman"/>
                <w:b/>
                <w:bCs/>
                <w:color w:val="000000"/>
                <w:szCs w:val="24"/>
                <w:lang w:eastAsia="en-GB"/>
              </w:rPr>
            </w:pPr>
            <w:r w:rsidRPr="00586B50">
              <w:rPr>
                <w:rFonts w:eastAsia="Times New Roman"/>
                <w:b/>
                <w:bCs/>
                <w:color w:val="000000"/>
                <w:szCs w:val="24"/>
                <w:lang w:eastAsia="en-GB"/>
              </w:rPr>
              <w:t>176</w:t>
            </w:r>
          </w:p>
        </w:tc>
      </w:tr>
      <w:tr w:rsidR="00F21A43" w:rsidRPr="00586B50" w14:paraId="3D3C42FD" w14:textId="77777777" w:rsidTr="00252EC2">
        <w:trPr>
          <w:trHeight w:val="300"/>
          <w:jc w:val="center"/>
        </w:trPr>
        <w:tc>
          <w:tcPr>
            <w:tcW w:w="1175" w:type="dxa"/>
            <w:shd w:val="clear" w:color="auto" w:fill="auto"/>
            <w:noWrap/>
            <w:vAlign w:val="bottom"/>
          </w:tcPr>
          <w:p w14:paraId="286B5B79" w14:textId="77777777" w:rsidR="00F21A43" w:rsidRPr="00586B50" w:rsidRDefault="00F21A43" w:rsidP="00252EC2">
            <w:pPr>
              <w:rPr>
                <w:rFonts w:eastAsia="Times New Roman"/>
                <w:color w:val="000000"/>
                <w:szCs w:val="24"/>
                <w:lang w:eastAsia="en-GB"/>
              </w:rPr>
            </w:pPr>
            <w:r>
              <w:rPr>
                <w:rFonts w:eastAsia="Times New Roman"/>
                <w:color w:val="000000"/>
                <w:szCs w:val="24"/>
                <w:lang w:eastAsia="en-GB"/>
              </w:rPr>
              <w:t>2023</w:t>
            </w:r>
          </w:p>
        </w:tc>
        <w:tc>
          <w:tcPr>
            <w:tcW w:w="960" w:type="dxa"/>
            <w:shd w:val="clear" w:color="auto" w:fill="auto"/>
            <w:noWrap/>
            <w:vAlign w:val="bottom"/>
          </w:tcPr>
          <w:p w14:paraId="39A0EDB9" w14:textId="77777777" w:rsidR="00F21A43" w:rsidRPr="00586B50" w:rsidRDefault="00F21A43" w:rsidP="00252EC2">
            <w:pPr>
              <w:jc w:val="right"/>
              <w:rPr>
                <w:rFonts w:eastAsia="Times New Roman"/>
                <w:color w:val="000000"/>
                <w:szCs w:val="24"/>
                <w:lang w:eastAsia="en-GB"/>
              </w:rPr>
            </w:pPr>
            <w:r>
              <w:rPr>
                <w:rFonts w:eastAsia="Times New Roman"/>
                <w:color w:val="000000"/>
                <w:szCs w:val="24"/>
                <w:lang w:eastAsia="en-GB"/>
              </w:rPr>
              <w:t>123</w:t>
            </w:r>
          </w:p>
        </w:tc>
        <w:tc>
          <w:tcPr>
            <w:tcW w:w="1131" w:type="dxa"/>
            <w:shd w:val="clear" w:color="auto" w:fill="auto"/>
            <w:noWrap/>
            <w:vAlign w:val="bottom"/>
          </w:tcPr>
          <w:p w14:paraId="6DCCB7F5" w14:textId="77777777" w:rsidR="00F21A43" w:rsidRPr="00586B50" w:rsidRDefault="00F21A43" w:rsidP="00252EC2">
            <w:pPr>
              <w:jc w:val="right"/>
              <w:rPr>
                <w:rFonts w:eastAsia="Times New Roman"/>
                <w:color w:val="000000"/>
                <w:szCs w:val="24"/>
                <w:lang w:eastAsia="en-GB"/>
              </w:rPr>
            </w:pPr>
            <w:r>
              <w:rPr>
                <w:rFonts w:eastAsia="Times New Roman"/>
                <w:color w:val="000000"/>
                <w:szCs w:val="24"/>
                <w:lang w:eastAsia="en-GB"/>
              </w:rPr>
              <w:t>38</w:t>
            </w:r>
          </w:p>
        </w:tc>
        <w:tc>
          <w:tcPr>
            <w:tcW w:w="960" w:type="dxa"/>
            <w:shd w:val="clear" w:color="auto" w:fill="D9D9D9" w:themeFill="background1" w:themeFillShade="D9"/>
            <w:noWrap/>
            <w:vAlign w:val="bottom"/>
          </w:tcPr>
          <w:p w14:paraId="61BA2577" w14:textId="77777777" w:rsidR="00F21A43" w:rsidRPr="00586B50" w:rsidRDefault="00F21A43" w:rsidP="00252EC2">
            <w:pPr>
              <w:jc w:val="right"/>
              <w:rPr>
                <w:rFonts w:eastAsia="Times New Roman"/>
                <w:b/>
                <w:bCs/>
                <w:color w:val="000000"/>
                <w:szCs w:val="24"/>
                <w:lang w:eastAsia="en-GB"/>
              </w:rPr>
            </w:pPr>
            <w:r>
              <w:rPr>
                <w:rFonts w:eastAsia="Times New Roman"/>
                <w:b/>
                <w:bCs/>
                <w:color w:val="000000"/>
                <w:szCs w:val="24"/>
                <w:lang w:eastAsia="en-GB"/>
              </w:rPr>
              <w:t>161</w:t>
            </w:r>
          </w:p>
        </w:tc>
      </w:tr>
      <w:tr w:rsidR="00F21A43" w:rsidRPr="00586B50" w14:paraId="5DF4A812" w14:textId="77777777" w:rsidTr="00252EC2">
        <w:trPr>
          <w:trHeight w:val="300"/>
          <w:jc w:val="center"/>
        </w:trPr>
        <w:tc>
          <w:tcPr>
            <w:tcW w:w="1175" w:type="dxa"/>
            <w:shd w:val="clear" w:color="auto" w:fill="auto"/>
            <w:noWrap/>
            <w:vAlign w:val="bottom"/>
          </w:tcPr>
          <w:p w14:paraId="4BE2A7F2" w14:textId="77777777" w:rsidR="00F21A43" w:rsidRDefault="00F21A43" w:rsidP="00252EC2">
            <w:pPr>
              <w:rPr>
                <w:rFonts w:eastAsia="Times New Roman"/>
                <w:color w:val="000000"/>
                <w:szCs w:val="24"/>
                <w:lang w:eastAsia="en-GB"/>
              </w:rPr>
            </w:pPr>
            <w:r>
              <w:rPr>
                <w:rFonts w:eastAsia="Times New Roman"/>
                <w:color w:val="000000"/>
                <w:szCs w:val="24"/>
                <w:lang w:eastAsia="en-GB"/>
              </w:rPr>
              <w:t>2024</w:t>
            </w:r>
          </w:p>
        </w:tc>
        <w:tc>
          <w:tcPr>
            <w:tcW w:w="960" w:type="dxa"/>
            <w:shd w:val="clear" w:color="auto" w:fill="auto"/>
            <w:noWrap/>
            <w:vAlign w:val="bottom"/>
          </w:tcPr>
          <w:p w14:paraId="5151C60E" w14:textId="77777777" w:rsidR="00F21A43" w:rsidRDefault="00F21A43" w:rsidP="00252EC2">
            <w:pPr>
              <w:jc w:val="right"/>
              <w:rPr>
                <w:rFonts w:eastAsia="Times New Roman"/>
                <w:color w:val="000000"/>
                <w:szCs w:val="24"/>
                <w:lang w:eastAsia="en-GB"/>
              </w:rPr>
            </w:pPr>
            <w:r>
              <w:rPr>
                <w:rFonts w:eastAsia="Times New Roman"/>
                <w:color w:val="000000"/>
                <w:szCs w:val="24"/>
                <w:lang w:eastAsia="en-GB"/>
              </w:rPr>
              <w:t>201</w:t>
            </w:r>
          </w:p>
        </w:tc>
        <w:tc>
          <w:tcPr>
            <w:tcW w:w="1131" w:type="dxa"/>
            <w:shd w:val="clear" w:color="auto" w:fill="auto"/>
            <w:noWrap/>
            <w:vAlign w:val="bottom"/>
          </w:tcPr>
          <w:p w14:paraId="4927EA71" w14:textId="77777777" w:rsidR="00F21A43" w:rsidRDefault="00F21A43" w:rsidP="00252EC2">
            <w:pPr>
              <w:jc w:val="right"/>
              <w:rPr>
                <w:rFonts w:eastAsia="Times New Roman"/>
                <w:color w:val="000000"/>
                <w:szCs w:val="24"/>
                <w:lang w:eastAsia="en-GB"/>
              </w:rPr>
            </w:pPr>
            <w:r>
              <w:rPr>
                <w:rFonts w:eastAsia="Times New Roman"/>
                <w:color w:val="000000"/>
                <w:szCs w:val="24"/>
                <w:lang w:eastAsia="en-GB"/>
              </w:rPr>
              <w:t>44</w:t>
            </w:r>
          </w:p>
        </w:tc>
        <w:tc>
          <w:tcPr>
            <w:tcW w:w="960" w:type="dxa"/>
            <w:shd w:val="clear" w:color="auto" w:fill="D9D9D9" w:themeFill="background1" w:themeFillShade="D9"/>
            <w:noWrap/>
            <w:vAlign w:val="bottom"/>
          </w:tcPr>
          <w:p w14:paraId="1B59C559" w14:textId="77777777" w:rsidR="00F21A43" w:rsidRDefault="00F21A43" w:rsidP="00252EC2">
            <w:pPr>
              <w:jc w:val="right"/>
              <w:rPr>
                <w:rFonts w:eastAsia="Times New Roman"/>
                <w:b/>
                <w:bCs/>
                <w:color w:val="000000"/>
                <w:szCs w:val="24"/>
                <w:lang w:eastAsia="en-GB"/>
              </w:rPr>
            </w:pPr>
            <w:r>
              <w:rPr>
                <w:rFonts w:eastAsia="Times New Roman"/>
                <w:b/>
                <w:bCs/>
                <w:color w:val="000000"/>
                <w:szCs w:val="24"/>
                <w:lang w:eastAsia="en-GB"/>
              </w:rPr>
              <w:t>245</w:t>
            </w:r>
          </w:p>
        </w:tc>
      </w:tr>
    </w:tbl>
    <w:p w14:paraId="69D88D30" w14:textId="361DEBCC" w:rsidR="000E155F" w:rsidRPr="000E0374" w:rsidRDefault="000E155F" w:rsidP="000E155F">
      <w:pPr>
        <w:pStyle w:val="ListParagraph"/>
        <w:ind w:left="0"/>
        <w:jc w:val="both"/>
        <w:rPr>
          <w:sz w:val="24"/>
          <w:szCs w:val="28"/>
          <w:highlight w:val="yellow"/>
          <w:lang w:val="en-US" w:eastAsia="zh-TW"/>
        </w:rPr>
      </w:pPr>
    </w:p>
    <w:p w14:paraId="33AD5151" w14:textId="77777777" w:rsidR="000E155F" w:rsidRPr="000E0374" w:rsidRDefault="000E155F" w:rsidP="000E155F">
      <w:pPr>
        <w:pStyle w:val="ListParagraph"/>
        <w:ind w:left="567"/>
        <w:jc w:val="both"/>
        <w:rPr>
          <w:sz w:val="24"/>
          <w:szCs w:val="28"/>
          <w:highlight w:val="yellow"/>
          <w:lang w:val="en-US" w:eastAsia="zh-TW"/>
        </w:rPr>
      </w:pPr>
    </w:p>
    <w:p w14:paraId="6215494C" w14:textId="77777777" w:rsidR="000E155F" w:rsidRPr="000E0374" w:rsidRDefault="000E155F" w:rsidP="000E155F">
      <w:pPr>
        <w:pStyle w:val="ListParagraph"/>
        <w:ind w:left="0"/>
        <w:jc w:val="both"/>
        <w:rPr>
          <w:b/>
          <w:bCs/>
          <w:sz w:val="24"/>
          <w:szCs w:val="28"/>
          <w:highlight w:val="yellow"/>
          <w:lang w:val="en-US" w:eastAsia="zh-TW"/>
        </w:rPr>
      </w:pPr>
    </w:p>
    <w:p w14:paraId="5846B300" w14:textId="77777777" w:rsidR="00F21A43" w:rsidRPr="00586B50" w:rsidRDefault="00F21A43" w:rsidP="00F21A43">
      <w:pPr>
        <w:pStyle w:val="ListParagraph"/>
        <w:ind w:left="0"/>
        <w:jc w:val="both"/>
        <w:rPr>
          <w:b/>
          <w:bCs/>
          <w:szCs w:val="24"/>
          <w:lang w:val="en-US" w:eastAsia="zh-TW"/>
        </w:rPr>
      </w:pPr>
      <w:r w:rsidRPr="00586B50">
        <w:rPr>
          <w:b/>
          <w:bCs/>
          <w:szCs w:val="24"/>
          <w:lang w:val="en-US" w:eastAsia="zh-TW"/>
        </w:rPr>
        <w:lastRenderedPageBreak/>
        <w:t xml:space="preserve">Ethnicity: </w:t>
      </w:r>
    </w:p>
    <w:p w14:paraId="2B4DD9B9" w14:textId="77777777" w:rsidR="00F21A43" w:rsidRPr="00586B50" w:rsidRDefault="00F21A43" w:rsidP="00F21A43">
      <w:pPr>
        <w:pStyle w:val="ListParagraph"/>
        <w:ind w:left="0"/>
        <w:jc w:val="both"/>
        <w:rPr>
          <w:szCs w:val="24"/>
          <w:lang w:val="en-US" w:eastAsia="zh-TW"/>
        </w:rPr>
      </w:pPr>
      <w:r w:rsidRPr="00586B50">
        <w:rPr>
          <w:b/>
          <w:bCs/>
          <w:szCs w:val="24"/>
          <w:lang w:val="en-US" w:eastAsia="zh-TW"/>
        </w:rPr>
        <w:t>9</w:t>
      </w:r>
      <w:r>
        <w:rPr>
          <w:b/>
          <w:bCs/>
          <w:szCs w:val="24"/>
          <w:lang w:val="en-US" w:eastAsia="zh-TW"/>
        </w:rPr>
        <w:t>4</w:t>
      </w:r>
      <w:r w:rsidRPr="00586B50">
        <w:rPr>
          <w:b/>
          <w:bCs/>
          <w:szCs w:val="24"/>
          <w:lang w:val="en-US" w:eastAsia="zh-TW"/>
        </w:rPr>
        <w:t xml:space="preserve">% </w:t>
      </w:r>
      <w:r w:rsidRPr="00586B50">
        <w:rPr>
          <w:szCs w:val="24"/>
          <w:lang w:val="en-US" w:eastAsia="zh-TW"/>
        </w:rPr>
        <w:t xml:space="preserve">of the total cohort describe themselves as White European. </w:t>
      </w:r>
      <w:r w:rsidRPr="00101295">
        <w:rPr>
          <w:b/>
          <w:bCs/>
          <w:szCs w:val="24"/>
          <w:lang w:val="en-US" w:eastAsia="zh-TW"/>
        </w:rPr>
        <w:t>6%</w:t>
      </w:r>
      <w:r w:rsidRPr="00586B50">
        <w:rPr>
          <w:b/>
          <w:bCs/>
          <w:szCs w:val="24"/>
          <w:lang w:val="en-US" w:eastAsia="zh-TW"/>
        </w:rPr>
        <w:t xml:space="preserve"> </w:t>
      </w:r>
      <w:r w:rsidRPr="00586B50">
        <w:rPr>
          <w:szCs w:val="24"/>
          <w:lang w:val="en-US" w:eastAsia="zh-TW"/>
        </w:rPr>
        <w:t>of the cohort are from Black or Ethnic Minorities</w:t>
      </w:r>
      <w:r>
        <w:rPr>
          <w:szCs w:val="24"/>
          <w:lang w:val="en-US" w:eastAsia="zh-TW"/>
        </w:rPr>
        <w:t xml:space="preserve">. </w:t>
      </w:r>
    </w:p>
    <w:p w14:paraId="64A65610" w14:textId="77777777" w:rsidR="00F21A43" w:rsidRPr="00586B50" w:rsidRDefault="00F21A43" w:rsidP="00F21A43">
      <w:pPr>
        <w:pStyle w:val="ListParagraph"/>
        <w:ind w:left="0"/>
        <w:jc w:val="both"/>
        <w:rPr>
          <w:b/>
          <w:bCs/>
          <w:szCs w:val="24"/>
          <w:lang w:val="en-US" w:eastAsia="zh-TW"/>
        </w:rPr>
      </w:pPr>
    </w:p>
    <w:p w14:paraId="5C408511" w14:textId="77777777" w:rsidR="00F21A43" w:rsidRPr="00586B50" w:rsidRDefault="00F21A43" w:rsidP="00F21A43">
      <w:pPr>
        <w:pStyle w:val="ListParagraph"/>
        <w:ind w:left="0"/>
        <w:jc w:val="both"/>
        <w:rPr>
          <w:b/>
          <w:bCs/>
          <w:szCs w:val="24"/>
          <w:lang w:val="en-US" w:eastAsia="zh-TW"/>
        </w:rPr>
      </w:pPr>
      <w:r w:rsidRPr="00586B50">
        <w:rPr>
          <w:b/>
          <w:bCs/>
          <w:szCs w:val="24"/>
          <w:lang w:val="en-US" w:eastAsia="zh-TW"/>
        </w:rPr>
        <w:t xml:space="preserve">Wards of Residence: </w:t>
      </w:r>
    </w:p>
    <w:p w14:paraId="323DD48A" w14:textId="078F4C81" w:rsidR="00F21A43" w:rsidRDefault="00F21A43" w:rsidP="1351723E">
      <w:pPr>
        <w:pStyle w:val="ListParagraph"/>
        <w:ind w:left="0"/>
        <w:jc w:val="both"/>
        <w:rPr>
          <w:lang w:val="en-US" w:eastAsia="zh-TW"/>
        </w:rPr>
      </w:pPr>
      <w:r w:rsidRPr="1351723E">
        <w:rPr>
          <w:lang w:val="en-US" w:eastAsia="zh-TW"/>
        </w:rPr>
        <w:t>12% of young people who commenced an intervention in the last 5 years lived in Riverside</w:t>
      </w:r>
      <w:r w:rsidR="005F004D">
        <w:rPr>
          <w:rStyle w:val="FootnoteReference"/>
          <w:lang w:val="en-US" w:eastAsia="zh-TW"/>
        </w:rPr>
        <w:footnoteReference w:id="32"/>
      </w:r>
      <w:r w:rsidRPr="1351723E">
        <w:rPr>
          <w:lang w:val="en-US" w:eastAsia="zh-TW"/>
        </w:rPr>
        <w:t xml:space="preserve"> ward, followed by 12% in Chirton and Percy Main, 10% in Howdon and 9% in Longbenton and Benton.  The </w:t>
      </w:r>
      <w:r w:rsidR="3DFFA3A9" w:rsidRPr="1351723E">
        <w:rPr>
          <w:lang w:val="en-US" w:eastAsia="zh-TW"/>
        </w:rPr>
        <w:t>chart below</w:t>
      </w:r>
      <w:r w:rsidRPr="1351723E">
        <w:rPr>
          <w:lang w:val="en-US" w:eastAsia="zh-TW"/>
        </w:rPr>
        <w:t xml:space="preserve"> shows the breakdown in wards of residence – the total for all 817 young people across the five-year period. </w:t>
      </w:r>
    </w:p>
    <w:p w14:paraId="17AB9DE4" w14:textId="77777777" w:rsidR="000E155F" w:rsidRPr="000E0374" w:rsidRDefault="000E155F" w:rsidP="000E155F">
      <w:pPr>
        <w:pStyle w:val="ListParagraph"/>
        <w:ind w:left="0"/>
        <w:jc w:val="both"/>
        <w:rPr>
          <w:sz w:val="24"/>
          <w:szCs w:val="28"/>
          <w:highlight w:val="yellow"/>
          <w:lang w:val="en-US" w:eastAsia="zh-TW"/>
        </w:rPr>
      </w:pPr>
    </w:p>
    <w:p w14:paraId="2DD4F1DF" w14:textId="20FFFC0A" w:rsidR="000E155F" w:rsidRPr="000E0374" w:rsidRDefault="00F21A43" w:rsidP="000E155F">
      <w:pPr>
        <w:pStyle w:val="ListParagraph"/>
        <w:ind w:left="0"/>
        <w:jc w:val="both"/>
        <w:rPr>
          <w:sz w:val="24"/>
          <w:szCs w:val="28"/>
          <w:highlight w:val="yellow"/>
          <w:lang w:val="en-US" w:eastAsia="zh-TW"/>
        </w:rPr>
      </w:pPr>
      <w:r>
        <w:rPr>
          <w:noProof/>
        </w:rPr>
        <w:drawing>
          <wp:inline distT="0" distB="0" distL="0" distR="0" wp14:anchorId="1774E15B" wp14:editId="6B1D60AB">
            <wp:extent cx="5731510" cy="4630616"/>
            <wp:effectExtent l="0" t="0" r="2540" b="17780"/>
            <wp:docPr id="46891063" name="Chart 1">
              <a:extLst xmlns:a="http://schemas.openxmlformats.org/drawingml/2006/main">
                <a:ext uri="{FF2B5EF4-FFF2-40B4-BE49-F238E27FC236}">
                  <a16:creationId xmlns:a16="http://schemas.microsoft.com/office/drawing/2014/main" id="{641D7BB5-732A-F8AE-0459-9187954A4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D4FBAC5" w14:textId="77777777" w:rsidR="000E155F" w:rsidRPr="000E0374" w:rsidRDefault="000E155F" w:rsidP="000E155F">
      <w:pPr>
        <w:pStyle w:val="ListParagraph"/>
        <w:ind w:left="0"/>
        <w:jc w:val="both"/>
        <w:rPr>
          <w:sz w:val="24"/>
          <w:szCs w:val="28"/>
          <w:highlight w:val="yellow"/>
          <w:lang w:val="en-US" w:eastAsia="zh-TW"/>
        </w:rPr>
      </w:pPr>
    </w:p>
    <w:p w14:paraId="56BD11B3" w14:textId="77777777" w:rsidR="000E155F" w:rsidRPr="000E0374" w:rsidRDefault="000E155F" w:rsidP="000E155F">
      <w:pPr>
        <w:pStyle w:val="ListParagraph"/>
        <w:ind w:left="567" w:right="-46"/>
        <w:jc w:val="both"/>
        <w:rPr>
          <w:sz w:val="4"/>
          <w:szCs w:val="4"/>
          <w:highlight w:val="yellow"/>
          <w:lang w:val="en-US" w:eastAsia="zh-TW"/>
        </w:rPr>
      </w:pPr>
    </w:p>
    <w:p w14:paraId="2E5CDCB7" w14:textId="77777777" w:rsidR="000E155F" w:rsidRPr="000E0374" w:rsidRDefault="000E155F" w:rsidP="000E155F">
      <w:pPr>
        <w:pStyle w:val="ListParagraph"/>
        <w:ind w:left="567"/>
        <w:jc w:val="both"/>
        <w:rPr>
          <w:b/>
          <w:bCs/>
          <w:sz w:val="24"/>
          <w:szCs w:val="28"/>
          <w:highlight w:val="yellow"/>
          <w:lang w:val="en-US" w:eastAsia="zh-TW"/>
        </w:rPr>
      </w:pPr>
    </w:p>
    <w:p w14:paraId="75DCC312" w14:textId="77777777" w:rsidR="00F21A43" w:rsidRDefault="00F21A43">
      <w:pPr>
        <w:rPr>
          <w:rFonts w:eastAsiaTheme="majorEastAsia"/>
          <w:b/>
          <w:bCs/>
          <w:color w:val="000F9F"/>
          <w:spacing w:val="-10"/>
          <w:kern w:val="28"/>
          <w:sz w:val="32"/>
          <w:szCs w:val="32"/>
        </w:rPr>
      </w:pPr>
      <w:r>
        <w:rPr>
          <w:rFonts w:eastAsiaTheme="majorEastAsia"/>
          <w:b/>
          <w:bCs/>
          <w:color w:val="000F9F"/>
          <w:spacing w:val="-10"/>
          <w:kern w:val="28"/>
          <w:sz w:val="32"/>
          <w:szCs w:val="32"/>
        </w:rPr>
        <w:br w:type="page"/>
      </w:r>
    </w:p>
    <w:p w14:paraId="058312D5" w14:textId="39C5D72E" w:rsidR="00865CCE" w:rsidRPr="00F33725" w:rsidRDefault="00865CCE" w:rsidP="001C27D5">
      <w:pPr>
        <w:rPr>
          <w:rFonts w:eastAsiaTheme="majorEastAsia"/>
          <w:b/>
          <w:bCs/>
          <w:color w:val="000F9F"/>
          <w:spacing w:val="-10"/>
          <w:kern w:val="28"/>
          <w:sz w:val="32"/>
          <w:szCs w:val="32"/>
        </w:rPr>
      </w:pPr>
      <w:r w:rsidRPr="00F33725">
        <w:rPr>
          <w:rFonts w:eastAsiaTheme="majorEastAsia"/>
          <w:b/>
          <w:bCs/>
          <w:color w:val="000F9F"/>
          <w:spacing w:val="-10"/>
          <w:kern w:val="28"/>
          <w:sz w:val="32"/>
          <w:szCs w:val="32"/>
        </w:rPr>
        <w:lastRenderedPageBreak/>
        <w:t>Chapter 1</w:t>
      </w:r>
      <w:r w:rsidR="006C34A5" w:rsidRPr="00F33725">
        <w:rPr>
          <w:rFonts w:eastAsiaTheme="majorEastAsia"/>
          <w:b/>
          <w:bCs/>
          <w:color w:val="000F9F"/>
          <w:spacing w:val="-10"/>
          <w:kern w:val="28"/>
          <w:sz w:val="32"/>
          <w:szCs w:val="32"/>
        </w:rPr>
        <w:t>1</w:t>
      </w:r>
      <w:r w:rsidRPr="00F33725">
        <w:rPr>
          <w:rFonts w:eastAsiaTheme="majorEastAsia"/>
          <w:b/>
          <w:bCs/>
          <w:color w:val="000F9F"/>
          <w:spacing w:val="-10"/>
          <w:kern w:val="28"/>
          <w:sz w:val="32"/>
          <w:szCs w:val="32"/>
        </w:rPr>
        <w:t xml:space="preserve"> Public Confidence and Feeling the Difference </w:t>
      </w:r>
    </w:p>
    <w:p w14:paraId="10761B12" w14:textId="77777777" w:rsidR="00865CCE" w:rsidRPr="00F33725" w:rsidRDefault="00865CCE" w:rsidP="00865CCE">
      <w:pPr>
        <w:rPr>
          <w:sz w:val="24"/>
          <w:szCs w:val="24"/>
          <w:lang w:val="en-US" w:eastAsia="zh-TW"/>
        </w:rPr>
      </w:pPr>
    </w:p>
    <w:p w14:paraId="6D1097FF" w14:textId="2D1F0EFA" w:rsidR="000C4B0C" w:rsidRPr="00F33725" w:rsidRDefault="7ADDF4F9" w:rsidP="00554453">
      <w:pPr>
        <w:rPr>
          <w:sz w:val="24"/>
          <w:szCs w:val="24"/>
          <w:lang w:val="en-US" w:eastAsia="zh-TW"/>
        </w:rPr>
      </w:pPr>
      <w:r w:rsidRPr="00F33725">
        <w:rPr>
          <w:sz w:val="24"/>
          <w:szCs w:val="24"/>
          <w:lang w:val="en-US" w:eastAsia="zh-TW"/>
        </w:rPr>
        <w:t>The perception</w:t>
      </w:r>
      <w:r w:rsidR="00865CCE" w:rsidRPr="00F33725">
        <w:rPr>
          <w:sz w:val="24"/>
          <w:szCs w:val="24"/>
          <w:lang w:val="en-US" w:eastAsia="zh-TW"/>
        </w:rPr>
        <w:t xml:space="preserve"> of community safety is </w:t>
      </w:r>
      <w:r w:rsidR="0038519F" w:rsidRPr="00F33725">
        <w:rPr>
          <w:sz w:val="24"/>
          <w:szCs w:val="24"/>
          <w:lang w:val="en-US" w:eastAsia="zh-TW"/>
        </w:rPr>
        <w:t xml:space="preserve">one of the main </w:t>
      </w:r>
      <w:r w:rsidR="00865CCE" w:rsidRPr="00F33725">
        <w:rPr>
          <w:sz w:val="24"/>
          <w:szCs w:val="24"/>
          <w:lang w:val="en-US" w:eastAsia="zh-TW"/>
        </w:rPr>
        <w:t>key driver</w:t>
      </w:r>
      <w:r w:rsidR="0038519F" w:rsidRPr="00F33725">
        <w:rPr>
          <w:sz w:val="24"/>
          <w:szCs w:val="24"/>
          <w:lang w:val="en-US" w:eastAsia="zh-TW"/>
        </w:rPr>
        <w:t>s</w:t>
      </w:r>
      <w:r w:rsidR="00865CCE" w:rsidRPr="00F33725">
        <w:rPr>
          <w:sz w:val="24"/>
          <w:szCs w:val="24"/>
          <w:lang w:val="en-US" w:eastAsia="zh-TW"/>
        </w:rPr>
        <w:t xml:space="preserve"> of resident satisfaction in the local area as a place to live.  Residents</w:t>
      </w:r>
      <w:r w:rsidR="00EF4974" w:rsidRPr="00F33725">
        <w:rPr>
          <w:rStyle w:val="FootnoteReference"/>
          <w:sz w:val="24"/>
          <w:szCs w:val="24"/>
          <w:lang w:val="en-US" w:eastAsia="zh-TW"/>
        </w:rPr>
        <w:footnoteReference w:id="33"/>
      </w:r>
      <w:r w:rsidR="00865CCE" w:rsidRPr="00F33725">
        <w:rPr>
          <w:sz w:val="24"/>
          <w:szCs w:val="24"/>
          <w:lang w:val="en-US" w:eastAsia="zh-TW"/>
        </w:rPr>
        <w:t xml:space="preserve"> consider </w:t>
      </w:r>
      <w:r w:rsidR="00611995" w:rsidRPr="00F33725">
        <w:rPr>
          <w:sz w:val="24"/>
          <w:szCs w:val="24"/>
          <w:lang w:val="en-US" w:eastAsia="zh-TW"/>
        </w:rPr>
        <w:t xml:space="preserve">low levels of </w:t>
      </w:r>
      <w:r w:rsidR="00865CCE" w:rsidRPr="00F33725">
        <w:rPr>
          <w:sz w:val="24"/>
          <w:szCs w:val="24"/>
          <w:lang w:val="en-US" w:eastAsia="zh-TW"/>
        </w:rPr>
        <w:t xml:space="preserve">crime and ASB </w:t>
      </w:r>
      <w:r w:rsidR="00611995" w:rsidRPr="00F33725">
        <w:rPr>
          <w:sz w:val="24"/>
          <w:szCs w:val="24"/>
          <w:lang w:val="en-US" w:eastAsia="zh-TW"/>
        </w:rPr>
        <w:t>to</w:t>
      </w:r>
      <w:r w:rsidR="005D7EE0" w:rsidRPr="00F33725">
        <w:rPr>
          <w:sz w:val="24"/>
          <w:szCs w:val="24"/>
          <w:lang w:val="en-US" w:eastAsia="zh-TW"/>
        </w:rPr>
        <w:t xml:space="preserve"> be </w:t>
      </w:r>
      <w:r w:rsidR="00EF4974" w:rsidRPr="00F33725">
        <w:rPr>
          <w:sz w:val="24"/>
          <w:szCs w:val="24"/>
          <w:lang w:val="en-US" w:eastAsia="zh-TW"/>
        </w:rPr>
        <w:t xml:space="preserve">two of the </w:t>
      </w:r>
      <w:r w:rsidR="00865CCE" w:rsidRPr="00F33725">
        <w:rPr>
          <w:sz w:val="24"/>
          <w:szCs w:val="24"/>
          <w:lang w:val="en-US" w:eastAsia="zh-TW"/>
        </w:rPr>
        <w:t xml:space="preserve">most important issues and most in need of improvement.  </w:t>
      </w:r>
      <w:r w:rsidR="004C674C" w:rsidRPr="00F33725">
        <w:rPr>
          <w:sz w:val="24"/>
          <w:szCs w:val="24"/>
          <w:lang w:val="en-US" w:eastAsia="zh-TW"/>
        </w:rPr>
        <w:t xml:space="preserve">Concerns over anti-social behaviour and crime have stabilized following long-term trends identifying them as areas </w:t>
      </w:r>
      <w:r w:rsidR="000C4B0C" w:rsidRPr="00F33725">
        <w:rPr>
          <w:sz w:val="24"/>
          <w:szCs w:val="24"/>
          <w:lang w:val="en-US" w:eastAsia="zh-TW"/>
        </w:rPr>
        <w:t xml:space="preserve">of concern needing improvement.  </w:t>
      </w:r>
      <w:r w:rsidR="00E91374" w:rsidRPr="00F33725">
        <w:rPr>
          <w:sz w:val="24"/>
          <w:szCs w:val="24"/>
          <w:lang w:val="en-US" w:eastAsia="zh-TW"/>
        </w:rPr>
        <w:t xml:space="preserve">However, the level of anti-social behaviour remains a key focus for improvement as residents see it as the number one issue for improvement.  </w:t>
      </w:r>
    </w:p>
    <w:p w14:paraId="26055D57" w14:textId="77777777" w:rsidR="003750B9" w:rsidRPr="00F33725" w:rsidRDefault="003750B9" w:rsidP="00554453">
      <w:pPr>
        <w:rPr>
          <w:sz w:val="24"/>
          <w:szCs w:val="28"/>
          <w:lang w:val="en-US" w:eastAsia="zh-TW"/>
        </w:rPr>
      </w:pPr>
    </w:p>
    <w:p w14:paraId="7B8CC04F" w14:textId="5BFFFE0A" w:rsidR="003750B9" w:rsidRPr="00F33725" w:rsidRDefault="009E7F17" w:rsidP="00554453">
      <w:pPr>
        <w:rPr>
          <w:sz w:val="24"/>
          <w:szCs w:val="28"/>
          <w:lang w:val="en-US" w:eastAsia="zh-TW"/>
        </w:rPr>
      </w:pPr>
      <w:r w:rsidRPr="00F33725">
        <w:rPr>
          <w:noProof/>
          <w:sz w:val="24"/>
          <w:szCs w:val="28"/>
          <w:lang w:val="en-US" w:eastAsia="zh-TW"/>
        </w:rPr>
        <w:drawing>
          <wp:inline distT="0" distB="0" distL="0" distR="0" wp14:anchorId="06C1A4DF" wp14:editId="57B94D20">
            <wp:extent cx="5731510" cy="3134995"/>
            <wp:effectExtent l="19050" t="19050" r="21590" b="27305"/>
            <wp:docPr id="333006767"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06767" name="Picture 1" descr="A graph with numbers and lines&#10;&#10;Description automatically generated"/>
                    <pic:cNvPicPr/>
                  </pic:nvPicPr>
                  <pic:blipFill>
                    <a:blip r:embed="rId79"/>
                    <a:stretch>
                      <a:fillRect/>
                    </a:stretch>
                  </pic:blipFill>
                  <pic:spPr>
                    <a:xfrm>
                      <a:off x="0" y="0"/>
                      <a:ext cx="5731510" cy="3134995"/>
                    </a:xfrm>
                    <a:prstGeom prst="rect">
                      <a:avLst/>
                    </a:prstGeom>
                    <a:ln>
                      <a:solidFill>
                        <a:schemeClr val="tx1"/>
                      </a:solidFill>
                    </a:ln>
                  </pic:spPr>
                </pic:pic>
              </a:graphicData>
            </a:graphic>
          </wp:inline>
        </w:drawing>
      </w:r>
    </w:p>
    <w:p w14:paraId="1EF19203" w14:textId="77777777" w:rsidR="000C4B0C" w:rsidRPr="00F33725" w:rsidRDefault="000C4B0C" w:rsidP="00554453">
      <w:pPr>
        <w:rPr>
          <w:sz w:val="24"/>
          <w:szCs w:val="28"/>
          <w:lang w:val="en-US" w:eastAsia="zh-TW"/>
        </w:rPr>
      </w:pPr>
    </w:p>
    <w:p w14:paraId="1DF94307" w14:textId="30A4021B" w:rsidR="00865CCE" w:rsidRPr="00F33725" w:rsidRDefault="00865CCE" w:rsidP="00554453">
      <w:pPr>
        <w:rPr>
          <w:sz w:val="24"/>
          <w:szCs w:val="28"/>
        </w:rPr>
      </w:pPr>
      <w:r w:rsidRPr="00F33725">
        <w:rPr>
          <w:sz w:val="24"/>
          <w:szCs w:val="28"/>
        </w:rPr>
        <w:t xml:space="preserve">Women are more likely to state that anti-social behaviour needs improving than men (52% vs. 43% of men), particularly those in the 35-54 age bracket (53%). Unemployed residents are also more likely to state that anti-social behaviour needs improving (63% vs. 47% overall). </w:t>
      </w:r>
      <w:r w:rsidRPr="00F33725">
        <w:rPr>
          <w:sz w:val="24"/>
          <w:szCs w:val="28"/>
          <w:lang w:val="en-US" w:eastAsia="zh-TW"/>
        </w:rPr>
        <w:t xml:space="preserve">Residents in the Southern area of the borough are more likely to state their priorities are </w:t>
      </w:r>
      <w:r w:rsidRPr="00F33725">
        <w:rPr>
          <w:sz w:val="24"/>
          <w:szCs w:val="28"/>
        </w:rPr>
        <w:t>tackling anti-social behaviour and crime, clean streets</w:t>
      </w:r>
      <w:r w:rsidR="00DD6926" w:rsidRPr="00F33725">
        <w:rPr>
          <w:sz w:val="24"/>
          <w:szCs w:val="28"/>
        </w:rPr>
        <w:t xml:space="preserve">, </w:t>
      </w:r>
      <w:r w:rsidRPr="00F33725">
        <w:rPr>
          <w:sz w:val="24"/>
          <w:szCs w:val="28"/>
        </w:rPr>
        <w:t>shopping facilities</w:t>
      </w:r>
      <w:r w:rsidR="00DD6926" w:rsidRPr="00F33725">
        <w:rPr>
          <w:sz w:val="24"/>
          <w:szCs w:val="28"/>
        </w:rPr>
        <w:t xml:space="preserve"> and </w:t>
      </w:r>
      <w:proofErr w:type="gramStart"/>
      <w:r w:rsidR="00DD6926" w:rsidRPr="00F33725">
        <w:rPr>
          <w:sz w:val="24"/>
          <w:szCs w:val="28"/>
        </w:rPr>
        <w:t>high profile</w:t>
      </w:r>
      <w:proofErr w:type="gramEnd"/>
      <w:r w:rsidR="00DD6926" w:rsidRPr="00F33725">
        <w:rPr>
          <w:sz w:val="24"/>
          <w:szCs w:val="28"/>
        </w:rPr>
        <w:t xml:space="preserve"> events</w:t>
      </w:r>
      <w:r w:rsidR="00A706C8" w:rsidRPr="00F33725">
        <w:rPr>
          <w:sz w:val="24"/>
          <w:szCs w:val="28"/>
        </w:rPr>
        <w:t xml:space="preserve">/tourist attractions. </w:t>
      </w:r>
      <w:r w:rsidRPr="00F33725">
        <w:rPr>
          <w:sz w:val="24"/>
          <w:szCs w:val="28"/>
        </w:rPr>
        <w:t xml:space="preserve"> </w:t>
      </w:r>
    </w:p>
    <w:p w14:paraId="7E8D33F0" w14:textId="77777777" w:rsidR="00865CCE" w:rsidRPr="00F33725" w:rsidRDefault="00865CCE" w:rsidP="00554453">
      <w:pPr>
        <w:rPr>
          <w:sz w:val="24"/>
          <w:szCs w:val="28"/>
          <w:lang w:val="en-US" w:eastAsia="zh-TW"/>
        </w:rPr>
      </w:pPr>
    </w:p>
    <w:p w14:paraId="0A0E7A92" w14:textId="1E06FB59" w:rsidR="00865CCE" w:rsidRPr="00F33725" w:rsidRDefault="00246366" w:rsidP="00554453">
      <w:pPr>
        <w:pStyle w:val="Default"/>
        <w:rPr>
          <w:rFonts w:ascii="Poppins" w:hAnsi="Poppins" w:cs="Poppins"/>
        </w:rPr>
      </w:pPr>
      <w:r w:rsidRPr="00F33725">
        <w:rPr>
          <w:rFonts w:ascii="Poppins" w:hAnsi="Poppins" w:cs="Poppins"/>
        </w:rPr>
        <w:t xml:space="preserve">The proportion of </w:t>
      </w:r>
      <w:r w:rsidR="00865CCE" w:rsidRPr="00F33725">
        <w:rPr>
          <w:rFonts w:ascii="Poppins" w:hAnsi="Poppins" w:cs="Poppins"/>
        </w:rPr>
        <w:t>residents</w:t>
      </w:r>
      <w:r w:rsidRPr="00F33725">
        <w:rPr>
          <w:rFonts w:ascii="Poppins" w:hAnsi="Poppins" w:cs="Poppins"/>
        </w:rPr>
        <w:t xml:space="preserve"> who state they feel safe </w:t>
      </w:r>
      <w:r w:rsidR="00E65268" w:rsidRPr="00F33725">
        <w:rPr>
          <w:rFonts w:ascii="Poppins" w:hAnsi="Poppins" w:cs="Poppins"/>
        </w:rPr>
        <w:t xml:space="preserve">after dark </w:t>
      </w:r>
      <w:r w:rsidR="002A3C78" w:rsidRPr="00F33725">
        <w:rPr>
          <w:rFonts w:ascii="Poppins" w:hAnsi="Poppins" w:cs="Poppins"/>
        </w:rPr>
        <w:t xml:space="preserve">has stablished and </w:t>
      </w:r>
      <w:r w:rsidR="00E65268" w:rsidRPr="00F33725">
        <w:rPr>
          <w:rFonts w:ascii="Poppins" w:hAnsi="Poppins" w:cs="Poppins"/>
        </w:rPr>
        <w:t xml:space="preserve">remains in line with the survey conducted in 2021 (46% in </w:t>
      </w:r>
      <w:r w:rsidR="00E65268" w:rsidRPr="00F33725">
        <w:rPr>
          <w:rFonts w:ascii="Poppins" w:hAnsi="Poppins" w:cs="Poppins"/>
        </w:rPr>
        <w:lastRenderedPageBreak/>
        <w:t>2022 compared to 45% in 2021)</w:t>
      </w:r>
      <w:r w:rsidR="002A3C78" w:rsidRPr="00F33725">
        <w:rPr>
          <w:rFonts w:ascii="Poppins" w:hAnsi="Poppins" w:cs="Poppins"/>
        </w:rPr>
        <w:t>.  This is following a steady decline since 2016</w:t>
      </w:r>
      <w:r w:rsidR="00170475" w:rsidRPr="00F33725">
        <w:rPr>
          <w:rFonts w:ascii="Poppins" w:hAnsi="Poppins" w:cs="Poppins"/>
        </w:rPr>
        <w:t xml:space="preserve">.  The proportion of residents who feel safe after dark in North Tyneside at 46% remains </w:t>
      </w:r>
      <w:r w:rsidR="00865CCE" w:rsidRPr="00F33725">
        <w:rPr>
          <w:rFonts w:ascii="Poppins" w:hAnsi="Poppins" w:cs="Poppins"/>
        </w:rPr>
        <w:t>significantly lower than the Local Government Association (LGA) average of 7</w:t>
      </w:r>
      <w:r w:rsidR="002E6B32" w:rsidRPr="00F33725">
        <w:rPr>
          <w:rFonts w:ascii="Poppins" w:hAnsi="Poppins" w:cs="Poppins"/>
        </w:rPr>
        <w:t>4</w:t>
      </w:r>
      <w:r w:rsidR="00865CCE" w:rsidRPr="00F33725">
        <w:rPr>
          <w:rFonts w:ascii="Poppins" w:hAnsi="Poppins" w:cs="Poppins"/>
        </w:rPr>
        <w:t xml:space="preserve">%. </w:t>
      </w:r>
    </w:p>
    <w:p w14:paraId="5B3EAC4E" w14:textId="1F23D6B7" w:rsidR="000F308F" w:rsidRPr="00F33725" w:rsidRDefault="008C5E62" w:rsidP="00554453">
      <w:pPr>
        <w:pStyle w:val="Default"/>
        <w:spacing w:after="305"/>
        <w:rPr>
          <w:rFonts w:ascii="Poppins" w:hAnsi="Poppins" w:cs="Poppins"/>
        </w:rPr>
      </w:pPr>
      <w:r w:rsidRPr="00F33725">
        <w:rPr>
          <w:rFonts w:ascii="Poppins" w:hAnsi="Poppins" w:cs="Poppins"/>
          <w:noProof/>
        </w:rPr>
        <w:drawing>
          <wp:inline distT="0" distB="0" distL="0" distR="0" wp14:anchorId="3CF0F230" wp14:editId="299121E3">
            <wp:extent cx="5731510" cy="3136900"/>
            <wp:effectExtent l="19050" t="19050" r="21590" b="25400"/>
            <wp:docPr id="29971884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18840" name="Picture 1" descr="A graph of a number of people&#10;&#10;Description automatically generated with medium confidence"/>
                    <pic:cNvPicPr/>
                  </pic:nvPicPr>
                  <pic:blipFill>
                    <a:blip r:embed="rId80"/>
                    <a:stretch>
                      <a:fillRect/>
                    </a:stretch>
                  </pic:blipFill>
                  <pic:spPr>
                    <a:xfrm>
                      <a:off x="0" y="0"/>
                      <a:ext cx="5731510" cy="3136900"/>
                    </a:xfrm>
                    <a:prstGeom prst="rect">
                      <a:avLst/>
                    </a:prstGeom>
                    <a:ln>
                      <a:solidFill>
                        <a:schemeClr val="tx1"/>
                      </a:solidFill>
                    </a:ln>
                  </pic:spPr>
                </pic:pic>
              </a:graphicData>
            </a:graphic>
          </wp:inline>
        </w:drawing>
      </w:r>
    </w:p>
    <w:p w14:paraId="2C2C6920" w14:textId="01701925" w:rsidR="00DC313B" w:rsidRPr="00F33725" w:rsidRDefault="00485246" w:rsidP="00554453">
      <w:pPr>
        <w:pStyle w:val="Default"/>
        <w:spacing w:after="305"/>
        <w:rPr>
          <w:rFonts w:ascii="Poppins" w:hAnsi="Poppins" w:cs="Poppins"/>
        </w:rPr>
      </w:pPr>
      <w:r w:rsidRPr="1351723E">
        <w:rPr>
          <w:rFonts w:ascii="Poppins" w:hAnsi="Poppins" w:cs="Poppins"/>
        </w:rPr>
        <w:t>Similar to previous years, re</w:t>
      </w:r>
      <w:r w:rsidR="00865CCE" w:rsidRPr="1351723E">
        <w:rPr>
          <w:rFonts w:ascii="Poppins" w:hAnsi="Poppins" w:cs="Poppins"/>
        </w:rPr>
        <w:t xml:space="preserve">sidents in the Southern area are more likely to feel unsafe after dark </w:t>
      </w:r>
      <w:r w:rsidR="007A2474" w:rsidRPr="1351723E">
        <w:rPr>
          <w:rFonts w:ascii="Poppins" w:hAnsi="Poppins" w:cs="Poppins"/>
        </w:rPr>
        <w:t xml:space="preserve">compared to the borough overall </w:t>
      </w:r>
      <w:r w:rsidR="00865CCE" w:rsidRPr="1351723E">
        <w:rPr>
          <w:rFonts w:ascii="Poppins" w:hAnsi="Poppins" w:cs="Poppins"/>
        </w:rPr>
        <w:t>(</w:t>
      </w:r>
      <w:r w:rsidRPr="1351723E">
        <w:rPr>
          <w:rFonts w:ascii="Poppins" w:hAnsi="Poppins" w:cs="Poppins"/>
        </w:rPr>
        <w:t>51</w:t>
      </w:r>
      <w:r w:rsidR="00865CCE" w:rsidRPr="1351723E">
        <w:rPr>
          <w:rFonts w:ascii="Poppins" w:hAnsi="Poppins" w:cs="Poppins"/>
        </w:rPr>
        <w:t>% vs. 32% overall)</w:t>
      </w:r>
      <w:r w:rsidR="00371FED" w:rsidRPr="1351723E">
        <w:rPr>
          <w:rFonts w:ascii="Poppins" w:hAnsi="Poppins" w:cs="Poppins"/>
        </w:rPr>
        <w:t xml:space="preserve"> and this has increased in the Southern area significantly from </w:t>
      </w:r>
      <w:r w:rsidR="00DC313B" w:rsidRPr="1351723E">
        <w:rPr>
          <w:rFonts w:ascii="Poppins" w:hAnsi="Poppins" w:cs="Poppins"/>
        </w:rPr>
        <w:t>45% in 2021 to 51% in 2022</w:t>
      </w:r>
      <w:r w:rsidR="00865CCE" w:rsidRPr="1351723E">
        <w:rPr>
          <w:rFonts w:ascii="Poppins" w:hAnsi="Poppins" w:cs="Poppins"/>
        </w:rPr>
        <w:t>.</w:t>
      </w:r>
      <w:r w:rsidR="00DC313B" w:rsidRPr="1351723E">
        <w:rPr>
          <w:rFonts w:ascii="Poppins" w:hAnsi="Poppins" w:cs="Poppins"/>
        </w:rPr>
        <w:t xml:space="preserve">  Given perceptions of safety have started to </w:t>
      </w:r>
      <w:r w:rsidR="45D63133" w:rsidRPr="1351723E">
        <w:rPr>
          <w:rFonts w:ascii="Poppins" w:hAnsi="Poppins" w:cs="Poppins"/>
        </w:rPr>
        <w:t>stabilise</w:t>
      </w:r>
      <w:r w:rsidR="00DC313B" w:rsidRPr="1351723E">
        <w:rPr>
          <w:rFonts w:ascii="Poppins" w:hAnsi="Poppins" w:cs="Poppins"/>
        </w:rPr>
        <w:t xml:space="preserve"> within the borough, this is an indicator that further investigation is needed in the South.  </w:t>
      </w:r>
    </w:p>
    <w:p w14:paraId="348BD188" w14:textId="241D0E00" w:rsidR="00865CCE" w:rsidRPr="00F33725" w:rsidRDefault="009B335F" w:rsidP="00554453">
      <w:pPr>
        <w:pStyle w:val="Default"/>
        <w:spacing w:after="305"/>
        <w:rPr>
          <w:rFonts w:ascii="Poppins" w:hAnsi="Poppins" w:cs="Poppins"/>
        </w:rPr>
      </w:pPr>
      <w:r w:rsidRPr="00F33725">
        <w:rPr>
          <w:rFonts w:ascii="Poppins" w:hAnsi="Poppins" w:cs="Poppins"/>
        </w:rPr>
        <w:t>In the most Residents Survey, perceptions of safety in the Western area of the borough improved significantly with 46% feeling safe after dark</w:t>
      </w:r>
      <w:r w:rsidR="00C5741B" w:rsidRPr="00F33725">
        <w:rPr>
          <w:rFonts w:ascii="Poppins" w:hAnsi="Poppins" w:cs="Poppins"/>
        </w:rPr>
        <w:t xml:space="preserve"> compared to 35% in 2021.  </w:t>
      </w:r>
    </w:p>
    <w:p w14:paraId="6C285143" w14:textId="57492285" w:rsidR="00677F47" w:rsidRPr="00F33725" w:rsidRDefault="00865CCE" w:rsidP="00554453">
      <w:pPr>
        <w:pStyle w:val="Default"/>
        <w:spacing w:after="305"/>
        <w:rPr>
          <w:rFonts w:ascii="Poppins" w:hAnsi="Poppins" w:cs="Poppins"/>
        </w:rPr>
      </w:pPr>
      <w:r w:rsidRPr="1351723E">
        <w:rPr>
          <w:rFonts w:ascii="Poppins" w:hAnsi="Poppins" w:cs="Poppins"/>
        </w:rPr>
        <w:t xml:space="preserve">There are demographic groups most likely to feel unsafe after dark, </w:t>
      </w:r>
      <w:r w:rsidR="7F1D2439" w:rsidRPr="1351723E">
        <w:rPr>
          <w:rFonts w:ascii="Poppins" w:hAnsi="Poppins" w:cs="Poppins"/>
        </w:rPr>
        <w:t>particularly: -</w:t>
      </w:r>
      <w:r w:rsidRPr="1351723E">
        <w:rPr>
          <w:rFonts w:ascii="Poppins" w:hAnsi="Poppins" w:cs="Poppins"/>
        </w:rPr>
        <w:t xml:space="preserve"> </w:t>
      </w:r>
    </w:p>
    <w:p w14:paraId="5B1191CE" w14:textId="77777777" w:rsidR="009D75AF" w:rsidRPr="00F33725" w:rsidRDefault="00865CCE" w:rsidP="00554453">
      <w:pPr>
        <w:pStyle w:val="ListParagraph"/>
        <w:numPr>
          <w:ilvl w:val="0"/>
          <w:numId w:val="23"/>
        </w:numPr>
        <w:ind w:left="426"/>
        <w:rPr>
          <w:sz w:val="24"/>
          <w:szCs w:val="24"/>
        </w:rPr>
      </w:pPr>
      <w:r w:rsidRPr="00F33725">
        <w:rPr>
          <w:sz w:val="24"/>
          <w:szCs w:val="24"/>
        </w:rPr>
        <w:t>Females (</w:t>
      </w:r>
      <w:r w:rsidR="00D62D02" w:rsidRPr="00F33725">
        <w:rPr>
          <w:sz w:val="24"/>
          <w:szCs w:val="24"/>
        </w:rPr>
        <w:t>38</w:t>
      </w:r>
      <w:r w:rsidRPr="00F33725">
        <w:rPr>
          <w:sz w:val="24"/>
          <w:szCs w:val="24"/>
        </w:rPr>
        <w:t>% females feel unsafe vs. 2</w:t>
      </w:r>
      <w:r w:rsidR="00D62D02" w:rsidRPr="00F33725">
        <w:rPr>
          <w:sz w:val="24"/>
          <w:szCs w:val="24"/>
        </w:rPr>
        <w:t>6</w:t>
      </w:r>
      <w:r w:rsidRPr="00F33725">
        <w:rPr>
          <w:sz w:val="24"/>
          <w:szCs w:val="24"/>
        </w:rPr>
        <w:t>% of men)</w:t>
      </w:r>
      <w:r w:rsidR="009D75AF" w:rsidRPr="00F33725">
        <w:rPr>
          <w:sz w:val="24"/>
          <w:szCs w:val="24"/>
        </w:rPr>
        <w:t xml:space="preserve">.  To note, the proportion of men that feel unsafe has increased by four percentage points since </w:t>
      </w:r>
      <w:proofErr w:type="gramStart"/>
      <w:r w:rsidR="009D75AF" w:rsidRPr="00F33725">
        <w:rPr>
          <w:sz w:val="24"/>
          <w:szCs w:val="24"/>
        </w:rPr>
        <w:t>2021</w:t>
      </w:r>
      <w:r w:rsidRPr="00F33725">
        <w:rPr>
          <w:sz w:val="24"/>
          <w:szCs w:val="24"/>
        </w:rPr>
        <w:t>;</w:t>
      </w:r>
      <w:proofErr w:type="gramEnd"/>
      <w:r w:rsidRPr="00F33725">
        <w:rPr>
          <w:sz w:val="24"/>
          <w:szCs w:val="24"/>
        </w:rPr>
        <w:t xml:space="preserve"> </w:t>
      </w:r>
    </w:p>
    <w:p w14:paraId="4764A579" w14:textId="1965A387" w:rsidR="00677F47" w:rsidRPr="00F33725" w:rsidRDefault="009D75AF" w:rsidP="00554453">
      <w:pPr>
        <w:pStyle w:val="ListParagraph"/>
        <w:numPr>
          <w:ilvl w:val="0"/>
          <w:numId w:val="23"/>
        </w:numPr>
        <w:ind w:left="426"/>
        <w:rPr>
          <w:sz w:val="24"/>
          <w:szCs w:val="24"/>
        </w:rPr>
      </w:pPr>
      <w:r w:rsidRPr="00F33725">
        <w:rPr>
          <w:sz w:val="24"/>
          <w:szCs w:val="24"/>
        </w:rPr>
        <w:t xml:space="preserve">Those without work (61% </w:t>
      </w:r>
      <w:r w:rsidR="00677E70" w:rsidRPr="00F33725">
        <w:rPr>
          <w:sz w:val="24"/>
          <w:szCs w:val="24"/>
        </w:rPr>
        <w:t xml:space="preserve">compared to 29% </w:t>
      </w:r>
      <w:proofErr w:type="gramStart"/>
      <w:r w:rsidR="00677E70" w:rsidRPr="00F33725">
        <w:rPr>
          <w:sz w:val="24"/>
          <w:szCs w:val="24"/>
        </w:rPr>
        <w:t>working;</w:t>
      </w:r>
      <w:proofErr w:type="gramEnd"/>
      <w:r w:rsidR="00677E70" w:rsidRPr="00F33725">
        <w:rPr>
          <w:sz w:val="24"/>
          <w:szCs w:val="24"/>
        </w:rPr>
        <w:t xml:space="preserve"> </w:t>
      </w:r>
      <w:r w:rsidR="00865CCE" w:rsidRPr="00F33725">
        <w:rPr>
          <w:sz w:val="24"/>
          <w:szCs w:val="24"/>
        </w:rPr>
        <w:t xml:space="preserve"> </w:t>
      </w:r>
    </w:p>
    <w:p w14:paraId="6FD28584" w14:textId="4260F787" w:rsidR="00677F47" w:rsidRPr="00F33725" w:rsidRDefault="00865CCE" w:rsidP="00554453">
      <w:pPr>
        <w:pStyle w:val="ListParagraph"/>
        <w:numPr>
          <w:ilvl w:val="0"/>
          <w:numId w:val="23"/>
        </w:numPr>
        <w:ind w:left="426"/>
        <w:rPr>
          <w:sz w:val="24"/>
          <w:szCs w:val="24"/>
        </w:rPr>
      </w:pPr>
      <w:r w:rsidRPr="00F33725">
        <w:rPr>
          <w:sz w:val="24"/>
          <w:szCs w:val="24"/>
        </w:rPr>
        <w:lastRenderedPageBreak/>
        <w:t>Social tenants (</w:t>
      </w:r>
      <w:r w:rsidR="00677E70" w:rsidRPr="00F33725">
        <w:rPr>
          <w:sz w:val="24"/>
          <w:szCs w:val="24"/>
        </w:rPr>
        <w:t>52</w:t>
      </w:r>
      <w:r w:rsidRPr="00F33725">
        <w:rPr>
          <w:sz w:val="24"/>
          <w:szCs w:val="24"/>
        </w:rPr>
        <w:t>% vs. 29% of owner occupiers)</w:t>
      </w:r>
      <w:r w:rsidR="00677E70" w:rsidRPr="00F33725">
        <w:rPr>
          <w:sz w:val="24"/>
          <w:szCs w:val="24"/>
        </w:rPr>
        <w:t xml:space="preserve"> and the proportion of social tenants who feel unsafe has increased by ten percentage points since </w:t>
      </w:r>
      <w:proofErr w:type="gramStart"/>
      <w:r w:rsidR="00677E70" w:rsidRPr="00F33725">
        <w:rPr>
          <w:sz w:val="24"/>
          <w:szCs w:val="24"/>
        </w:rPr>
        <w:t>2021</w:t>
      </w:r>
      <w:r w:rsidRPr="00F33725">
        <w:rPr>
          <w:sz w:val="24"/>
          <w:szCs w:val="24"/>
        </w:rPr>
        <w:t>;</w:t>
      </w:r>
      <w:proofErr w:type="gramEnd"/>
      <w:r w:rsidRPr="00F33725">
        <w:rPr>
          <w:sz w:val="24"/>
          <w:szCs w:val="24"/>
        </w:rPr>
        <w:t xml:space="preserve"> </w:t>
      </w:r>
    </w:p>
    <w:p w14:paraId="260D355B" w14:textId="1467B8F4" w:rsidR="00281718" w:rsidRPr="00F33725" w:rsidRDefault="00865CCE" w:rsidP="00554453">
      <w:pPr>
        <w:pStyle w:val="ListParagraph"/>
        <w:numPr>
          <w:ilvl w:val="0"/>
          <w:numId w:val="23"/>
        </w:numPr>
        <w:ind w:left="426"/>
        <w:rPr>
          <w:sz w:val="24"/>
          <w:szCs w:val="24"/>
        </w:rPr>
      </w:pPr>
      <w:r w:rsidRPr="00F33725">
        <w:rPr>
          <w:sz w:val="24"/>
          <w:szCs w:val="24"/>
        </w:rPr>
        <w:t xml:space="preserve">and Those with self-reported </w:t>
      </w:r>
      <w:r w:rsidR="00677E70" w:rsidRPr="00F33725">
        <w:rPr>
          <w:sz w:val="24"/>
          <w:szCs w:val="24"/>
        </w:rPr>
        <w:t>illness/disability</w:t>
      </w:r>
      <w:r w:rsidRPr="00F33725">
        <w:rPr>
          <w:sz w:val="24"/>
          <w:szCs w:val="24"/>
        </w:rPr>
        <w:t xml:space="preserve"> (</w:t>
      </w:r>
      <w:r w:rsidR="0052581C" w:rsidRPr="00F33725">
        <w:rPr>
          <w:sz w:val="24"/>
          <w:szCs w:val="24"/>
        </w:rPr>
        <w:t>44</w:t>
      </w:r>
      <w:r w:rsidRPr="00F33725">
        <w:rPr>
          <w:sz w:val="24"/>
          <w:szCs w:val="24"/>
        </w:rPr>
        <w:t xml:space="preserve">% </w:t>
      </w:r>
      <w:r w:rsidR="0052581C" w:rsidRPr="00F33725">
        <w:rPr>
          <w:sz w:val="24"/>
          <w:szCs w:val="24"/>
        </w:rPr>
        <w:t>compared to 32% boroughwide</w:t>
      </w:r>
      <w:r w:rsidRPr="00F33725">
        <w:rPr>
          <w:sz w:val="24"/>
          <w:szCs w:val="24"/>
        </w:rPr>
        <w:t>).</w:t>
      </w:r>
    </w:p>
    <w:sectPr w:rsidR="00281718" w:rsidRPr="00F33725" w:rsidSect="00EE350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0A85D" w14:textId="77777777" w:rsidR="00EE01A3" w:rsidRDefault="00EE01A3" w:rsidP="00473AF8">
      <w:r>
        <w:separator/>
      </w:r>
    </w:p>
  </w:endnote>
  <w:endnote w:type="continuationSeparator" w:id="0">
    <w:p w14:paraId="6FA66AF9" w14:textId="77777777" w:rsidR="00EE01A3" w:rsidRDefault="00EE01A3" w:rsidP="00473AF8">
      <w:r>
        <w:continuationSeparator/>
      </w:r>
    </w:p>
  </w:endnote>
  <w:endnote w:type="continuationNotice" w:id="1">
    <w:p w14:paraId="0E4FC521" w14:textId="77777777" w:rsidR="00EE01A3" w:rsidRDefault="00EE01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Medium">
    <w:charset w:val="00"/>
    <w:family w:val="auto"/>
    <w:pitch w:val="variable"/>
    <w:sig w:usb0="00008007" w:usb1="00000000" w:usb2="00000000" w:usb3="00000000" w:csb0="00000093" w:csb1="00000000"/>
  </w:font>
  <w:font w:name="Poppins">
    <w:altName w:val="Nirmala UI"/>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oppins SemiBold">
    <w:charset w:val="00"/>
    <w:family w:val="auto"/>
    <w:pitch w:val="variable"/>
    <w:sig w:usb0="00008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6194242"/>
      <w:docPartObj>
        <w:docPartGallery w:val="Page Numbers (Bottom of Page)"/>
        <w:docPartUnique/>
      </w:docPartObj>
    </w:sdtPr>
    <w:sdtEndPr>
      <w:rPr>
        <w:rStyle w:val="PageNumber"/>
      </w:rPr>
    </w:sdtEndPr>
    <w:sdtContent>
      <w:p w14:paraId="5298291B" w14:textId="4D7DC61E" w:rsidR="003172AE" w:rsidRDefault="003172AE" w:rsidP="00AC456D">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4B74B1">
          <w:rPr>
            <w:rStyle w:val="PageNumber"/>
            <w:noProof/>
          </w:rPr>
          <w:t>29</w:t>
        </w:r>
        <w:r>
          <w:rPr>
            <w:rStyle w:val="PageNumber"/>
          </w:rPr>
          <w:fldChar w:fldCharType="end"/>
        </w:r>
      </w:p>
    </w:sdtContent>
  </w:sdt>
  <w:p w14:paraId="721C06D4" w14:textId="77777777" w:rsidR="007C7CEC" w:rsidRDefault="007C7CEC" w:rsidP="003172A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BDA51" w14:textId="77777777" w:rsidR="007C7CEC" w:rsidRDefault="007C7CEC" w:rsidP="003172AE">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016341"/>
      <w:docPartObj>
        <w:docPartGallery w:val="Page Numbers (Bottom of Page)"/>
        <w:docPartUnique/>
      </w:docPartObj>
    </w:sdtPr>
    <w:sdtEndPr>
      <w:rPr>
        <w:noProof/>
      </w:rPr>
    </w:sdtEndPr>
    <w:sdtContent>
      <w:p w14:paraId="5B39A9D3" w14:textId="0EE08A06" w:rsidR="00BB4D2C" w:rsidRDefault="00BB4D2C">
        <w:pPr>
          <w:pStyle w:val="Footer"/>
          <w:jc w:val="center"/>
        </w:pPr>
        <w:r>
          <w:t>16</w:t>
        </w:r>
      </w:p>
    </w:sdtContent>
  </w:sdt>
  <w:p w14:paraId="7E1230BB" w14:textId="77777777" w:rsidR="00BB4D2C" w:rsidRDefault="00BB4D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707038"/>
      <w:docPartObj>
        <w:docPartGallery w:val="Page Numbers (Bottom of Page)"/>
        <w:docPartUnique/>
      </w:docPartObj>
    </w:sdtPr>
    <w:sdtEndPr>
      <w:rPr>
        <w:noProof/>
      </w:rPr>
    </w:sdtEndPr>
    <w:sdtContent>
      <w:p w14:paraId="6378A252" w14:textId="4F27260B" w:rsidR="00BB4D2C" w:rsidRDefault="00BB4D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36C801" w14:textId="77777777" w:rsidR="00865CCE" w:rsidRDefault="00865C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69AEC" w14:textId="77777777" w:rsidR="00EE01A3" w:rsidRDefault="00EE01A3" w:rsidP="00473AF8">
      <w:r>
        <w:separator/>
      </w:r>
    </w:p>
  </w:footnote>
  <w:footnote w:type="continuationSeparator" w:id="0">
    <w:p w14:paraId="10B2A131" w14:textId="77777777" w:rsidR="00EE01A3" w:rsidRDefault="00EE01A3" w:rsidP="00473AF8">
      <w:r>
        <w:continuationSeparator/>
      </w:r>
    </w:p>
  </w:footnote>
  <w:footnote w:type="continuationNotice" w:id="1">
    <w:p w14:paraId="08A2EC02" w14:textId="77777777" w:rsidR="00EE01A3" w:rsidRDefault="00EE01A3"/>
  </w:footnote>
  <w:footnote w:id="2">
    <w:p w14:paraId="0456360E" w14:textId="28740A44" w:rsidR="00865CCE" w:rsidRDefault="00865CCE" w:rsidP="00865CCE">
      <w:pPr>
        <w:pStyle w:val="FootnoteText"/>
      </w:pPr>
      <w:r>
        <w:rPr>
          <w:rStyle w:val="FootnoteReference"/>
        </w:rPr>
        <w:footnoteRef/>
      </w:r>
      <w:r>
        <w:t xml:space="preserve"> ONS 202</w:t>
      </w:r>
      <w:r w:rsidR="00066737">
        <w:t>3</w:t>
      </w:r>
      <w:r>
        <w:t xml:space="preserve"> mid-year population estimate</w:t>
      </w:r>
    </w:p>
  </w:footnote>
  <w:footnote w:id="3">
    <w:p w14:paraId="5A93A091" w14:textId="42ADDFD7" w:rsidR="00D714D4" w:rsidRDefault="00D714D4">
      <w:pPr>
        <w:pStyle w:val="FootnoteText"/>
      </w:pPr>
      <w:r>
        <w:rPr>
          <w:rStyle w:val="FootnoteReference"/>
        </w:rPr>
        <w:footnoteRef/>
      </w:r>
      <w:r>
        <w:t xml:space="preserve"> ONS 202</w:t>
      </w:r>
      <w:r w:rsidR="00066737">
        <w:t>3</w:t>
      </w:r>
      <w:r>
        <w:t xml:space="preserve"> mid-year population estimate</w:t>
      </w:r>
    </w:p>
  </w:footnote>
  <w:footnote w:id="4">
    <w:p w14:paraId="6BA25C86" w14:textId="29E24C3C" w:rsidR="00C860DD" w:rsidRDefault="00C860DD" w:rsidP="00C860DD">
      <w:pPr>
        <w:pStyle w:val="FootnoteText"/>
      </w:pPr>
      <w:r>
        <w:rPr>
          <w:rStyle w:val="FootnoteReference"/>
        </w:rPr>
        <w:footnoteRef/>
      </w:r>
      <w:r>
        <w:t xml:space="preserve"> Nomis – North Tyneside Labour Market Profile</w:t>
      </w:r>
      <w:r w:rsidR="00F36236">
        <w:t xml:space="preserve"> – ONS Annual Population Survey</w:t>
      </w:r>
    </w:p>
  </w:footnote>
  <w:footnote w:id="5">
    <w:p w14:paraId="4EC483F4" w14:textId="37185EBB" w:rsidR="00C860DD" w:rsidRDefault="00C860DD" w:rsidP="00C860DD">
      <w:pPr>
        <w:pStyle w:val="FootnoteText"/>
      </w:pPr>
      <w:r>
        <w:rPr>
          <w:rStyle w:val="FootnoteReference"/>
        </w:rPr>
        <w:footnoteRef/>
      </w:r>
      <w:r>
        <w:t xml:space="preserve"> Nomis – North Tyneside Labour Market </w:t>
      </w:r>
      <w:r w:rsidR="00F36236">
        <w:t>Profile – ONS Annual Population Survey</w:t>
      </w:r>
    </w:p>
  </w:footnote>
  <w:footnote w:id="6">
    <w:p w14:paraId="0FAD36DF" w14:textId="5275EA86" w:rsidR="003B360D" w:rsidRPr="003B360D" w:rsidRDefault="003B360D" w:rsidP="003B360D">
      <w:pPr>
        <w:pStyle w:val="FootnoteText"/>
      </w:pPr>
      <w:r>
        <w:rPr>
          <w:rStyle w:val="FootnoteReference"/>
        </w:rPr>
        <w:footnoteRef/>
      </w:r>
      <w:r>
        <w:t xml:space="preserve"> Nomis – North Tyneside Labour Market Profile - </w:t>
      </w:r>
      <w:r w:rsidRPr="003B360D">
        <w:t>Inter Departmental Business Register (ONS)</w:t>
      </w:r>
    </w:p>
    <w:p w14:paraId="6F7DAD8F" w14:textId="031EB539" w:rsidR="003B360D" w:rsidRDefault="003B360D">
      <w:pPr>
        <w:pStyle w:val="FootnoteText"/>
      </w:pPr>
    </w:p>
  </w:footnote>
  <w:footnote w:id="7">
    <w:p w14:paraId="470D51A4" w14:textId="3A451CFD" w:rsidR="00B01913" w:rsidRDefault="00B01913">
      <w:pPr>
        <w:pStyle w:val="FootnoteText"/>
      </w:pPr>
      <w:r>
        <w:rPr>
          <w:rStyle w:val="FootnoteReference"/>
        </w:rPr>
        <w:footnoteRef/>
      </w:r>
      <w:r>
        <w:t xml:space="preserve"> Fingertips – Local Authority Health Profile</w:t>
      </w:r>
      <w:r w:rsidR="00307312">
        <w:t xml:space="preserve"> – life expectancy at birth (</w:t>
      </w:r>
      <w:proofErr w:type="gramStart"/>
      <w:r w:rsidR="00307312">
        <w:t>3 year</w:t>
      </w:r>
      <w:proofErr w:type="gramEnd"/>
      <w:r w:rsidR="00307312">
        <w:t xml:space="preserve"> range) 202</w:t>
      </w:r>
      <w:r w:rsidR="0043638E">
        <w:t>1</w:t>
      </w:r>
      <w:r w:rsidR="00307312">
        <w:t>-2</w:t>
      </w:r>
      <w:r w:rsidR="0043638E">
        <w:t>3</w:t>
      </w:r>
    </w:p>
  </w:footnote>
  <w:footnote w:id="8">
    <w:p w14:paraId="0B8B04BD" w14:textId="6BE99575" w:rsidR="005B1669" w:rsidRDefault="005B1669">
      <w:pPr>
        <w:pStyle w:val="FootnoteText"/>
      </w:pPr>
      <w:r>
        <w:rPr>
          <w:rStyle w:val="FootnoteReference"/>
        </w:rPr>
        <w:footnoteRef/>
      </w:r>
      <w:r>
        <w:t xml:space="preserve"> Based on </w:t>
      </w:r>
      <w:r w:rsidR="004C1CAE">
        <w:t xml:space="preserve">variables – antisocial behaviour, bicycle theft, burglary, criminal damage and arson, drug crime, </w:t>
      </w:r>
      <w:r w:rsidR="00FD5BE3">
        <w:t>public disorder, robbery, shoplifting, theft from the person, vehicle crime, violent crime</w:t>
      </w:r>
    </w:p>
  </w:footnote>
  <w:footnote w:id="9">
    <w:p w14:paraId="79CE059F" w14:textId="4E8EC3D1" w:rsidR="000B7197" w:rsidRDefault="000B7197">
      <w:pPr>
        <w:pStyle w:val="FootnoteText"/>
      </w:pPr>
      <w:r>
        <w:rPr>
          <w:rStyle w:val="FootnoteReference"/>
        </w:rPr>
        <w:footnoteRef/>
      </w:r>
      <w:r>
        <w:t xml:space="preserve"> ONS 202</w:t>
      </w:r>
      <w:r w:rsidR="008037D3">
        <w:t>3</w:t>
      </w:r>
      <w:r>
        <w:t xml:space="preserve"> Mid</w:t>
      </w:r>
      <w:r w:rsidR="00887770">
        <w:t>-</w:t>
      </w:r>
      <w:r>
        <w:t>Year Population Estimate</w:t>
      </w:r>
    </w:p>
  </w:footnote>
  <w:footnote w:id="10">
    <w:p w14:paraId="11B6C290" w14:textId="1EBDEC94" w:rsidR="004530A8" w:rsidRDefault="004530A8">
      <w:pPr>
        <w:pStyle w:val="FootnoteText"/>
      </w:pPr>
      <w:r>
        <w:rPr>
          <w:rStyle w:val="FootnoteReference"/>
        </w:rPr>
        <w:footnoteRef/>
      </w:r>
      <w:r>
        <w:t xml:space="preserve"> Northumbria Police Force and England DA data based on financial year.  2023/24 latest comparator.  Source - </w:t>
      </w:r>
      <w:hyperlink r:id="rId1" w:history="1">
        <w:r w:rsidRPr="004530A8">
          <w:rPr>
            <w:rStyle w:val="Hyperlink"/>
          </w:rPr>
          <w:t>Domestic abuse prevalence and victim characteristics - Office for National Statistics</w:t>
        </w:r>
      </w:hyperlink>
    </w:p>
  </w:footnote>
  <w:footnote w:id="11">
    <w:p w14:paraId="0029B0B9" w14:textId="3F6CB85A" w:rsidR="00865CCE" w:rsidRDefault="00865CCE" w:rsidP="00865CCE">
      <w:pPr>
        <w:pStyle w:val="FootnoteText"/>
      </w:pPr>
      <w:r>
        <w:rPr>
          <w:rStyle w:val="FootnoteReference"/>
        </w:rPr>
        <w:footnoteRef/>
      </w:r>
      <w:r>
        <w:t xml:space="preserve"> Source – Fingertips – Violent Crime – hospital admissions for violence (including sexual violence </w:t>
      </w:r>
      <w:proofErr w:type="gramStart"/>
      <w:r>
        <w:t>-  period</w:t>
      </w:r>
      <w:proofErr w:type="gramEnd"/>
      <w:r>
        <w:t xml:space="preserve"> 20</w:t>
      </w:r>
      <w:r w:rsidR="003F142A">
        <w:t>2</w:t>
      </w:r>
      <w:r w:rsidR="006362F6">
        <w:t>1</w:t>
      </w:r>
      <w:r>
        <w:t>/</w:t>
      </w:r>
      <w:r w:rsidR="003F142A">
        <w:t>2</w:t>
      </w:r>
      <w:r w:rsidR="006362F6">
        <w:t>2</w:t>
      </w:r>
      <w:r>
        <w:t>-202</w:t>
      </w:r>
      <w:r w:rsidR="006362F6">
        <w:t>3</w:t>
      </w:r>
      <w:r>
        <w:t>/2</w:t>
      </w:r>
      <w:r w:rsidR="006362F6">
        <w:t>4</w:t>
      </w:r>
    </w:p>
  </w:footnote>
  <w:footnote w:id="12">
    <w:p w14:paraId="5A6D5198" w14:textId="77777777" w:rsidR="00865CCE" w:rsidRDefault="00865CCE" w:rsidP="00865CCE">
      <w:pPr>
        <w:pStyle w:val="FootnoteText"/>
      </w:pPr>
      <w:r>
        <w:rPr>
          <w:rStyle w:val="FootnoteReference"/>
        </w:rPr>
        <w:footnoteRef/>
      </w:r>
      <w:r>
        <w:t xml:space="preserve"> </w:t>
      </w:r>
      <w:r w:rsidRPr="00626144">
        <w:rPr>
          <w:rFonts w:ascii="Poppins" w:hAnsi="Poppins" w:cs="Poppins"/>
          <w:sz w:val="18"/>
          <w:szCs w:val="18"/>
        </w:rPr>
        <w:t>NCA – National Strategic Assessment of Serious and Organised Crime 2021</w:t>
      </w:r>
    </w:p>
  </w:footnote>
  <w:footnote w:id="13">
    <w:p w14:paraId="2EE00A64" w14:textId="77777777" w:rsidR="00865CCE" w:rsidRPr="00A139ED" w:rsidRDefault="00865CCE" w:rsidP="00865CCE">
      <w:pPr>
        <w:pStyle w:val="FootnoteText"/>
        <w:rPr>
          <w:sz w:val="18"/>
          <w:szCs w:val="18"/>
        </w:rPr>
      </w:pPr>
      <w:r>
        <w:rPr>
          <w:rStyle w:val="FootnoteReference"/>
        </w:rPr>
        <w:footnoteRef/>
      </w:r>
      <w:r>
        <w:t xml:space="preserve"> </w:t>
      </w:r>
      <w:r w:rsidRPr="00A139ED">
        <w:rPr>
          <w:sz w:val="18"/>
          <w:szCs w:val="18"/>
        </w:rPr>
        <w:t>NCA – National Strategic Assessment of Serious and Organised Crime 2021</w:t>
      </w:r>
    </w:p>
  </w:footnote>
  <w:footnote w:id="14">
    <w:p w14:paraId="3D1B2619" w14:textId="6D388DDA" w:rsidR="00F615AD" w:rsidRDefault="00F615AD">
      <w:pPr>
        <w:pStyle w:val="FootnoteText"/>
      </w:pPr>
      <w:r>
        <w:rPr>
          <w:rStyle w:val="FootnoteReference"/>
        </w:rPr>
        <w:footnoteRef/>
      </w:r>
      <w:r>
        <w:t xml:space="preserve"> </w:t>
      </w:r>
      <w:r w:rsidR="007B03D6">
        <w:t>Hate Crime Offences – latest comparable data is 202</w:t>
      </w:r>
      <w:r w:rsidR="0085710F">
        <w:t>3</w:t>
      </w:r>
      <w:r w:rsidR="007B03D6">
        <w:t>/2</w:t>
      </w:r>
      <w:r w:rsidR="0085710F">
        <w:t>4</w:t>
      </w:r>
      <w:r w:rsidR="007B03D6">
        <w:t xml:space="preserve"> for Northumbria Force Area and England.</w:t>
      </w:r>
    </w:p>
  </w:footnote>
  <w:footnote w:id="15">
    <w:p w14:paraId="63FB5BD8" w14:textId="77777777" w:rsidR="00865CCE" w:rsidRDefault="00865CCE" w:rsidP="00865CCE">
      <w:pPr>
        <w:pStyle w:val="FootnoteText"/>
      </w:pPr>
      <w:r>
        <w:rPr>
          <w:rStyle w:val="FootnoteReference"/>
        </w:rPr>
        <w:footnoteRef/>
      </w:r>
      <w:r>
        <w:t xml:space="preserve"> </w:t>
      </w:r>
      <w:r w:rsidRPr="00626144">
        <w:rPr>
          <w:rFonts w:ascii="Poppins" w:hAnsi="Poppins" w:cs="Poppins"/>
          <w:sz w:val="18"/>
          <w:szCs w:val="18"/>
        </w:rPr>
        <w:t xml:space="preserve">Metropolitan Police - </w:t>
      </w:r>
      <w:hyperlink r:id="rId2" w:history="1">
        <w:r w:rsidRPr="00626144">
          <w:rPr>
            <w:rStyle w:val="Hyperlink"/>
            <w:rFonts w:ascii="Poppins" w:hAnsi="Poppins" w:cs="Poppins"/>
            <w:sz w:val="18"/>
            <w:szCs w:val="18"/>
          </w:rPr>
          <w:t>What is hate crime? | Metropolitan Police</w:t>
        </w:r>
      </w:hyperlink>
    </w:p>
  </w:footnote>
  <w:footnote w:id="16">
    <w:p w14:paraId="3CFF4C2E" w14:textId="77777777" w:rsidR="00865CCE" w:rsidRPr="00F06701" w:rsidRDefault="00865CCE" w:rsidP="00865CCE">
      <w:pPr>
        <w:pStyle w:val="FootnoteText"/>
        <w:rPr>
          <w:rFonts w:ascii="Poppins" w:hAnsi="Poppins" w:cs="Poppins"/>
        </w:rPr>
      </w:pPr>
      <w:r w:rsidRPr="00F06701">
        <w:rPr>
          <w:rStyle w:val="FootnoteReference"/>
          <w:rFonts w:ascii="Poppins" w:hAnsi="Poppins" w:cs="Poppins"/>
        </w:rPr>
        <w:footnoteRef/>
      </w:r>
      <w:r w:rsidRPr="00F06701">
        <w:rPr>
          <w:rFonts w:ascii="Poppins" w:hAnsi="Poppins" w:cs="Poppins"/>
        </w:rPr>
        <w:t xml:space="preserve"> </w:t>
      </w:r>
      <w:r w:rsidRPr="00824F94">
        <w:rPr>
          <w:rFonts w:ascii="Poppins" w:hAnsi="Poppins" w:cs="Poppins"/>
          <w:sz w:val="18"/>
          <w:szCs w:val="18"/>
        </w:rPr>
        <w:t>Crown Prosecution Service - https://www.cps.gov.uk/crime-info/cyber-online-crime#:~:text=drugs%20and%20firearms.-,Cybercrime,or%20simply%20to%20disrupt%20businesses.</w:t>
      </w:r>
    </w:p>
  </w:footnote>
  <w:footnote w:id="17">
    <w:p w14:paraId="4A9A4FCC" w14:textId="357CD600" w:rsidR="00AB0F1F" w:rsidRDefault="00AB0F1F">
      <w:pPr>
        <w:pStyle w:val="FootnoteText"/>
      </w:pPr>
      <w:r>
        <w:rPr>
          <w:rStyle w:val="FootnoteReference"/>
        </w:rPr>
        <w:footnoteRef/>
      </w:r>
      <w:r>
        <w:t xml:space="preserve"> North East includes Yorkshire and the Humber. </w:t>
      </w:r>
    </w:p>
  </w:footnote>
  <w:footnote w:id="18">
    <w:p w14:paraId="291A4AF7" w14:textId="465A36DF" w:rsidR="00865CCE" w:rsidRPr="000025C8" w:rsidRDefault="00865CCE" w:rsidP="00865CCE">
      <w:pPr>
        <w:pStyle w:val="FootnoteText"/>
        <w:rPr>
          <w:rFonts w:ascii="Poppins" w:hAnsi="Poppins" w:cs="Poppins"/>
        </w:rPr>
      </w:pPr>
      <w:r>
        <w:rPr>
          <w:rStyle w:val="FootnoteReference"/>
        </w:rPr>
        <w:footnoteRef/>
      </w:r>
      <w:r>
        <w:t xml:space="preserve"> </w:t>
      </w:r>
      <w:r w:rsidRPr="000025C8">
        <w:rPr>
          <w:rFonts w:ascii="Poppins" w:hAnsi="Poppins" w:cs="Poppins"/>
          <w:sz w:val="18"/>
          <w:szCs w:val="18"/>
        </w:rPr>
        <w:t>Source – Fingertips – Admission episodes for alcohol-specific conditions – Under 18s - period 20</w:t>
      </w:r>
      <w:r w:rsidR="00934CF7">
        <w:rPr>
          <w:rFonts w:ascii="Poppins" w:hAnsi="Poppins" w:cs="Poppins"/>
          <w:sz w:val="18"/>
          <w:szCs w:val="18"/>
        </w:rPr>
        <w:t>2</w:t>
      </w:r>
      <w:r w:rsidR="00F103E1">
        <w:rPr>
          <w:rFonts w:ascii="Poppins" w:hAnsi="Poppins" w:cs="Poppins"/>
          <w:sz w:val="18"/>
          <w:szCs w:val="18"/>
        </w:rPr>
        <w:t>1</w:t>
      </w:r>
      <w:r w:rsidRPr="000025C8">
        <w:rPr>
          <w:rFonts w:ascii="Poppins" w:hAnsi="Poppins" w:cs="Poppins"/>
          <w:sz w:val="18"/>
          <w:szCs w:val="18"/>
        </w:rPr>
        <w:t>/</w:t>
      </w:r>
      <w:r w:rsidR="00934CF7">
        <w:rPr>
          <w:rFonts w:ascii="Poppins" w:hAnsi="Poppins" w:cs="Poppins"/>
          <w:sz w:val="18"/>
          <w:szCs w:val="18"/>
        </w:rPr>
        <w:t>2</w:t>
      </w:r>
      <w:r w:rsidR="00F103E1">
        <w:rPr>
          <w:rFonts w:ascii="Poppins" w:hAnsi="Poppins" w:cs="Poppins"/>
          <w:sz w:val="18"/>
          <w:szCs w:val="18"/>
        </w:rPr>
        <w:t>2</w:t>
      </w:r>
      <w:r w:rsidRPr="000025C8">
        <w:rPr>
          <w:rFonts w:ascii="Poppins" w:hAnsi="Poppins" w:cs="Poppins"/>
          <w:sz w:val="18"/>
          <w:szCs w:val="18"/>
        </w:rPr>
        <w:t>-202</w:t>
      </w:r>
      <w:r w:rsidR="00F103E1">
        <w:rPr>
          <w:rFonts w:ascii="Poppins" w:hAnsi="Poppins" w:cs="Poppins"/>
          <w:sz w:val="18"/>
          <w:szCs w:val="18"/>
        </w:rPr>
        <w:t>3</w:t>
      </w:r>
      <w:r w:rsidRPr="000025C8">
        <w:rPr>
          <w:rFonts w:ascii="Poppins" w:hAnsi="Poppins" w:cs="Poppins"/>
          <w:sz w:val="18"/>
          <w:szCs w:val="18"/>
        </w:rPr>
        <w:t>/2</w:t>
      </w:r>
      <w:r w:rsidR="00F103E1">
        <w:rPr>
          <w:rFonts w:ascii="Poppins" w:hAnsi="Poppins" w:cs="Poppins"/>
          <w:sz w:val="18"/>
          <w:szCs w:val="18"/>
        </w:rPr>
        <w:t>4</w:t>
      </w:r>
    </w:p>
  </w:footnote>
  <w:footnote w:id="19">
    <w:p w14:paraId="70BABFCB" w14:textId="0626E0FF" w:rsidR="00865CCE" w:rsidRDefault="00865CCE" w:rsidP="00865CCE">
      <w:pPr>
        <w:pStyle w:val="FootnoteText"/>
      </w:pPr>
      <w:r w:rsidRPr="000025C8">
        <w:rPr>
          <w:rStyle w:val="FootnoteReference"/>
          <w:rFonts w:ascii="Poppins" w:hAnsi="Poppins" w:cs="Poppins"/>
        </w:rPr>
        <w:footnoteRef/>
      </w:r>
      <w:r w:rsidRPr="000025C8">
        <w:rPr>
          <w:rFonts w:ascii="Poppins" w:hAnsi="Poppins" w:cs="Poppins"/>
        </w:rPr>
        <w:t xml:space="preserve"> </w:t>
      </w:r>
      <w:r w:rsidRPr="000025C8">
        <w:rPr>
          <w:rFonts w:ascii="Poppins" w:hAnsi="Poppins" w:cs="Poppins"/>
          <w:sz w:val="18"/>
          <w:szCs w:val="18"/>
        </w:rPr>
        <w:t>Source – Fingertips – Admission episodes for alcohol-related conditions (Narrow)</w:t>
      </w:r>
      <w:r w:rsidR="00600212">
        <w:rPr>
          <w:rFonts w:ascii="Poppins" w:hAnsi="Poppins" w:cs="Poppins"/>
          <w:sz w:val="18"/>
          <w:szCs w:val="18"/>
        </w:rPr>
        <w:t xml:space="preserve"> </w:t>
      </w:r>
      <w:r w:rsidRPr="000025C8">
        <w:rPr>
          <w:rFonts w:ascii="Poppins" w:hAnsi="Poppins" w:cs="Poppins"/>
          <w:sz w:val="18"/>
          <w:szCs w:val="18"/>
        </w:rPr>
        <w:t>– period 202</w:t>
      </w:r>
      <w:r w:rsidR="00991321">
        <w:rPr>
          <w:rFonts w:ascii="Poppins" w:hAnsi="Poppins" w:cs="Poppins"/>
          <w:sz w:val="18"/>
          <w:szCs w:val="18"/>
        </w:rPr>
        <w:t>3</w:t>
      </w:r>
      <w:r w:rsidRPr="000025C8">
        <w:rPr>
          <w:rFonts w:ascii="Poppins" w:hAnsi="Poppins" w:cs="Poppins"/>
          <w:sz w:val="18"/>
          <w:szCs w:val="18"/>
        </w:rPr>
        <w:t>/2</w:t>
      </w:r>
      <w:r w:rsidR="00991321">
        <w:rPr>
          <w:rFonts w:ascii="Poppins" w:hAnsi="Poppins" w:cs="Poppins"/>
          <w:sz w:val="18"/>
          <w:szCs w:val="18"/>
        </w:rPr>
        <w:t>4</w:t>
      </w:r>
    </w:p>
  </w:footnote>
  <w:footnote w:id="20">
    <w:p w14:paraId="475CB553" w14:textId="43E69C31" w:rsidR="00865CCE" w:rsidRPr="000025C8" w:rsidRDefault="00865CCE" w:rsidP="00865CCE">
      <w:pPr>
        <w:pStyle w:val="FootnoteText"/>
        <w:rPr>
          <w:rFonts w:ascii="Poppins" w:hAnsi="Poppins" w:cs="Poppins"/>
        </w:rPr>
      </w:pPr>
      <w:r w:rsidRPr="000025C8">
        <w:rPr>
          <w:rStyle w:val="FootnoteReference"/>
          <w:rFonts w:ascii="Poppins" w:hAnsi="Poppins" w:cs="Poppins"/>
        </w:rPr>
        <w:footnoteRef/>
      </w:r>
      <w:r w:rsidRPr="000025C8">
        <w:rPr>
          <w:rFonts w:ascii="Poppins" w:hAnsi="Poppins" w:cs="Poppins"/>
        </w:rPr>
        <w:t xml:space="preserve"> </w:t>
      </w:r>
      <w:r w:rsidRPr="000025C8">
        <w:rPr>
          <w:rFonts w:ascii="Poppins" w:hAnsi="Poppins" w:cs="Poppins"/>
          <w:sz w:val="18"/>
          <w:szCs w:val="18"/>
        </w:rPr>
        <w:t>Source – Fingertips – Alcohol-related mortality</w:t>
      </w:r>
      <w:r w:rsidR="005637C6">
        <w:rPr>
          <w:rFonts w:ascii="Poppins" w:hAnsi="Poppins" w:cs="Poppins"/>
          <w:sz w:val="18"/>
          <w:szCs w:val="18"/>
        </w:rPr>
        <w:t xml:space="preserve"> -</w:t>
      </w:r>
      <w:r w:rsidRPr="000025C8">
        <w:rPr>
          <w:rFonts w:ascii="Poppins" w:hAnsi="Poppins" w:cs="Poppins"/>
          <w:sz w:val="18"/>
          <w:szCs w:val="18"/>
        </w:rPr>
        <w:t xml:space="preserve"> period 202</w:t>
      </w:r>
      <w:r w:rsidR="00991321">
        <w:rPr>
          <w:rFonts w:ascii="Poppins" w:hAnsi="Poppins" w:cs="Poppins"/>
          <w:sz w:val="18"/>
          <w:szCs w:val="18"/>
        </w:rPr>
        <w:t>3</w:t>
      </w:r>
      <w:r w:rsidRPr="000025C8">
        <w:rPr>
          <w:rFonts w:ascii="Poppins" w:hAnsi="Poppins" w:cs="Poppins"/>
          <w:sz w:val="18"/>
          <w:szCs w:val="18"/>
        </w:rPr>
        <w:t xml:space="preserve"> </w:t>
      </w:r>
    </w:p>
  </w:footnote>
  <w:footnote w:id="21">
    <w:p w14:paraId="4AA4FE41" w14:textId="620E4917" w:rsidR="00865CCE" w:rsidRPr="000025C8" w:rsidRDefault="00865CCE" w:rsidP="00865CCE">
      <w:pPr>
        <w:pStyle w:val="FootnoteText"/>
        <w:rPr>
          <w:rFonts w:ascii="Poppins" w:hAnsi="Poppins" w:cs="Poppins"/>
        </w:rPr>
      </w:pPr>
      <w:r w:rsidRPr="000025C8">
        <w:rPr>
          <w:rStyle w:val="FootnoteReference"/>
          <w:rFonts w:ascii="Poppins" w:hAnsi="Poppins" w:cs="Poppins"/>
        </w:rPr>
        <w:footnoteRef/>
      </w:r>
      <w:r w:rsidRPr="000025C8">
        <w:rPr>
          <w:rFonts w:ascii="Poppins" w:hAnsi="Poppins" w:cs="Poppins"/>
        </w:rPr>
        <w:t xml:space="preserve"> </w:t>
      </w:r>
      <w:r w:rsidRPr="000025C8">
        <w:rPr>
          <w:rFonts w:ascii="Poppins" w:hAnsi="Poppins" w:cs="Poppins"/>
          <w:sz w:val="18"/>
          <w:szCs w:val="18"/>
        </w:rPr>
        <w:t>Source – Fingertips – Alcohol-specific mortality - period 202</w:t>
      </w:r>
      <w:r w:rsidR="00D87250">
        <w:rPr>
          <w:rFonts w:ascii="Poppins" w:hAnsi="Poppins" w:cs="Poppins"/>
          <w:sz w:val="18"/>
          <w:szCs w:val="18"/>
        </w:rPr>
        <w:t>3</w:t>
      </w:r>
      <w:r w:rsidRPr="000025C8">
        <w:rPr>
          <w:rFonts w:ascii="Poppins" w:hAnsi="Poppins" w:cs="Poppins"/>
          <w:sz w:val="18"/>
          <w:szCs w:val="18"/>
        </w:rPr>
        <w:t xml:space="preserve"> </w:t>
      </w:r>
    </w:p>
  </w:footnote>
  <w:footnote w:id="22">
    <w:p w14:paraId="36BAD9EE" w14:textId="16BDCA22" w:rsidR="00865CCE" w:rsidRDefault="00865CCE" w:rsidP="00865CCE">
      <w:pPr>
        <w:pStyle w:val="FootnoteText"/>
      </w:pPr>
      <w:r w:rsidRPr="000025C8">
        <w:rPr>
          <w:rStyle w:val="FootnoteReference"/>
          <w:rFonts w:ascii="Poppins" w:hAnsi="Poppins" w:cs="Poppins"/>
        </w:rPr>
        <w:footnoteRef/>
      </w:r>
      <w:r w:rsidRPr="000025C8">
        <w:rPr>
          <w:rFonts w:ascii="Poppins" w:hAnsi="Poppins" w:cs="Poppins"/>
        </w:rPr>
        <w:t xml:space="preserve"> </w:t>
      </w:r>
      <w:r w:rsidR="00D87250">
        <w:rPr>
          <w:rFonts w:ascii="Poppins" w:hAnsi="Poppins" w:cs="Poppins"/>
        </w:rPr>
        <w:t xml:space="preserve">Source – Fingertips – </w:t>
      </w:r>
      <w:r w:rsidR="00D87250">
        <w:rPr>
          <w:rFonts w:ascii="Poppins" w:hAnsi="Poppins" w:cs="Poppins"/>
          <w:sz w:val="18"/>
          <w:szCs w:val="18"/>
        </w:rPr>
        <w:t>Deaths from drug misuse (persons)</w:t>
      </w:r>
      <w:r w:rsidRPr="000025C8">
        <w:rPr>
          <w:rFonts w:ascii="Poppins" w:hAnsi="Poppins" w:cs="Poppins"/>
          <w:sz w:val="18"/>
          <w:szCs w:val="18"/>
        </w:rPr>
        <w:t xml:space="preserve"> – period 20</w:t>
      </w:r>
      <w:r w:rsidR="00D87250">
        <w:rPr>
          <w:rFonts w:ascii="Poppins" w:hAnsi="Poppins" w:cs="Poppins"/>
          <w:sz w:val="18"/>
          <w:szCs w:val="18"/>
        </w:rPr>
        <w:t>21-23</w:t>
      </w:r>
    </w:p>
  </w:footnote>
  <w:footnote w:id="23">
    <w:p w14:paraId="6DD7D42A" w14:textId="323E8048" w:rsidR="009B07D5" w:rsidRDefault="009B07D5">
      <w:pPr>
        <w:pStyle w:val="FootnoteText"/>
      </w:pPr>
      <w:r>
        <w:rPr>
          <w:rStyle w:val="FootnoteReference"/>
        </w:rPr>
        <w:footnoteRef/>
      </w:r>
      <w:r>
        <w:t xml:space="preserve"> </w:t>
      </w:r>
      <w:r w:rsidR="003335AD">
        <w:t xml:space="preserve">Other theft offences include making off without payment, </w:t>
      </w:r>
      <w:r w:rsidR="00C53B50">
        <w:t>theft from automatic machine or meter, dishonest use of electricity, theft of mail, theft by an employee</w:t>
      </w:r>
      <w:r w:rsidR="00237BB5">
        <w:t xml:space="preserve"> and blackmail. </w:t>
      </w:r>
    </w:p>
  </w:footnote>
  <w:footnote w:id="24">
    <w:p w14:paraId="394762E4" w14:textId="77777777" w:rsidR="00865CCE" w:rsidRDefault="00865CCE" w:rsidP="00865CCE">
      <w:pPr>
        <w:pStyle w:val="FootnoteText"/>
      </w:pPr>
      <w:r>
        <w:rPr>
          <w:rStyle w:val="FootnoteReference"/>
        </w:rPr>
        <w:footnoteRef/>
      </w:r>
      <w:r>
        <w:t xml:space="preserve"> </w:t>
      </w:r>
      <w:r w:rsidRPr="00F20F4C">
        <w:rPr>
          <w:rFonts w:ascii="Poppins" w:hAnsi="Poppins" w:cs="Poppins"/>
          <w:sz w:val="18"/>
          <w:szCs w:val="18"/>
        </w:rPr>
        <w:t xml:space="preserve">NTE based on ONS definitions of night- time </w:t>
      </w:r>
      <w:proofErr w:type="gramStart"/>
      <w:r w:rsidRPr="00F20F4C">
        <w:rPr>
          <w:rFonts w:ascii="Poppins" w:hAnsi="Poppins" w:cs="Poppins"/>
          <w:sz w:val="18"/>
          <w:szCs w:val="18"/>
        </w:rPr>
        <w:t>industries:-</w:t>
      </w:r>
      <w:proofErr w:type="gramEnd"/>
      <w:r w:rsidRPr="00F20F4C">
        <w:rPr>
          <w:rFonts w:ascii="Poppins" w:hAnsi="Poppins" w:cs="Poppins"/>
          <w:sz w:val="18"/>
          <w:szCs w:val="18"/>
        </w:rPr>
        <w:t xml:space="preserve"> Hotels and similar accommodation, Restaurants and mobile food service activities, Event catering and other food service activities, Beverage serving activities, Private security activities, Creative; arts and entertainment activities, Gambling and betting activities, Sports activities, Amusements and recreation activities</w:t>
      </w:r>
    </w:p>
  </w:footnote>
  <w:footnote w:id="25">
    <w:p w14:paraId="3054C965" w14:textId="1FBEB0F0" w:rsidR="009B013A" w:rsidRDefault="009B013A">
      <w:pPr>
        <w:pStyle w:val="FootnoteText"/>
      </w:pPr>
      <w:r>
        <w:rPr>
          <w:rStyle w:val="FootnoteReference"/>
        </w:rPr>
        <w:footnoteRef/>
      </w:r>
      <w:r>
        <w:t xml:space="preserve"> Source – ONS – Crime in England and Wales – other related tables.  Latest available data 2023/24. </w:t>
      </w:r>
    </w:p>
  </w:footnote>
  <w:footnote w:id="26">
    <w:p w14:paraId="710B2C72" w14:textId="43E3B497" w:rsidR="00F526E8" w:rsidRDefault="00F526E8">
      <w:pPr>
        <w:pStyle w:val="FootnoteText"/>
      </w:pPr>
      <w:r>
        <w:rPr>
          <w:rStyle w:val="FootnoteReference"/>
        </w:rPr>
        <w:footnoteRef/>
      </w:r>
      <w:r>
        <w:t xml:space="preserve"> </w:t>
      </w:r>
      <w:r w:rsidR="00F405FD">
        <w:t xml:space="preserve">Source Ministry of Justice – First time entrants (FTE) into the Criminal Justice System - </w:t>
      </w:r>
      <w:r>
        <w:t>Period 2023</w:t>
      </w:r>
    </w:p>
  </w:footnote>
  <w:footnote w:id="27">
    <w:p w14:paraId="65B144C4" w14:textId="5645D096" w:rsidR="00AA2864" w:rsidRDefault="00AA2864">
      <w:pPr>
        <w:pStyle w:val="FootnoteText"/>
      </w:pPr>
      <w:r>
        <w:rPr>
          <w:rStyle w:val="FootnoteReference"/>
        </w:rPr>
        <w:footnoteRef/>
      </w:r>
      <w:r>
        <w:t xml:space="preserve"> No available data for Basildon, Gloucester and Ipswich</w:t>
      </w:r>
    </w:p>
  </w:footnote>
  <w:footnote w:id="28">
    <w:p w14:paraId="589095BF" w14:textId="78D25F52" w:rsidR="00305785" w:rsidRDefault="00305785">
      <w:pPr>
        <w:pStyle w:val="FootnoteText"/>
      </w:pPr>
      <w:r>
        <w:rPr>
          <w:rStyle w:val="FootnoteReference"/>
        </w:rPr>
        <w:footnoteRef/>
      </w:r>
      <w:r>
        <w:t xml:space="preserve"> Knife related</w:t>
      </w:r>
      <w:r w:rsidR="00D21242">
        <w:t xml:space="preserve"> offences</w:t>
      </w:r>
      <w:r>
        <w:t xml:space="preserve"> </w:t>
      </w:r>
      <w:proofErr w:type="gramStart"/>
      <w:r>
        <w:t>includes</w:t>
      </w:r>
      <w:proofErr w:type="gramEnd"/>
      <w:r>
        <w:t xml:space="preserve"> </w:t>
      </w:r>
      <w:r w:rsidR="00D21242">
        <w:t xml:space="preserve">offences involving knives and </w:t>
      </w:r>
      <w:r w:rsidR="00736AA6">
        <w:t xml:space="preserve">related instruments including </w:t>
      </w:r>
      <w:r w:rsidR="00D21242">
        <w:t>blade, machete, sharp, screwdriver, corkscrew</w:t>
      </w:r>
      <w:r w:rsidR="0015425D">
        <w:t xml:space="preserve">, scissors, sword, razor and pointed. </w:t>
      </w:r>
    </w:p>
  </w:footnote>
  <w:footnote w:id="29">
    <w:p w14:paraId="5CCA318C" w14:textId="2EB90F84" w:rsidR="00F47E45" w:rsidRDefault="00F47E45">
      <w:pPr>
        <w:pStyle w:val="FootnoteText"/>
      </w:pPr>
      <w:r>
        <w:rPr>
          <w:rStyle w:val="FootnoteReference"/>
        </w:rPr>
        <w:footnoteRef/>
      </w:r>
      <w:r>
        <w:t xml:space="preserve"> Source – Ministry of Justice – Proven reoffending geographical data tool – released </w:t>
      </w:r>
      <w:r w:rsidR="00E14CF2">
        <w:t>30</w:t>
      </w:r>
      <w:r w:rsidR="00724391" w:rsidRPr="00724391">
        <w:rPr>
          <w:vertAlign w:val="superscript"/>
        </w:rPr>
        <w:t>th</w:t>
      </w:r>
      <w:r w:rsidR="00724391">
        <w:t xml:space="preserve"> J</w:t>
      </w:r>
      <w:r w:rsidR="00E14CF2">
        <w:t>anuary</w:t>
      </w:r>
      <w:r w:rsidR="00724391">
        <w:t xml:space="preserve"> 202</w:t>
      </w:r>
      <w:r w:rsidR="00E14CF2">
        <w:t>5</w:t>
      </w:r>
    </w:p>
  </w:footnote>
  <w:footnote w:id="30">
    <w:p w14:paraId="66A6E017" w14:textId="761E4955" w:rsidR="00AF4DC2" w:rsidRDefault="00AF4DC2">
      <w:pPr>
        <w:pStyle w:val="FootnoteText"/>
      </w:pPr>
      <w:r>
        <w:rPr>
          <w:rStyle w:val="FootnoteReference"/>
        </w:rPr>
        <w:footnoteRef/>
      </w:r>
      <w:r>
        <w:t xml:space="preserve"> Definition set out by Ministry of Justice in Guide to proven reoffending statistics</w:t>
      </w:r>
    </w:p>
  </w:footnote>
  <w:footnote w:id="31">
    <w:p w14:paraId="2A90D5FA" w14:textId="77777777" w:rsidR="00720F17" w:rsidRPr="00720F17" w:rsidRDefault="00720F17" w:rsidP="00720F17">
      <w:pPr>
        <w:rPr>
          <w:sz w:val="24"/>
          <w:szCs w:val="28"/>
          <w:lang w:val="en-US" w:eastAsia="zh-TW"/>
        </w:rPr>
      </w:pPr>
      <w:r w:rsidRPr="00720F17">
        <w:rPr>
          <w:rStyle w:val="FootnoteReference"/>
        </w:rPr>
        <w:footnoteRef/>
      </w:r>
      <w:r w:rsidRPr="00720F17">
        <w:t xml:space="preserve"> </w:t>
      </w:r>
      <w:r w:rsidRPr="00720F17">
        <w:rPr>
          <w:sz w:val="16"/>
          <w:szCs w:val="18"/>
          <w:lang w:val="en-US" w:eastAsia="zh-TW"/>
        </w:rPr>
        <w:t>During 2020 there were additional offences added to the Summary Non-Motoring offence category in response to the COVID-19 pandemic.  These offences included breaching emergency period restrictions, failure to comply with screening restrictions/requirement, offences by potentially infections persons, offences in relation to events and gatherings and unauthorized recording/transmission of court proceedings.  Nationally, almost all the offenders sentenced were fined out of court via a fixed penalty notice.</w:t>
      </w:r>
    </w:p>
    <w:p w14:paraId="03C42FF2" w14:textId="116DAC0B" w:rsidR="00720F17" w:rsidRDefault="00720F17">
      <w:pPr>
        <w:pStyle w:val="FootnoteText"/>
      </w:pPr>
    </w:p>
  </w:footnote>
  <w:footnote w:id="32">
    <w:p w14:paraId="1F76A850" w14:textId="2C9DD6CE" w:rsidR="005F004D" w:rsidRDefault="005F004D">
      <w:pPr>
        <w:pStyle w:val="FootnoteText"/>
      </w:pPr>
      <w:r>
        <w:rPr>
          <w:rStyle w:val="FootnoteReference"/>
        </w:rPr>
        <w:footnoteRef/>
      </w:r>
      <w:r>
        <w:t xml:space="preserve"> Ward of residence based on a </w:t>
      </w:r>
      <w:proofErr w:type="gramStart"/>
      <w:r>
        <w:t>5 year</w:t>
      </w:r>
      <w:proofErr w:type="gramEnd"/>
      <w:r>
        <w:t xml:space="preserve"> period therefore there are references to ward names in the previous boundary structure.  </w:t>
      </w:r>
    </w:p>
  </w:footnote>
  <w:footnote w:id="33">
    <w:p w14:paraId="7FD09601" w14:textId="239C5DE0" w:rsidR="00EF4974" w:rsidRDefault="00EF4974">
      <w:pPr>
        <w:pStyle w:val="FootnoteText"/>
      </w:pPr>
      <w:r>
        <w:rPr>
          <w:rStyle w:val="FootnoteReference"/>
        </w:rPr>
        <w:footnoteRef/>
      </w:r>
      <w:r>
        <w:t xml:space="preserve"> North Tyneside Resident Survey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0BBF6" w14:textId="4E27206B" w:rsidR="007F0433" w:rsidRDefault="007F04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1F1F7" w14:textId="4E138C3A" w:rsidR="007F0433" w:rsidRDefault="007F04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05D10" w14:textId="05D16BF4" w:rsidR="007F0433" w:rsidRDefault="007F04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1AC35" w14:textId="535F13E3" w:rsidR="007F0433" w:rsidRDefault="007F04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3141F" w14:textId="018AC2E9" w:rsidR="007F0433" w:rsidRDefault="007F04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069C8" w14:textId="5EF7615D" w:rsidR="007F0433" w:rsidRDefault="007F0433">
    <w:pPr>
      <w:pStyle w:val="Header"/>
    </w:pPr>
  </w:p>
</w:hdr>
</file>

<file path=word/intelligence2.xml><?xml version="1.0" encoding="utf-8"?>
<int2:intelligence xmlns:int2="http://schemas.microsoft.com/office/intelligence/2020/intelligence" xmlns:oel="http://schemas.microsoft.com/office/2019/extlst">
  <int2:observations>
    <int2:textHash int2:hashCode="kByidkXaRxGvMx" int2:id="6Dm1qgI0">
      <int2:state int2:value="Rejected" int2:type="AugLoop_Text_Critique"/>
    </int2:textHash>
    <int2:textHash int2:hashCode="T0+GppS5MDX/QR" int2:id="K85vpgbQ">
      <int2:state int2:value="Rejected" int2:type="AugLoop_Text_Critique"/>
    </int2:textHash>
    <int2:textHash int2:hashCode="xC2Gwb5w3Bs26O" int2:id="ihcwkJDs">
      <int2:state int2:value="Rejected" int2:type="AugLoop_Text_Critique"/>
    </int2:textHash>
    <int2:bookmark int2:bookmarkName="_Int_lRBC1YW3" int2:invalidationBookmarkName="" int2:hashCode="m/YgZik9UHh7nx" int2:id="TLsSx09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066E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5FD16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173BCC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147024"/>
    <w:multiLevelType w:val="hybridMultilevel"/>
    <w:tmpl w:val="B4C4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E800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D2043BB"/>
    <w:multiLevelType w:val="hybridMultilevel"/>
    <w:tmpl w:val="3508C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95722"/>
    <w:multiLevelType w:val="hybridMultilevel"/>
    <w:tmpl w:val="F79CB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892ACE"/>
    <w:multiLevelType w:val="multilevel"/>
    <w:tmpl w:val="608A0B16"/>
    <w:lvl w:ilvl="0">
      <w:start w:val="3"/>
      <w:numFmt w:val="decimal"/>
      <w:lvlText w:val="%1"/>
      <w:lvlJc w:val="left"/>
      <w:pPr>
        <w:ind w:left="528" w:hanging="528"/>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673743B"/>
    <w:multiLevelType w:val="hybridMultilevel"/>
    <w:tmpl w:val="BC66129E"/>
    <w:lvl w:ilvl="0" w:tplc="7842E722">
      <w:start w:val="1"/>
      <w:numFmt w:val="decimal"/>
      <w:pStyle w:val="Number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CC046C"/>
    <w:multiLevelType w:val="hybridMultilevel"/>
    <w:tmpl w:val="A64AE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57DA1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D422320"/>
    <w:multiLevelType w:val="hybridMultilevel"/>
    <w:tmpl w:val="41360DF6"/>
    <w:lvl w:ilvl="0" w:tplc="0870FDB6">
      <w:start w:val="1"/>
      <w:numFmt w:val="bullet"/>
      <w:pStyle w:val="BulletsAlt2"/>
      <w:lvlText w:val=""/>
      <w:lvlJc w:val="left"/>
      <w:pPr>
        <w:ind w:left="720" w:hanging="360"/>
      </w:pPr>
      <w:rPr>
        <w:rFonts w:ascii="Symbol" w:hAnsi="Symbol" w:hint="default"/>
        <w:color w:val="49A8D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5D278C"/>
    <w:multiLevelType w:val="hybridMultilevel"/>
    <w:tmpl w:val="BC08053E"/>
    <w:lvl w:ilvl="0" w:tplc="FAE818C0">
      <w:start w:val="1"/>
      <w:numFmt w:val="decimal"/>
      <w:pStyle w:val="NumbersAlt"/>
      <w:lvlText w:val="%1."/>
      <w:lvlJc w:val="left"/>
      <w:pPr>
        <w:ind w:left="700" w:hanging="360"/>
      </w:pPr>
      <w:rPr>
        <w:rFonts w:ascii="Poppins Medium" w:hAnsi="Poppins Medium"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7A6BCC"/>
    <w:multiLevelType w:val="hybridMultilevel"/>
    <w:tmpl w:val="7EE47BF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2595608"/>
    <w:multiLevelType w:val="hybridMultilevel"/>
    <w:tmpl w:val="7388BD86"/>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26485550"/>
    <w:multiLevelType w:val="multilevel"/>
    <w:tmpl w:val="3C120F0C"/>
    <w:styleLink w:val="ListParagraphAlt"/>
    <w:lvl w:ilvl="0">
      <w:start w:val="1"/>
      <w:numFmt w:val="bullet"/>
      <w:lvlText w:val=""/>
      <w:lvlJc w:val="left"/>
      <w:pPr>
        <w:ind w:left="720" w:hanging="360"/>
      </w:pPr>
      <w:rPr>
        <w:rFonts w:ascii="Symbol" w:hAnsi="Symbol" w:hint="default"/>
        <w:color w:val="26337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7A36145"/>
    <w:multiLevelType w:val="hybridMultilevel"/>
    <w:tmpl w:val="DCE4A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034F06"/>
    <w:multiLevelType w:val="multilevel"/>
    <w:tmpl w:val="C7662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1539BA"/>
    <w:multiLevelType w:val="hybridMultilevel"/>
    <w:tmpl w:val="C422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5A16F0"/>
    <w:multiLevelType w:val="hybridMultilevel"/>
    <w:tmpl w:val="3C0CE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2C7213"/>
    <w:multiLevelType w:val="hybridMultilevel"/>
    <w:tmpl w:val="5B9606F2"/>
    <w:lvl w:ilvl="0" w:tplc="AE0A524E">
      <w:start w:val="1"/>
      <w:numFmt w:val="bullet"/>
      <w:pStyle w:val="Bullets"/>
      <w:lvlText w:val=""/>
      <w:lvlJc w:val="left"/>
      <w:pPr>
        <w:ind w:left="680" w:hanging="34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30A524A"/>
    <w:multiLevelType w:val="hybridMultilevel"/>
    <w:tmpl w:val="5BF67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BDE45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AA33C17"/>
    <w:multiLevelType w:val="hybridMultilevel"/>
    <w:tmpl w:val="154A0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5F0E1F"/>
    <w:multiLevelType w:val="hybridMultilevel"/>
    <w:tmpl w:val="F6CE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675F91"/>
    <w:multiLevelType w:val="hybridMultilevel"/>
    <w:tmpl w:val="F6C2276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1571"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44DF53EE"/>
    <w:multiLevelType w:val="hybridMultilevel"/>
    <w:tmpl w:val="338CE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986F59"/>
    <w:multiLevelType w:val="multilevel"/>
    <w:tmpl w:val="E926E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9A51A7"/>
    <w:multiLevelType w:val="hybridMultilevel"/>
    <w:tmpl w:val="74683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A959E5"/>
    <w:multiLevelType w:val="hybridMultilevel"/>
    <w:tmpl w:val="D9A8B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E76FC8"/>
    <w:multiLevelType w:val="hybridMultilevel"/>
    <w:tmpl w:val="2684F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574F52"/>
    <w:multiLevelType w:val="hybridMultilevel"/>
    <w:tmpl w:val="69EE6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626DF3"/>
    <w:multiLevelType w:val="hybridMultilevel"/>
    <w:tmpl w:val="8F8EA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34357B"/>
    <w:multiLevelType w:val="hybridMultilevel"/>
    <w:tmpl w:val="EB4AF93E"/>
    <w:lvl w:ilvl="0" w:tplc="08090001">
      <w:start w:val="1"/>
      <w:numFmt w:val="bullet"/>
      <w:lvlText w:val=""/>
      <w:lvlJc w:val="left"/>
      <w:pPr>
        <w:ind w:left="720" w:hanging="360"/>
      </w:pPr>
      <w:rPr>
        <w:rFonts w:ascii="Symbol" w:hAnsi="Symbol" w:hint="default"/>
      </w:rPr>
    </w:lvl>
    <w:lvl w:ilvl="1" w:tplc="61E64F22">
      <w:numFmt w:val="bullet"/>
      <w:lvlText w:val="•"/>
      <w:lvlJc w:val="left"/>
      <w:pPr>
        <w:ind w:left="1440" w:hanging="360"/>
      </w:pPr>
      <w:rPr>
        <w:rFonts w:ascii="Poppins" w:eastAsiaTheme="minorHAnsi" w:hAnsi="Poppins" w:cs="Poppi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6C0525"/>
    <w:multiLevelType w:val="hybridMultilevel"/>
    <w:tmpl w:val="1A3A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EF203E"/>
    <w:multiLevelType w:val="hybridMultilevel"/>
    <w:tmpl w:val="34DC28B6"/>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6" w15:restartNumberingAfterBreak="0">
    <w:nsid w:val="626D4744"/>
    <w:multiLevelType w:val="hybridMultilevel"/>
    <w:tmpl w:val="7406A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867D8D"/>
    <w:multiLevelType w:val="hybridMultilevel"/>
    <w:tmpl w:val="A0324D7E"/>
    <w:lvl w:ilvl="0" w:tplc="7C1005B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8" w15:restartNumberingAfterBreak="0">
    <w:nsid w:val="65D15EC6"/>
    <w:multiLevelType w:val="multilevel"/>
    <w:tmpl w:val="34E24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3767B0"/>
    <w:multiLevelType w:val="hybridMultilevel"/>
    <w:tmpl w:val="27A2E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A3292A"/>
    <w:multiLevelType w:val="hybridMultilevel"/>
    <w:tmpl w:val="E3248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A7557A7"/>
    <w:multiLevelType w:val="hybridMultilevel"/>
    <w:tmpl w:val="EBA0FAF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2" w15:restartNumberingAfterBreak="0">
    <w:nsid w:val="6B9743F1"/>
    <w:multiLevelType w:val="hybridMultilevel"/>
    <w:tmpl w:val="7512BE14"/>
    <w:lvl w:ilvl="0" w:tplc="78A6EBEA">
      <w:start w:val="1"/>
      <w:numFmt w:val="bullet"/>
      <w:lvlText w:val="•"/>
      <w:lvlJc w:val="left"/>
      <w:pPr>
        <w:tabs>
          <w:tab w:val="num" w:pos="720"/>
        </w:tabs>
        <w:ind w:left="720" w:hanging="360"/>
      </w:pPr>
      <w:rPr>
        <w:rFonts w:ascii="Arial" w:hAnsi="Arial" w:hint="default"/>
      </w:rPr>
    </w:lvl>
    <w:lvl w:ilvl="1" w:tplc="2E0A9F0C">
      <w:start w:val="1"/>
      <w:numFmt w:val="bullet"/>
      <w:lvlText w:val="•"/>
      <w:lvlJc w:val="left"/>
      <w:pPr>
        <w:tabs>
          <w:tab w:val="num" w:pos="1440"/>
        </w:tabs>
        <w:ind w:left="1440" w:hanging="360"/>
      </w:pPr>
      <w:rPr>
        <w:rFonts w:ascii="Arial" w:hAnsi="Arial" w:hint="default"/>
      </w:rPr>
    </w:lvl>
    <w:lvl w:ilvl="2" w:tplc="07EC345C" w:tentative="1">
      <w:start w:val="1"/>
      <w:numFmt w:val="bullet"/>
      <w:lvlText w:val="•"/>
      <w:lvlJc w:val="left"/>
      <w:pPr>
        <w:tabs>
          <w:tab w:val="num" w:pos="2160"/>
        </w:tabs>
        <w:ind w:left="2160" w:hanging="360"/>
      </w:pPr>
      <w:rPr>
        <w:rFonts w:ascii="Arial" w:hAnsi="Arial" w:hint="default"/>
      </w:rPr>
    </w:lvl>
    <w:lvl w:ilvl="3" w:tplc="F3BE600E" w:tentative="1">
      <w:start w:val="1"/>
      <w:numFmt w:val="bullet"/>
      <w:lvlText w:val="•"/>
      <w:lvlJc w:val="left"/>
      <w:pPr>
        <w:tabs>
          <w:tab w:val="num" w:pos="2880"/>
        </w:tabs>
        <w:ind w:left="2880" w:hanging="360"/>
      </w:pPr>
      <w:rPr>
        <w:rFonts w:ascii="Arial" w:hAnsi="Arial" w:hint="default"/>
      </w:rPr>
    </w:lvl>
    <w:lvl w:ilvl="4" w:tplc="7730005C" w:tentative="1">
      <w:start w:val="1"/>
      <w:numFmt w:val="bullet"/>
      <w:lvlText w:val="•"/>
      <w:lvlJc w:val="left"/>
      <w:pPr>
        <w:tabs>
          <w:tab w:val="num" w:pos="3600"/>
        </w:tabs>
        <w:ind w:left="3600" w:hanging="360"/>
      </w:pPr>
      <w:rPr>
        <w:rFonts w:ascii="Arial" w:hAnsi="Arial" w:hint="default"/>
      </w:rPr>
    </w:lvl>
    <w:lvl w:ilvl="5" w:tplc="11207104" w:tentative="1">
      <w:start w:val="1"/>
      <w:numFmt w:val="bullet"/>
      <w:lvlText w:val="•"/>
      <w:lvlJc w:val="left"/>
      <w:pPr>
        <w:tabs>
          <w:tab w:val="num" w:pos="4320"/>
        </w:tabs>
        <w:ind w:left="4320" w:hanging="360"/>
      </w:pPr>
      <w:rPr>
        <w:rFonts w:ascii="Arial" w:hAnsi="Arial" w:hint="default"/>
      </w:rPr>
    </w:lvl>
    <w:lvl w:ilvl="6" w:tplc="129401B2" w:tentative="1">
      <w:start w:val="1"/>
      <w:numFmt w:val="bullet"/>
      <w:lvlText w:val="•"/>
      <w:lvlJc w:val="left"/>
      <w:pPr>
        <w:tabs>
          <w:tab w:val="num" w:pos="5040"/>
        </w:tabs>
        <w:ind w:left="5040" w:hanging="360"/>
      </w:pPr>
      <w:rPr>
        <w:rFonts w:ascii="Arial" w:hAnsi="Arial" w:hint="default"/>
      </w:rPr>
    </w:lvl>
    <w:lvl w:ilvl="7" w:tplc="69EE62A2" w:tentative="1">
      <w:start w:val="1"/>
      <w:numFmt w:val="bullet"/>
      <w:lvlText w:val="•"/>
      <w:lvlJc w:val="left"/>
      <w:pPr>
        <w:tabs>
          <w:tab w:val="num" w:pos="5760"/>
        </w:tabs>
        <w:ind w:left="5760" w:hanging="360"/>
      </w:pPr>
      <w:rPr>
        <w:rFonts w:ascii="Arial" w:hAnsi="Arial" w:hint="default"/>
      </w:rPr>
    </w:lvl>
    <w:lvl w:ilvl="8" w:tplc="42DEAF4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0D14256"/>
    <w:multiLevelType w:val="hybridMultilevel"/>
    <w:tmpl w:val="4B042DF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4" w15:restartNumberingAfterBreak="0">
    <w:nsid w:val="7325245C"/>
    <w:multiLevelType w:val="hybridMultilevel"/>
    <w:tmpl w:val="20049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4C77BE"/>
    <w:multiLevelType w:val="hybridMultilevel"/>
    <w:tmpl w:val="04220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4012A3"/>
    <w:multiLevelType w:val="hybridMultilevel"/>
    <w:tmpl w:val="C7A48F90"/>
    <w:lvl w:ilvl="0" w:tplc="A39AD0EE">
      <w:numFmt w:val="bullet"/>
      <w:lvlText w:val="-"/>
      <w:lvlJc w:val="left"/>
      <w:pPr>
        <w:ind w:left="1440" w:hanging="360"/>
      </w:pPr>
      <w:rPr>
        <w:rFonts w:ascii="Poppins" w:eastAsia="Times New Roman" w:hAnsi="Poppins" w:cs="Poppin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7" w15:restartNumberingAfterBreak="0">
    <w:nsid w:val="7798486C"/>
    <w:multiLevelType w:val="hybridMultilevel"/>
    <w:tmpl w:val="8A381DAA"/>
    <w:lvl w:ilvl="0" w:tplc="6C64AB40">
      <w:start w:val="1"/>
      <w:numFmt w:val="bullet"/>
      <w:pStyle w:val="BulletsAlt"/>
      <w:lvlText w:val=""/>
      <w:lvlJc w:val="left"/>
      <w:pPr>
        <w:ind w:left="720" w:hanging="360"/>
      </w:pPr>
      <w:rPr>
        <w:rFonts w:ascii="Symbol" w:hAnsi="Symbol" w:hint="default"/>
        <w:color w:val="2633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245644">
    <w:abstractNumId w:val="20"/>
  </w:num>
  <w:num w:numId="2" w16cid:durableId="2024160183">
    <w:abstractNumId w:val="8"/>
  </w:num>
  <w:num w:numId="3" w16cid:durableId="1302735498">
    <w:abstractNumId w:val="12"/>
  </w:num>
  <w:num w:numId="4" w16cid:durableId="152187860">
    <w:abstractNumId w:val="47"/>
  </w:num>
  <w:num w:numId="5" w16cid:durableId="1357274922">
    <w:abstractNumId w:val="15"/>
  </w:num>
  <w:num w:numId="6" w16cid:durableId="1183935425">
    <w:abstractNumId w:val="11"/>
  </w:num>
  <w:num w:numId="7" w16cid:durableId="365453623">
    <w:abstractNumId w:val="37"/>
  </w:num>
  <w:num w:numId="8" w16cid:durableId="1059287649">
    <w:abstractNumId w:val="3"/>
  </w:num>
  <w:num w:numId="9" w16cid:durableId="1212644727">
    <w:abstractNumId w:val="26"/>
  </w:num>
  <w:num w:numId="10" w16cid:durableId="479158036">
    <w:abstractNumId w:val="21"/>
  </w:num>
  <w:num w:numId="11" w16cid:durableId="1313800394">
    <w:abstractNumId w:val="34"/>
  </w:num>
  <w:num w:numId="12" w16cid:durableId="2092968543">
    <w:abstractNumId w:val="29"/>
  </w:num>
  <w:num w:numId="13" w16cid:durableId="2138838881">
    <w:abstractNumId w:val="18"/>
  </w:num>
  <w:num w:numId="14" w16cid:durableId="163937619">
    <w:abstractNumId w:val="45"/>
  </w:num>
  <w:num w:numId="15" w16cid:durableId="896554034">
    <w:abstractNumId w:val="16"/>
  </w:num>
  <w:num w:numId="16" w16cid:durableId="1202012182">
    <w:abstractNumId w:val="5"/>
  </w:num>
  <w:num w:numId="17" w16cid:durableId="1480465352">
    <w:abstractNumId w:val="24"/>
  </w:num>
  <w:num w:numId="18" w16cid:durableId="1995865052">
    <w:abstractNumId w:val="19"/>
  </w:num>
  <w:num w:numId="19" w16cid:durableId="1761607925">
    <w:abstractNumId w:val="13"/>
  </w:num>
  <w:num w:numId="20" w16cid:durableId="2110808865">
    <w:abstractNumId w:val="42"/>
  </w:num>
  <w:num w:numId="21" w16cid:durableId="983698207">
    <w:abstractNumId w:val="14"/>
  </w:num>
  <w:num w:numId="22" w16cid:durableId="1742825433">
    <w:abstractNumId w:val="31"/>
  </w:num>
  <w:num w:numId="23" w16cid:durableId="2023780853">
    <w:abstractNumId w:val="9"/>
  </w:num>
  <w:num w:numId="24" w16cid:durableId="305747281">
    <w:abstractNumId w:val="1"/>
  </w:num>
  <w:num w:numId="25" w16cid:durableId="1441758101">
    <w:abstractNumId w:val="0"/>
  </w:num>
  <w:num w:numId="26" w16cid:durableId="1494568629">
    <w:abstractNumId w:val="10"/>
  </w:num>
  <w:num w:numId="27" w16cid:durableId="692996972">
    <w:abstractNumId w:val="22"/>
  </w:num>
  <w:num w:numId="28" w16cid:durableId="1171796434">
    <w:abstractNumId w:val="4"/>
  </w:num>
  <w:num w:numId="29" w16cid:durableId="185875916">
    <w:abstractNumId w:val="2"/>
  </w:num>
  <w:num w:numId="30" w16cid:durableId="262106085">
    <w:abstractNumId w:val="6"/>
  </w:num>
  <w:num w:numId="31" w16cid:durableId="1879582934">
    <w:abstractNumId w:val="32"/>
  </w:num>
  <w:num w:numId="32" w16cid:durableId="701247524">
    <w:abstractNumId w:val="40"/>
  </w:num>
  <w:num w:numId="33" w16cid:durableId="459343754">
    <w:abstractNumId w:val="43"/>
  </w:num>
  <w:num w:numId="34" w16cid:durableId="1722316433">
    <w:abstractNumId w:val="7"/>
  </w:num>
  <w:num w:numId="35" w16cid:durableId="1069618826">
    <w:abstractNumId w:val="36"/>
  </w:num>
  <w:num w:numId="36" w16cid:durableId="955141280">
    <w:abstractNumId w:val="41"/>
  </w:num>
  <w:num w:numId="37" w16cid:durableId="1964265992">
    <w:abstractNumId w:val="28"/>
  </w:num>
  <w:num w:numId="38" w16cid:durableId="868373599">
    <w:abstractNumId w:val="40"/>
  </w:num>
  <w:num w:numId="39" w16cid:durableId="1685738971">
    <w:abstractNumId w:val="46"/>
  </w:num>
  <w:num w:numId="40" w16cid:durableId="1353218832">
    <w:abstractNumId w:val="35"/>
  </w:num>
  <w:num w:numId="41" w16cid:durableId="356664083">
    <w:abstractNumId w:val="25"/>
  </w:num>
  <w:num w:numId="42" w16cid:durableId="428934595">
    <w:abstractNumId w:val="30"/>
  </w:num>
  <w:num w:numId="43" w16cid:durableId="191110311">
    <w:abstractNumId w:val="33"/>
  </w:num>
  <w:num w:numId="44" w16cid:durableId="850412844">
    <w:abstractNumId w:val="39"/>
  </w:num>
  <w:num w:numId="45" w16cid:durableId="1287200128">
    <w:abstractNumId w:val="27"/>
  </w:num>
  <w:num w:numId="46" w16cid:durableId="1327172106">
    <w:abstractNumId w:val="38"/>
  </w:num>
  <w:num w:numId="47" w16cid:durableId="1475415578">
    <w:abstractNumId w:val="17"/>
  </w:num>
  <w:num w:numId="48" w16cid:durableId="1534027844">
    <w:abstractNumId w:val="23"/>
  </w:num>
  <w:num w:numId="49" w16cid:durableId="1159076547">
    <w:abstractNumId w:val="4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E2"/>
    <w:rsid w:val="000025C8"/>
    <w:rsid w:val="00003D9B"/>
    <w:rsid w:val="0000634D"/>
    <w:rsid w:val="00006B07"/>
    <w:rsid w:val="00006C34"/>
    <w:rsid w:val="0000713D"/>
    <w:rsid w:val="00010189"/>
    <w:rsid w:val="0001161C"/>
    <w:rsid w:val="00011AC7"/>
    <w:rsid w:val="000124FD"/>
    <w:rsid w:val="00013CCF"/>
    <w:rsid w:val="00014DF8"/>
    <w:rsid w:val="00015E12"/>
    <w:rsid w:val="00015FEA"/>
    <w:rsid w:val="00016409"/>
    <w:rsid w:val="00020CFE"/>
    <w:rsid w:val="00020DF7"/>
    <w:rsid w:val="000212EB"/>
    <w:rsid w:val="00021667"/>
    <w:rsid w:val="00021B7C"/>
    <w:rsid w:val="00023B48"/>
    <w:rsid w:val="00024B4C"/>
    <w:rsid w:val="00024CAC"/>
    <w:rsid w:val="0002531F"/>
    <w:rsid w:val="000256F4"/>
    <w:rsid w:val="00025A38"/>
    <w:rsid w:val="00025E70"/>
    <w:rsid w:val="00025EEA"/>
    <w:rsid w:val="00025F0D"/>
    <w:rsid w:val="000260F8"/>
    <w:rsid w:val="00026595"/>
    <w:rsid w:val="00026A1B"/>
    <w:rsid w:val="00026E9B"/>
    <w:rsid w:val="00027607"/>
    <w:rsid w:val="000301A0"/>
    <w:rsid w:val="000315B4"/>
    <w:rsid w:val="00035215"/>
    <w:rsid w:val="000355FA"/>
    <w:rsid w:val="00035ED0"/>
    <w:rsid w:val="00035F31"/>
    <w:rsid w:val="0003779C"/>
    <w:rsid w:val="0003780E"/>
    <w:rsid w:val="00037F0F"/>
    <w:rsid w:val="00040E35"/>
    <w:rsid w:val="000412B7"/>
    <w:rsid w:val="00041EAD"/>
    <w:rsid w:val="00043B09"/>
    <w:rsid w:val="00044D90"/>
    <w:rsid w:val="00047CAE"/>
    <w:rsid w:val="00050AB8"/>
    <w:rsid w:val="00051046"/>
    <w:rsid w:val="00052391"/>
    <w:rsid w:val="0005393C"/>
    <w:rsid w:val="000546DC"/>
    <w:rsid w:val="00055E5C"/>
    <w:rsid w:val="00056B0C"/>
    <w:rsid w:val="00060A67"/>
    <w:rsid w:val="0006181B"/>
    <w:rsid w:val="000618FE"/>
    <w:rsid w:val="000619E6"/>
    <w:rsid w:val="0006264F"/>
    <w:rsid w:val="00062B00"/>
    <w:rsid w:val="00062EA0"/>
    <w:rsid w:val="0006342F"/>
    <w:rsid w:val="00063DC4"/>
    <w:rsid w:val="00064205"/>
    <w:rsid w:val="0006569B"/>
    <w:rsid w:val="00065A2F"/>
    <w:rsid w:val="00066186"/>
    <w:rsid w:val="00066737"/>
    <w:rsid w:val="00066E96"/>
    <w:rsid w:val="00067D5A"/>
    <w:rsid w:val="00067D9A"/>
    <w:rsid w:val="00073F2B"/>
    <w:rsid w:val="000767B6"/>
    <w:rsid w:val="000779D1"/>
    <w:rsid w:val="00077A97"/>
    <w:rsid w:val="00080330"/>
    <w:rsid w:val="00081E41"/>
    <w:rsid w:val="00081F3F"/>
    <w:rsid w:val="00082A75"/>
    <w:rsid w:val="000845E6"/>
    <w:rsid w:val="000859FF"/>
    <w:rsid w:val="00085C60"/>
    <w:rsid w:val="000876FA"/>
    <w:rsid w:val="000900E2"/>
    <w:rsid w:val="00090A4F"/>
    <w:rsid w:val="000924EC"/>
    <w:rsid w:val="00092923"/>
    <w:rsid w:val="00092F34"/>
    <w:rsid w:val="000945EA"/>
    <w:rsid w:val="00094F0D"/>
    <w:rsid w:val="000958DA"/>
    <w:rsid w:val="00095B9E"/>
    <w:rsid w:val="00095CC7"/>
    <w:rsid w:val="000964AD"/>
    <w:rsid w:val="000965BB"/>
    <w:rsid w:val="000968D9"/>
    <w:rsid w:val="0009690B"/>
    <w:rsid w:val="0009722D"/>
    <w:rsid w:val="00097686"/>
    <w:rsid w:val="00097C8C"/>
    <w:rsid w:val="00097E7D"/>
    <w:rsid w:val="000A0C70"/>
    <w:rsid w:val="000A127B"/>
    <w:rsid w:val="000A2351"/>
    <w:rsid w:val="000A3962"/>
    <w:rsid w:val="000A404A"/>
    <w:rsid w:val="000A4DBE"/>
    <w:rsid w:val="000A517C"/>
    <w:rsid w:val="000A72A2"/>
    <w:rsid w:val="000A7CBA"/>
    <w:rsid w:val="000B1A58"/>
    <w:rsid w:val="000B3D90"/>
    <w:rsid w:val="000B5318"/>
    <w:rsid w:val="000B5C0C"/>
    <w:rsid w:val="000B5D46"/>
    <w:rsid w:val="000B6353"/>
    <w:rsid w:val="000B6ACE"/>
    <w:rsid w:val="000B7197"/>
    <w:rsid w:val="000B76CF"/>
    <w:rsid w:val="000C0137"/>
    <w:rsid w:val="000C047D"/>
    <w:rsid w:val="000C1629"/>
    <w:rsid w:val="000C2394"/>
    <w:rsid w:val="000C2899"/>
    <w:rsid w:val="000C38FB"/>
    <w:rsid w:val="000C3B7A"/>
    <w:rsid w:val="000C47C8"/>
    <w:rsid w:val="000C499C"/>
    <w:rsid w:val="000C4B0C"/>
    <w:rsid w:val="000C4F6D"/>
    <w:rsid w:val="000C5277"/>
    <w:rsid w:val="000C576D"/>
    <w:rsid w:val="000C66A2"/>
    <w:rsid w:val="000C6961"/>
    <w:rsid w:val="000C6BFC"/>
    <w:rsid w:val="000D1529"/>
    <w:rsid w:val="000D320A"/>
    <w:rsid w:val="000D34F6"/>
    <w:rsid w:val="000D368A"/>
    <w:rsid w:val="000D40B0"/>
    <w:rsid w:val="000D50D9"/>
    <w:rsid w:val="000D56D4"/>
    <w:rsid w:val="000D62E6"/>
    <w:rsid w:val="000D6703"/>
    <w:rsid w:val="000D71E7"/>
    <w:rsid w:val="000D7609"/>
    <w:rsid w:val="000D78AE"/>
    <w:rsid w:val="000D7FC7"/>
    <w:rsid w:val="000E0374"/>
    <w:rsid w:val="000E0B41"/>
    <w:rsid w:val="000E155F"/>
    <w:rsid w:val="000E1E2A"/>
    <w:rsid w:val="000E2452"/>
    <w:rsid w:val="000E256B"/>
    <w:rsid w:val="000E2C7E"/>
    <w:rsid w:val="000E3266"/>
    <w:rsid w:val="000E382A"/>
    <w:rsid w:val="000E45D4"/>
    <w:rsid w:val="000E50AD"/>
    <w:rsid w:val="000E5317"/>
    <w:rsid w:val="000E7EA0"/>
    <w:rsid w:val="000F0CEB"/>
    <w:rsid w:val="000F0FDF"/>
    <w:rsid w:val="000F2A54"/>
    <w:rsid w:val="000F2E45"/>
    <w:rsid w:val="000F2EBA"/>
    <w:rsid w:val="000F308F"/>
    <w:rsid w:val="000F516E"/>
    <w:rsid w:val="001012FD"/>
    <w:rsid w:val="001015E5"/>
    <w:rsid w:val="00102389"/>
    <w:rsid w:val="00103C69"/>
    <w:rsid w:val="00104655"/>
    <w:rsid w:val="001046FB"/>
    <w:rsid w:val="00104774"/>
    <w:rsid w:val="00104FA4"/>
    <w:rsid w:val="00106D85"/>
    <w:rsid w:val="00107832"/>
    <w:rsid w:val="0011033B"/>
    <w:rsid w:val="00111893"/>
    <w:rsid w:val="001128C2"/>
    <w:rsid w:val="00112C5A"/>
    <w:rsid w:val="00114225"/>
    <w:rsid w:val="001162DF"/>
    <w:rsid w:val="00116A8D"/>
    <w:rsid w:val="00117260"/>
    <w:rsid w:val="001203AB"/>
    <w:rsid w:val="00120EDD"/>
    <w:rsid w:val="00121252"/>
    <w:rsid w:val="001214ED"/>
    <w:rsid w:val="00121C5A"/>
    <w:rsid w:val="00122AC7"/>
    <w:rsid w:val="0012355C"/>
    <w:rsid w:val="001236EB"/>
    <w:rsid w:val="0012431E"/>
    <w:rsid w:val="00125AF3"/>
    <w:rsid w:val="00126B59"/>
    <w:rsid w:val="00130234"/>
    <w:rsid w:val="00130341"/>
    <w:rsid w:val="0013187F"/>
    <w:rsid w:val="00131D16"/>
    <w:rsid w:val="00132A8F"/>
    <w:rsid w:val="00133BC9"/>
    <w:rsid w:val="00133F01"/>
    <w:rsid w:val="0013589D"/>
    <w:rsid w:val="00135D59"/>
    <w:rsid w:val="001362E2"/>
    <w:rsid w:val="00137C32"/>
    <w:rsid w:val="0014071D"/>
    <w:rsid w:val="00140951"/>
    <w:rsid w:val="00141B52"/>
    <w:rsid w:val="00143955"/>
    <w:rsid w:val="00144681"/>
    <w:rsid w:val="001449CD"/>
    <w:rsid w:val="001451E3"/>
    <w:rsid w:val="001458AD"/>
    <w:rsid w:val="00147A3C"/>
    <w:rsid w:val="00147AD7"/>
    <w:rsid w:val="00150281"/>
    <w:rsid w:val="00150780"/>
    <w:rsid w:val="0015137D"/>
    <w:rsid w:val="001513C1"/>
    <w:rsid w:val="0015425D"/>
    <w:rsid w:val="00155216"/>
    <w:rsid w:val="001557BF"/>
    <w:rsid w:val="00156048"/>
    <w:rsid w:val="00156A51"/>
    <w:rsid w:val="001570B9"/>
    <w:rsid w:val="0015779B"/>
    <w:rsid w:val="0015795F"/>
    <w:rsid w:val="0016001F"/>
    <w:rsid w:val="001606B2"/>
    <w:rsid w:val="00160D08"/>
    <w:rsid w:val="001617F9"/>
    <w:rsid w:val="00162E0E"/>
    <w:rsid w:val="00163197"/>
    <w:rsid w:val="00163591"/>
    <w:rsid w:val="00163C4F"/>
    <w:rsid w:val="00163E47"/>
    <w:rsid w:val="001652DF"/>
    <w:rsid w:val="001654E2"/>
    <w:rsid w:val="00165B07"/>
    <w:rsid w:val="00165CE2"/>
    <w:rsid w:val="00166440"/>
    <w:rsid w:val="00166BE3"/>
    <w:rsid w:val="00167B3F"/>
    <w:rsid w:val="00167BC7"/>
    <w:rsid w:val="00170475"/>
    <w:rsid w:val="00170792"/>
    <w:rsid w:val="00170F12"/>
    <w:rsid w:val="00170F88"/>
    <w:rsid w:val="0017171B"/>
    <w:rsid w:val="00171DF6"/>
    <w:rsid w:val="0017242D"/>
    <w:rsid w:val="001726EA"/>
    <w:rsid w:val="00172C67"/>
    <w:rsid w:val="001736C1"/>
    <w:rsid w:val="0017377D"/>
    <w:rsid w:val="0017386E"/>
    <w:rsid w:val="00173E61"/>
    <w:rsid w:val="00175108"/>
    <w:rsid w:val="00175AD6"/>
    <w:rsid w:val="00176864"/>
    <w:rsid w:val="0018170F"/>
    <w:rsid w:val="00181A6A"/>
    <w:rsid w:val="00182357"/>
    <w:rsid w:val="00182C49"/>
    <w:rsid w:val="00182CBA"/>
    <w:rsid w:val="0018326E"/>
    <w:rsid w:val="00183DC8"/>
    <w:rsid w:val="001841D1"/>
    <w:rsid w:val="001855C2"/>
    <w:rsid w:val="00185EBD"/>
    <w:rsid w:val="001865C0"/>
    <w:rsid w:val="00186CC8"/>
    <w:rsid w:val="00186ED4"/>
    <w:rsid w:val="001875A6"/>
    <w:rsid w:val="00187F55"/>
    <w:rsid w:val="00187FA1"/>
    <w:rsid w:val="00190258"/>
    <w:rsid w:val="0019080D"/>
    <w:rsid w:val="00190CE7"/>
    <w:rsid w:val="00191C26"/>
    <w:rsid w:val="00191FEC"/>
    <w:rsid w:val="001921A8"/>
    <w:rsid w:val="00192800"/>
    <w:rsid w:val="0019403C"/>
    <w:rsid w:val="00194964"/>
    <w:rsid w:val="00195BF6"/>
    <w:rsid w:val="00196659"/>
    <w:rsid w:val="001966B8"/>
    <w:rsid w:val="0019783D"/>
    <w:rsid w:val="001A0709"/>
    <w:rsid w:val="001A07F0"/>
    <w:rsid w:val="001A25EF"/>
    <w:rsid w:val="001A30AA"/>
    <w:rsid w:val="001A34F5"/>
    <w:rsid w:val="001A3B7A"/>
    <w:rsid w:val="001A3F5A"/>
    <w:rsid w:val="001A4045"/>
    <w:rsid w:val="001A4372"/>
    <w:rsid w:val="001A4594"/>
    <w:rsid w:val="001A4947"/>
    <w:rsid w:val="001A4CF3"/>
    <w:rsid w:val="001A591B"/>
    <w:rsid w:val="001A64FF"/>
    <w:rsid w:val="001A65E7"/>
    <w:rsid w:val="001A6B74"/>
    <w:rsid w:val="001A7DAD"/>
    <w:rsid w:val="001A7E63"/>
    <w:rsid w:val="001B08E7"/>
    <w:rsid w:val="001B13BA"/>
    <w:rsid w:val="001B25F7"/>
    <w:rsid w:val="001B297C"/>
    <w:rsid w:val="001B6E10"/>
    <w:rsid w:val="001B7946"/>
    <w:rsid w:val="001B7B3A"/>
    <w:rsid w:val="001C002E"/>
    <w:rsid w:val="001C130F"/>
    <w:rsid w:val="001C27D5"/>
    <w:rsid w:val="001C3C18"/>
    <w:rsid w:val="001C4ED0"/>
    <w:rsid w:val="001C5515"/>
    <w:rsid w:val="001C6316"/>
    <w:rsid w:val="001C67D1"/>
    <w:rsid w:val="001C6D75"/>
    <w:rsid w:val="001C7562"/>
    <w:rsid w:val="001C7911"/>
    <w:rsid w:val="001D00F2"/>
    <w:rsid w:val="001D134D"/>
    <w:rsid w:val="001D25CD"/>
    <w:rsid w:val="001D2CD1"/>
    <w:rsid w:val="001D36F8"/>
    <w:rsid w:val="001D482C"/>
    <w:rsid w:val="001D4F99"/>
    <w:rsid w:val="001D56BE"/>
    <w:rsid w:val="001D66A8"/>
    <w:rsid w:val="001E055D"/>
    <w:rsid w:val="001E08EB"/>
    <w:rsid w:val="001E3FC7"/>
    <w:rsid w:val="001E431A"/>
    <w:rsid w:val="001E49EA"/>
    <w:rsid w:val="001E4DE2"/>
    <w:rsid w:val="001E4F68"/>
    <w:rsid w:val="001E73A0"/>
    <w:rsid w:val="001E7786"/>
    <w:rsid w:val="001F0738"/>
    <w:rsid w:val="001F17F5"/>
    <w:rsid w:val="001F1898"/>
    <w:rsid w:val="001F1D27"/>
    <w:rsid w:val="001F1EB3"/>
    <w:rsid w:val="001F3117"/>
    <w:rsid w:val="001F4A86"/>
    <w:rsid w:val="001F5AF8"/>
    <w:rsid w:val="001F5CBA"/>
    <w:rsid w:val="001F5D23"/>
    <w:rsid w:val="001F65EB"/>
    <w:rsid w:val="001F6779"/>
    <w:rsid w:val="001F6843"/>
    <w:rsid w:val="0020013B"/>
    <w:rsid w:val="002027F7"/>
    <w:rsid w:val="00202819"/>
    <w:rsid w:val="00203445"/>
    <w:rsid w:val="00203A4E"/>
    <w:rsid w:val="00204784"/>
    <w:rsid w:val="00205E14"/>
    <w:rsid w:val="002060E0"/>
    <w:rsid w:val="00211421"/>
    <w:rsid w:val="00212C60"/>
    <w:rsid w:val="0021355F"/>
    <w:rsid w:val="002145B1"/>
    <w:rsid w:val="00214C35"/>
    <w:rsid w:val="00215584"/>
    <w:rsid w:val="0021602E"/>
    <w:rsid w:val="00216445"/>
    <w:rsid w:val="002164BE"/>
    <w:rsid w:val="00216B90"/>
    <w:rsid w:val="002171D7"/>
    <w:rsid w:val="00217EEC"/>
    <w:rsid w:val="00222721"/>
    <w:rsid w:val="002234B5"/>
    <w:rsid w:val="002234FB"/>
    <w:rsid w:val="00224754"/>
    <w:rsid w:val="00225242"/>
    <w:rsid w:val="002253FF"/>
    <w:rsid w:val="00225AF3"/>
    <w:rsid w:val="0022779F"/>
    <w:rsid w:val="00227932"/>
    <w:rsid w:val="00230DBD"/>
    <w:rsid w:val="0023216F"/>
    <w:rsid w:val="002323B2"/>
    <w:rsid w:val="0023246E"/>
    <w:rsid w:val="00232A3D"/>
    <w:rsid w:val="00233D02"/>
    <w:rsid w:val="00237BB5"/>
    <w:rsid w:val="00240375"/>
    <w:rsid w:val="0024077B"/>
    <w:rsid w:val="00242ACE"/>
    <w:rsid w:val="002451B5"/>
    <w:rsid w:val="002457DB"/>
    <w:rsid w:val="00246365"/>
    <w:rsid w:val="00246366"/>
    <w:rsid w:val="00246564"/>
    <w:rsid w:val="00251440"/>
    <w:rsid w:val="0025188F"/>
    <w:rsid w:val="00252EC2"/>
    <w:rsid w:val="0025318D"/>
    <w:rsid w:val="00253D2D"/>
    <w:rsid w:val="0025478A"/>
    <w:rsid w:val="00254FF5"/>
    <w:rsid w:val="00256BFE"/>
    <w:rsid w:val="002578FC"/>
    <w:rsid w:val="00257B87"/>
    <w:rsid w:val="00260B11"/>
    <w:rsid w:val="0026103B"/>
    <w:rsid w:val="002611B4"/>
    <w:rsid w:val="002612B5"/>
    <w:rsid w:val="002614EE"/>
    <w:rsid w:val="00261D08"/>
    <w:rsid w:val="00261E11"/>
    <w:rsid w:val="00262168"/>
    <w:rsid w:val="002637BF"/>
    <w:rsid w:val="00263C7C"/>
    <w:rsid w:val="00264C40"/>
    <w:rsid w:val="00264DD9"/>
    <w:rsid w:val="00265A15"/>
    <w:rsid w:val="00265E1D"/>
    <w:rsid w:val="0026608C"/>
    <w:rsid w:val="0026674C"/>
    <w:rsid w:val="00267896"/>
    <w:rsid w:val="00267A0F"/>
    <w:rsid w:val="0027049D"/>
    <w:rsid w:val="00271946"/>
    <w:rsid w:val="00272E96"/>
    <w:rsid w:val="0027411F"/>
    <w:rsid w:val="00274347"/>
    <w:rsid w:val="00275626"/>
    <w:rsid w:val="00275768"/>
    <w:rsid w:val="002758C6"/>
    <w:rsid w:val="0027665C"/>
    <w:rsid w:val="00277301"/>
    <w:rsid w:val="00277885"/>
    <w:rsid w:val="00277DBC"/>
    <w:rsid w:val="0028005E"/>
    <w:rsid w:val="002801D4"/>
    <w:rsid w:val="00280C83"/>
    <w:rsid w:val="00280D9F"/>
    <w:rsid w:val="00281420"/>
    <w:rsid w:val="00281718"/>
    <w:rsid w:val="002826D9"/>
    <w:rsid w:val="0028334F"/>
    <w:rsid w:val="00283806"/>
    <w:rsid w:val="00283A43"/>
    <w:rsid w:val="0028459C"/>
    <w:rsid w:val="002845A0"/>
    <w:rsid w:val="002848B5"/>
    <w:rsid w:val="002858FF"/>
    <w:rsid w:val="00285CA3"/>
    <w:rsid w:val="0029004B"/>
    <w:rsid w:val="0029023F"/>
    <w:rsid w:val="00290D16"/>
    <w:rsid w:val="0029121A"/>
    <w:rsid w:val="0029130F"/>
    <w:rsid w:val="0029159E"/>
    <w:rsid w:val="00291C81"/>
    <w:rsid w:val="00291CDE"/>
    <w:rsid w:val="0029282A"/>
    <w:rsid w:val="00294A7E"/>
    <w:rsid w:val="00295316"/>
    <w:rsid w:val="00295783"/>
    <w:rsid w:val="00295D72"/>
    <w:rsid w:val="002963BC"/>
    <w:rsid w:val="00297AFF"/>
    <w:rsid w:val="002A0A64"/>
    <w:rsid w:val="002A1D49"/>
    <w:rsid w:val="002A1DE9"/>
    <w:rsid w:val="002A22EC"/>
    <w:rsid w:val="002A33E3"/>
    <w:rsid w:val="002A3531"/>
    <w:rsid w:val="002A3B90"/>
    <w:rsid w:val="002A3C78"/>
    <w:rsid w:val="002A596B"/>
    <w:rsid w:val="002A5AB7"/>
    <w:rsid w:val="002A7ABE"/>
    <w:rsid w:val="002B0103"/>
    <w:rsid w:val="002B0DB6"/>
    <w:rsid w:val="002B1EAA"/>
    <w:rsid w:val="002B33E0"/>
    <w:rsid w:val="002B3C98"/>
    <w:rsid w:val="002B7095"/>
    <w:rsid w:val="002B7510"/>
    <w:rsid w:val="002B7660"/>
    <w:rsid w:val="002C0419"/>
    <w:rsid w:val="002C13A6"/>
    <w:rsid w:val="002C28A6"/>
    <w:rsid w:val="002C35CC"/>
    <w:rsid w:val="002C56EC"/>
    <w:rsid w:val="002C59DC"/>
    <w:rsid w:val="002C5B84"/>
    <w:rsid w:val="002C6101"/>
    <w:rsid w:val="002C61BC"/>
    <w:rsid w:val="002C63CE"/>
    <w:rsid w:val="002C6516"/>
    <w:rsid w:val="002C6FF0"/>
    <w:rsid w:val="002C737E"/>
    <w:rsid w:val="002C7782"/>
    <w:rsid w:val="002C7E76"/>
    <w:rsid w:val="002D0756"/>
    <w:rsid w:val="002D22A9"/>
    <w:rsid w:val="002D2617"/>
    <w:rsid w:val="002D2E27"/>
    <w:rsid w:val="002D3272"/>
    <w:rsid w:val="002D3DE5"/>
    <w:rsid w:val="002D3E8E"/>
    <w:rsid w:val="002D4E65"/>
    <w:rsid w:val="002D60D1"/>
    <w:rsid w:val="002D64F6"/>
    <w:rsid w:val="002D74BD"/>
    <w:rsid w:val="002E089D"/>
    <w:rsid w:val="002E08F6"/>
    <w:rsid w:val="002E1AF8"/>
    <w:rsid w:val="002E1EDF"/>
    <w:rsid w:val="002E250F"/>
    <w:rsid w:val="002E6092"/>
    <w:rsid w:val="002E636D"/>
    <w:rsid w:val="002E6899"/>
    <w:rsid w:val="002E6B32"/>
    <w:rsid w:val="002E6DD1"/>
    <w:rsid w:val="002F0EC9"/>
    <w:rsid w:val="002F1455"/>
    <w:rsid w:val="002F2129"/>
    <w:rsid w:val="002F27CA"/>
    <w:rsid w:val="002F28D5"/>
    <w:rsid w:val="002F28DA"/>
    <w:rsid w:val="002F2F00"/>
    <w:rsid w:val="002F3892"/>
    <w:rsid w:val="002F4771"/>
    <w:rsid w:val="002F5F20"/>
    <w:rsid w:val="002F7225"/>
    <w:rsid w:val="003010A9"/>
    <w:rsid w:val="003019F8"/>
    <w:rsid w:val="00301E05"/>
    <w:rsid w:val="00302F9F"/>
    <w:rsid w:val="00304190"/>
    <w:rsid w:val="003043FF"/>
    <w:rsid w:val="00304492"/>
    <w:rsid w:val="00304A99"/>
    <w:rsid w:val="00305385"/>
    <w:rsid w:val="00305762"/>
    <w:rsid w:val="00305785"/>
    <w:rsid w:val="0030607A"/>
    <w:rsid w:val="00307312"/>
    <w:rsid w:val="003074E0"/>
    <w:rsid w:val="0030778E"/>
    <w:rsid w:val="003107A9"/>
    <w:rsid w:val="00310FC7"/>
    <w:rsid w:val="0031143C"/>
    <w:rsid w:val="003120ED"/>
    <w:rsid w:val="003126F6"/>
    <w:rsid w:val="003135C9"/>
    <w:rsid w:val="003136B8"/>
    <w:rsid w:val="00313705"/>
    <w:rsid w:val="003167DB"/>
    <w:rsid w:val="00316FC7"/>
    <w:rsid w:val="003172AE"/>
    <w:rsid w:val="00317892"/>
    <w:rsid w:val="00317EB5"/>
    <w:rsid w:val="00320734"/>
    <w:rsid w:val="00321748"/>
    <w:rsid w:val="00322A1D"/>
    <w:rsid w:val="00322B90"/>
    <w:rsid w:val="00324923"/>
    <w:rsid w:val="003258C0"/>
    <w:rsid w:val="003258E1"/>
    <w:rsid w:val="00325AA2"/>
    <w:rsid w:val="003265F2"/>
    <w:rsid w:val="003269F1"/>
    <w:rsid w:val="00326E73"/>
    <w:rsid w:val="0032712C"/>
    <w:rsid w:val="00330476"/>
    <w:rsid w:val="003330ED"/>
    <w:rsid w:val="003335AD"/>
    <w:rsid w:val="0033504D"/>
    <w:rsid w:val="00337E97"/>
    <w:rsid w:val="003408A4"/>
    <w:rsid w:val="00340A9F"/>
    <w:rsid w:val="00340CC4"/>
    <w:rsid w:val="00343033"/>
    <w:rsid w:val="00343F41"/>
    <w:rsid w:val="00343F89"/>
    <w:rsid w:val="003447BA"/>
    <w:rsid w:val="00350382"/>
    <w:rsid w:val="00350506"/>
    <w:rsid w:val="00351299"/>
    <w:rsid w:val="00351EE9"/>
    <w:rsid w:val="00352A45"/>
    <w:rsid w:val="00352DE1"/>
    <w:rsid w:val="00353B47"/>
    <w:rsid w:val="003552CA"/>
    <w:rsid w:val="003571BF"/>
    <w:rsid w:val="003607FD"/>
    <w:rsid w:val="00360907"/>
    <w:rsid w:val="00360E96"/>
    <w:rsid w:val="003611E2"/>
    <w:rsid w:val="00361AC4"/>
    <w:rsid w:val="00361B45"/>
    <w:rsid w:val="00362505"/>
    <w:rsid w:val="00362DA0"/>
    <w:rsid w:val="00366EF6"/>
    <w:rsid w:val="0036731D"/>
    <w:rsid w:val="00367FD2"/>
    <w:rsid w:val="00370184"/>
    <w:rsid w:val="003701BD"/>
    <w:rsid w:val="00371C5A"/>
    <w:rsid w:val="00371FED"/>
    <w:rsid w:val="00374A5B"/>
    <w:rsid w:val="003750B9"/>
    <w:rsid w:val="003755AC"/>
    <w:rsid w:val="00375748"/>
    <w:rsid w:val="00375CFC"/>
    <w:rsid w:val="00376480"/>
    <w:rsid w:val="003765E5"/>
    <w:rsid w:val="00377365"/>
    <w:rsid w:val="00377BE0"/>
    <w:rsid w:val="00380834"/>
    <w:rsid w:val="00380AC9"/>
    <w:rsid w:val="00380FF5"/>
    <w:rsid w:val="003823C7"/>
    <w:rsid w:val="003835D3"/>
    <w:rsid w:val="0038371E"/>
    <w:rsid w:val="00383842"/>
    <w:rsid w:val="00383A74"/>
    <w:rsid w:val="0038519F"/>
    <w:rsid w:val="003908BE"/>
    <w:rsid w:val="00390B51"/>
    <w:rsid w:val="003911A0"/>
    <w:rsid w:val="00391B86"/>
    <w:rsid w:val="00392A94"/>
    <w:rsid w:val="00393B5B"/>
    <w:rsid w:val="00393B69"/>
    <w:rsid w:val="00394A67"/>
    <w:rsid w:val="00394BAA"/>
    <w:rsid w:val="003950E3"/>
    <w:rsid w:val="003951AA"/>
    <w:rsid w:val="00396EF0"/>
    <w:rsid w:val="003973A8"/>
    <w:rsid w:val="003A05A8"/>
    <w:rsid w:val="003A13C0"/>
    <w:rsid w:val="003A27C1"/>
    <w:rsid w:val="003A3AF0"/>
    <w:rsid w:val="003A3E75"/>
    <w:rsid w:val="003A44C2"/>
    <w:rsid w:val="003A4EA1"/>
    <w:rsid w:val="003A5AF9"/>
    <w:rsid w:val="003A5F87"/>
    <w:rsid w:val="003A7781"/>
    <w:rsid w:val="003B17A9"/>
    <w:rsid w:val="003B1992"/>
    <w:rsid w:val="003B1F85"/>
    <w:rsid w:val="003B360D"/>
    <w:rsid w:val="003B468D"/>
    <w:rsid w:val="003B4AFE"/>
    <w:rsid w:val="003B5A87"/>
    <w:rsid w:val="003B5CC7"/>
    <w:rsid w:val="003B5FFB"/>
    <w:rsid w:val="003B6009"/>
    <w:rsid w:val="003B71C4"/>
    <w:rsid w:val="003C08EA"/>
    <w:rsid w:val="003C102C"/>
    <w:rsid w:val="003C1B12"/>
    <w:rsid w:val="003C2175"/>
    <w:rsid w:val="003C38D4"/>
    <w:rsid w:val="003C3DF7"/>
    <w:rsid w:val="003C4A96"/>
    <w:rsid w:val="003C5ABE"/>
    <w:rsid w:val="003C70F3"/>
    <w:rsid w:val="003C7456"/>
    <w:rsid w:val="003D0CA3"/>
    <w:rsid w:val="003D1D5C"/>
    <w:rsid w:val="003D1D95"/>
    <w:rsid w:val="003D2A2F"/>
    <w:rsid w:val="003D33D3"/>
    <w:rsid w:val="003D378A"/>
    <w:rsid w:val="003D49C2"/>
    <w:rsid w:val="003D4F10"/>
    <w:rsid w:val="003D6927"/>
    <w:rsid w:val="003E0389"/>
    <w:rsid w:val="003E0EE8"/>
    <w:rsid w:val="003E2542"/>
    <w:rsid w:val="003E3524"/>
    <w:rsid w:val="003E3962"/>
    <w:rsid w:val="003E3A34"/>
    <w:rsid w:val="003E626C"/>
    <w:rsid w:val="003E6B1A"/>
    <w:rsid w:val="003E6CCB"/>
    <w:rsid w:val="003F142A"/>
    <w:rsid w:val="003F1556"/>
    <w:rsid w:val="003F5725"/>
    <w:rsid w:val="003F589B"/>
    <w:rsid w:val="003F5A47"/>
    <w:rsid w:val="003F5B22"/>
    <w:rsid w:val="003F60BF"/>
    <w:rsid w:val="003F6A05"/>
    <w:rsid w:val="0040210F"/>
    <w:rsid w:val="00402AD4"/>
    <w:rsid w:val="0040481B"/>
    <w:rsid w:val="00405381"/>
    <w:rsid w:val="004055F4"/>
    <w:rsid w:val="00405868"/>
    <w:rsid w:val="00405A22"/>
    <w:rsid w:val="00406489"/>
    <w:rsid w:val="00406DB3"/>
    <w:rsid w:val="0040774C"/>
    <w:rsid w:val="00407F9C"/>
    <w:rsid w:val="004108B2"/>
    <w:rsid w:val="00410CB7"/>
    <w:rsid w:val="00411938"/>
    <w:rsid w:val="00412A4E"/>
    <w:rsid w:val="00413274"/>
    <w:rsid w:val="004137D1"/>
    <w:rsid w:val="00414340"/>
    <w:rsid w:val="00414B04"/>
    <w:rsid w:val="00414C56"/>
    <w:rsid w:val="00414D3B"/>
    <w:rsid w:val="004156A8"/>
    <w:rsid w:val="004164B3"/>
    <w:rsid w:val="00417463"/>
    <w:rsid w:val="00417B5B"/>
    <w:rsid w:val="004215DC"/>
    <w:rsid w:val="0042170F"/>
    <w:rsid w:val="00421D28"/>
    <w:rsid w:val="00421E61"/>
    <w:rsid w:val="004226B2"/>
    <w:rsid w:val="00422A29"/>
    <w:rsid w:val="00424F62"/>
    <w:rsid w:val="00425C54"/>
    <w:rsid w:val="004275EA"/>
    <w:rsid w:val="004312E0"/>
    <w:rsid w:val="00431671"/>
    <w:rsid w:val="00431911"/>
    <w:rsid w:val="00431E80"/>
    <w:rsid w:val="004321C9"/>
    <w:rsid w:val="004324ED"/>
    <w:rsid w:val="00433DDA"/>
    <w:rsid w:val="0043638E"/>
    <w:rsid w:val="004363EA"/>
    <w:rsid w:val="00436666"/>
    <w:rsid w:val="00436D98"/>
    <w:rsid w:val="004372B7"/>
    <w:rsid w:val="00437B72"/>
    <w:rsid w:val="00437F2B"/>
    <w:rsid w:val="00440C89"/>
    <w:rsid w:val="00440D6F"/>
    <w:rsid w:val="00440FF0"/>
    <w:rsid w:val="004419E2"/>
    <w:rsid w:val="00442229"/>
    <w:rsid w:val="0044250B"/>
    <w:rsid w:val="00442D02"/>
    <w:rsid w:val="00443366"/>
    <w:rsid w:val="0044481B"/>
    <w:rsid w:val="00446B7F"/>
    <w:rsid w:val="00447098"/>
    <w:rsid w:val="00447D26"/>
    <w:rsid w:val="00450BFB"/>
    <w:rsid w:val="00451AFC"/>
    <w:rsid w:val="00452270"/>
    <w:rsid w:val="00452411"/>
    <w:rsid w:val="004526D1"/>
    <w:rsid w:val="00452845"/>
    <w:rsid w:val="00452AB4"/>
    <w:rsid w:val="004530A8"/>
    <w:rsid w:val="00453148"/>
    <w:rsid w:val="0045379E"/>
    <w:rsid w:val="00454A05"/>
    <w:rsid w:val="00454BBB"/>
    <w:rsid w:val="004554E0"/>
    <w:rsid w:val="0046031D"/>
    <w:rsid w:val="004605F2"/>
    <w:rsid w:val="00461894"/>
    <w:rsid w:val="00461CE3"/>
    <w:rsid w:val="00461FAA"/>
    <w:rsid w:val="00462407"/>
    <w:rsid w:val="00463F33"/>
    <w:rsid w:val="00464915"/>
    <w:rsid w:val="00464F56"/>
    <w:rsid w:val="004656A1"/>
    <w:rsid w:val="00465C0E"/>
    <w:rsid w:val="00467115"/>
    <w:rsid w:val="0047042C"/>
    <w:rsid w:val="004715E6"/>
    <w:rsid w:val="004719C8"/>
    <w:rsid w:val="0047267B"/>
    <w:rsid w:val="00472C8E"/>
    <w:rsid w:val="004735E3"/>
    <w:rsid w:val="004737B2"/>
    <w:rsid w:val="004739BC"/>
    <w:rsid w:val="00473A0C"/>
    <w:rsid w:val="00473AF8"/>
    <w:rsid w:val="00473B4F"/>
    <w:rsid w:val="00473CE9"/>
    <w:rsid w:val="00474C55"/>
    <w:rsid w:val="00474D1B"/>
    <w:rsid w:val="00476714"/>
    <w:rsid w:val="004771EC"/>
    <w:rsid w:val="004777EE"/>
    <w:rsid w:val="00477A9C"/>
    <w:rsid w:val="004803C2"/>
    <w:rsid w:val="00480B77"/>
    <w:rsid w:val="00481579"/>
    <w:rsid w:val="004826D8"/>
    <w:rsid w:val="00482746"/>
    <w:rsid w:val="00483E31"/>
    <w:rsid w:val="004847AD"/>
    <w:rsid w:val="00485246"/>
    <w:rsid w:val="004860F5"/>
    <w:rsid w:val="004875A1"/>
    <w:rsid w:val="00487DC5"/>
    <w:rsid w:val="0049036C"/>
    <w:rsid w:val="0049054B"/>
    <w:rsid w:val="0049079D"/>
    <w:rsid w:val="00491F76"/>
    <w:rsid w:val="00492111"/>
    <w:rsid w:val="0049270A"/>
    <w:rsid w:val="00492759"/>
    <w:rsid w:val="00493672"/>
    <w:rsid w:val="00495C4F"/>
    <w:rsid w:val="00495E9C"/>
    <w:rsid w:val="004967FA"/>
    <w:rsid w:val="0049706D"/>
    <w:rsid w:val="004A0F31"/>
    <w:rsid w:val="004A1AB8"/>
    <w:rsid w:val="004A2459"/>
    <w:rsid w:val="004A32BE"/>
    <w:rsid w:val="004A3C00"/>
    <w:rsid w:val="004A431E"/>
    <w:rsid w:val="004A48BB"/>
    <w:rsid w:val="004A5340"/>
    <w:rsid w:val="004A5FE6"/>
    <w:rsid w:val="004A6092"/>
    <w:rsid w:val="004A6F59"/>
    <w:rsid w:val="004A75F4"/>
    <w:rsid w:val="004A7957"/>
    <w:rsid w:val="004B1EF4"/>
    <w:rsid w:val="004B207A"/>
    <w:rsid w:val="004B21F5"/>
    <w:rsid w:val="004B274B"/>
    <w:rsid w:val="004B3D70"/>
    <w:rsid w:val="004B500F"/>
    <w:rsid w:val="004B5B3C"/>
    <w:rsid w:val="004B631A"/>
    <w:rsid w:val="004B6D5B"/>
    <w:rsid w:val="004B74B1"/>
    <w:rsid w:val="004B7585"/>
    <w:rsid w:val="004B766D"/>
    <w:rsid w:val="004B7B57"/>
    <w:rsid w:val="004B7C3E"/>
    <w:rsid w:val="004B7ECA"/>
    <w:rsid w:val="004C1CAE"/>
    <w:rsid w:val="004C2152"/>
    <w:rsid w:val="004C21C2"/>
    <w:rsid w:val="004C2495"/>
    <w:rsid w:val="004C2E7C"/>
    <w:rsid w:val="004C3CF2"/>
    <w:rsid w:val="004C436C"/>
    <w:rsid w:val="004C5E59"/>
    <w:rsid w:val="004C65C5"/>
    <w:rsid w:val="004C674C"/>
    <w:rsid w:val="004C71EE"/>
    <w:rsid w:val="004D0481"/>
    <w:rsid w:val="004D08CD"/>
    <w:rsid w:val="004D153B"/>
    <w:rsid w:val="004D2200"/>
    <w:rsid w:val="004D25A6"/>
    <w:rsid w:val="004D4B0C"/>
    <w:rsid w:val="004D640A"/>
    <w:rsid w:val="004D6743"/>
    <w:rsid w:val="004D686E"/>
    <w:rsid w:val="004D6B2F"/>
    <w:rsid w:val="004D7D8F"/>
    <w:rsid w:val="004E0D99"/>
    <w:rsid w:val="004E1998"/>
    <w:rsid w:val="004E1C3A"/>
    <w:rsid w:val="004E1CF1"/>
    <w:rsid w:val="004E22DE"/>
    <w:rsid w:val="004E3BB2"/>
    <w:rsid w:val="004E4F95"/>
    <w:rsid w:val="004E4FFF"/>
    <w:rsid w:val="004E570D"/>
    <w:rsid w:val="004E785A"/>
    <w:rsid w:val="004E7C7E"/>
    <w:rsid w:val="004F0BC0"/>
    <w:rsid w:val="004F109D"/>
    <w:rsid w:val="004F1A49"/>
    <w:rsid w:val="004F1FD5"/>
    <w:rsid w:val="004F2536"/>
    <w:rsid w:val="004F3619"/>
    <w:rsid w:val="004F3D9F"/>
    <w:rsid w:val="004F503B"/>
    <w:rsid w:val="004F5EEA"/>
    <w:rsid w:val="004F7733"/>
    <w:rsid w:val="004F7C4A"/>
    <w:rsid w:val="00500763"/>
    <w:rsid w:val="00501042"/>
    <w:rsid w:val="0050193A"/>
    <w:rsid w:val="00504AA6"/>
    <w:rsid w:val="00504D06"/>
    <w:rsid w:val="00506AC7"/>
    <w:rsid w:val="00506C3B"/>
    <w:rsid w:val="005075ED"/>
    <w:rsid w:val="00507CB3"/>
    <w:rsid w:val="00510391"/>
    <w:rsid w:val="00511BB8"/>
    <w:rsid w:val="0051311E"/>
    <w:rsid w:val="00513198"/>
    <w:rsid w:val="00513CA8"/>
    <w:rsid w:val="005140C9"/>
    <w:rsid w:val="00514338"/>
    <w:rsid w:val="00514E58"/>
    <w:rsid w:val="005158BC"/>
    <w:rsid w:val="005159A9"/>
    <w:rsid w:val="00517227"/>
    <w:rsid w:val="00517443"/>
    <w:rsid w:val="00520322"/>
    <w:rsid w:val="0052052B"/>
    <w:rsid w:val="00520D25"/>
    <w:rsid w:val="00520D3A"/>
    <w:rsid w:val="00521AE7"/>
    <w:rsid w:val="00522979"/>
    <w:rsid w:val="0052300E"/>
    <w:rsid w:val="0052374F"/>
    <w:rsid w:val="0052495A"/>
    <w:rsid w:val="0052581C"/>
    <w:rsid w:val="00525B7B"/>
    <w:rsid w:val="00525F21"/>
    <w:rsid w:val="005263D4"/>
    <w:rsid w:val="00530D84"/>
    <w:rsid w:val="005319BC"/>
    <w:rsid w:val="00533FC7"/>
    <w:rsid w:val="00535269"/>
    <w:rsid w:val="00535593"/>
    <w:rsid w:val="00536C29"/>
    <w:rsid w:val="00540AFD"/>
    <w:rsid w:val="00541AE4"/>
    <w:rsid w:val="00541D10"/>
    <w:rsid w:val="00542D50"/>
    <w:rsid w:val="0054369B"/>
    <w:rsid w:val="00543F9E"/>
    <w:rsid w:val="0054572C"/>
    <w:rsid w:val="00545BA0"/>
    <w:rsid w:val="00546AB1"/>
    <w:rsid w:val="005472F6"/>
    <w:rsid w:val="005478C5"/>
    <w:rsid w:val="005502C4"/>
    <w:rsid w:val="005506A6"/>
    <w:rsid w:val="00550D47"/>
    <w:rsid w:val="00550DE1"/>
    <w:rsid w:val="0055132C"/>
    <w:rsid w:val="005514FA"/>
    <w:rsid w:val="0055420E"/>
    <w:rsid w:val="00554453"/>
    <w:rsid w:val="005545A5"/>
    <w:rsid w:val="00554BF2"/>
    <w:rsid w:val="00554FE3"/>
    <w:rsid w:val="0055515B"/>
    <w:rsid w:val="00555F82"/>
    <w:rsid w:val="00557751"/>
    <w:rsid w:val="00560385"/>
    <w:rsid w:val="00560C6E"/>
    <w:rsid w:val="00560C79"/>
    <w:rsid w:val="005615D7"/>
    <w:rsid w:val="00561B22"/>
    <w:rsid w:val="005629FC"/>
    <w:rsid w:val="005637C6"/>
    <w:rsid w:val="00563971"/>
    <w:rsid w:val="00563CDD"/>
    <w:rsid w:val="0056451D"/>
    <w:rsid w:val="00564CCD"/>
    <w:rsid w:val="00565AAF"/>
    <w:rsid w:val="00566A76"/>
    <w:rsid w:val="00566BDE"/>
    <w:rsid w:val="00566E0E"/>
    <w:rsid w:val="00567677"/>
    <w:rsid w:val="00570A2D"/>
    <w:rsid w:val="005714D4"/>
    <w:rsid w:val="005726ED"/>
    <w:rsid w:val="0057337E"/>
    <w:rsid w:val="005779B7"/>
    <w:rsid w:val="00580A5A"/>
    <w:rsid w:val="005815FE"/>
    <w:rsid w:val="0058232E"/>
    <w:rsid w:val="00582F73"/>
    <w:rsid w:val="00583689"/>
    <w:rsid w:val="00584017"/>
    <w:rsid w:val="005840F8"/>
    <w:rsid w:val="00586A8C"/>
    <w:rsid w:val="00591102"/>
    <w:rsid w:val="0059217E"/>
    <w:rsid w:val="005924FD"/>
    <w:rsid w:val="005933AC"/>
    <w:rsid w:val="00595341"/>
    <w:rsid w:val="00596FB7"/>
    <w:rsid w:val="005976F0"/>
    <w:rsid w:val="005A039E"/>
    <w:rsid w:val="005A05B6"/>
    <w:rsid w:val="005A164E"/>
    <w:rsid w:val="005A1CA6"/>
    <w:rsid w:val="005A1D47"/>
    <w:rsid w:val="005A2C39"/>
    <w:rsid w:val="005A467B"/>
    <w:rsid w:val="005B0B75"/>
    <w:rsid w:val="005B1669"/>
    <w:rsid w:val="005B19C4"/>
    <w:rsid w:val="005B1D85"/>
    <w:rsid w:val="005B270E"/>
    <w:rsid w:val="005B2FF6"/>
    <w:rsid w:val="005B39DF"/>
    <w:rsid w:val="005B3D0D"/>
    <w:rsid w:val="005B3EBF"/>
    <w:rsid w:val="005B7B74"/>
    <w:rsid w:val="005C0B13"/>
    <w:rsid w:val="005C129C"/>
    <w:rsid w:val="005C1510"/>
    <w:rsid w:val="005C188E"/>
    <w:rsid w:val="005C230B"/>
    <w:rsid w:val="005C2891"/>
    <w:rsid w:val="005C2BC9"/>
    <w:rsid w:val="005C30E3"/>
    <w:rsid w:val="005C34A1"/>
    <w:rsid w:val="005C36D2"/>
    <w:rsid w:val="005C5716"/>
    <w:rsid w:val="005C5BFF"/>
    <w:rsid w:val="005C7327"/>
    <w:rsid w:val="005C740E"/>
    <w:rsid w:val="005D29EC"/>
    <w:rsid w:val="005D2C9B"/>
    <w:rsid w:val="005D734B"/>
    <w:rsid w:val="005D7EE0"/>
    <w:rsid w:val="005E2341"/>
    <w:rsid w:val="005E2439"/>
    <w:rsid w:val="005E35FE"/>
    <w:rsid w:val="005E3B22"/>
    <w:rsid w:val="005E3CEE"/>
    <w:rsid w:val="005E3D80"/>
    <w:rsid w:val="005E4C34"/>
    <w:rsid w:val="005E4FCD"/>
    <w:rsid w:val="005E6381"/>
    <w:rsid w:val="005F004D"/>
    <w:rsid w:val="005F07EB"/>
    <w:rsid w:val="005F220B"/>
    <w:rsid w:val="005F2E0D"/>
    <w:rsid w:val="005F2E19"/>
    <w:rsid w:val="005F37A2"/>
    <w:rsid w:val="005F40E0"/>
    <w:rsid w:val="005F4417"/>
    <w:rsid w:val="005F48A3"/>
    <w:rsid w:val="005F4CBA"/>
    <w:rsid w:val="005F50F3"/>
    <w:rsid w:val="005F518D"/>
    <w:rsid w:val="005F5777"/>
    <w:rsid w:val="005F5831"/>
    <w:rsid w:val="005F58CF"/>
    <w:rsid w:val="005F5B20"/>
    <w:rsid w:val="005F5D71"/>
    <w:rsid w:val="005F5EA9"/>
    <w:rsid w:val="005F73E4"/>
    <w:rsid w:val="005F7C2B"/>
    <w:rsid w:val="00600212"/>
    <w:rsid w:val="0060034F"/>
    <w:rsid w:val="00600409"/>
    <w:rsid w:val="00600E63"/>
    <w:rsid w:val="00602B3B"/>
    <w:rsid w:val="00602C6F"/>
    <w:rsid w:val="00602D7E"/>
    <w:rsid w:val="006035AF"/>
    <w:rsid w:val="00603CD4"/>
    <w:rsid w:val="0060540B"/>
    <w:rsid w:val="00605F36"/>
    <w:rsid w:val="0060696D"/>
    <w:rsid w:val="00606CF4"/>
    <w:rsid w:val="006073E1"/>
    <w:rsid w:val="006075AF"/>
    <w:rsid w:val="0061086E"/>
    <w:rsid w:val="0061193F"/>
    <w:rsid w:val="00611995"/>
    <w:rsid w:val="00611F1D"/>
    <w:rsid w:val="00612D20"/>
    <w:rsid w:val="00613852"/>
    <w:rsid w:val="0061386D"/>
    <w:rsid w:val="0061400B"/>
    <w:rsid w:val="00615E23"/>
    <w:rsid w:val="0061653B"/>
    <w:rsid w:val="00617180"/>
    <w:rsid w:val="006177BB"/>
    <w:rsid w:val="00617C09"/>
    <w:rsid w:val="00617CEC"/>
    <w:rsid w:val="00620935"/>
    <w:rsid w:val="0062157F"/>
    <w:rsid w:val="00621FB0"/>
    <w:rsid w:val="00623242"/>
    <w:rsid w:val="006245C3"/>
    <w:rsid w:val="00624682"/>
    <w:rsid w:val="00624FA3"/>
    <w:rsid w:val="00626144"/>
    <w:rsid w:val="00626762"/>
    <w:rsid w:val="006273B4"/>
    <w:rsid w:val="00627602"/>
    <w:rsid w:val="00630E29"/>
    <w:rsid w:val="00630E97"/>
    <w:rsid w:val="00631327"/>
    <w:rsid w:val="006317D2"/>
    <w:rsid w:val="00631ED5"/>
    <w:rsid w:val="00635B1A"/>
    <w:rsid w:val="00635BAB"/>
    <w:rsid w:val="006362F6"/>
    <w:rsid w:val="0063731F"/>
    <w:rsid w:val="0063742B"/>
    <w:rsid w:val="00637966"/>
    <w:rsid w:val="00637A0C"/>
    <w:rsid w:val="00642978"/>
    <w:rsid w:val="00642A15"/>
    <w:rsid w:val="00642D2E"/>
    <w:rsid w:val="006437F3"/>
    <w:rsid w:val="00644059"/>
    <w:rsid w:val="00645E1E"/>
    <w:rsid w:val="00646981"/>
    <w:rsid w:val="00647389"/>
    <w:rsid w:val="00650B45"/>
    <w:rsid w:val="00651EC2"/>
    <w:rsid w:val="00652717"/>
    <w:rsid w:val="00653B09"/>
    <w:rsid w:val="006544B1"/>
    <w:rsid w:val="00654FA8"/>
    <w:rsid w:val="00655E61"/>
    <w:rsid w:val="00657255"/>
    <w:rsid w:val="00660C49"/>
    <w:rsid w:val="006615EA"/>
    <w:rsid w:val="00661D0C"/>
    <w:rsid w:val="00661FCB"/>
    <w:rsid w:val="00662871"/>
    <w:rsid w:val="00663041"/>
    <w:rsid w:val="0066319C"/>
    <w:rsid w:val="00663324"/>
    <w:rsid w:val="0066340B"/>
    <w:rsid w:val="006635FF"/>
    <w:rsid w:val="006645C1"/>
    <w:rsid w:val="0066485F"/>
    <w:rsid w:val="00664D59"/>
    <w:rsid w:val="00665D05"/>
    <w:rsid w:val="00666378"/>
    <w:rsid w:val="00666D66"/>
    <w:rsid w:val="00666DBB"/>
    <w:rsid w:val="00666EC0"/>
    <w:rsid w:val="00670226"/>
    <w:rsid w:val="006702CD"/>
    <w:rsid w:val="00670755"/>
    <w:rsid w:val="00670BA4"/>
    <w:rsid w:val="006725A9"/>
    <w:rsid w:val="0067333A"/>
    <w:rsid w:val="0067377F"/>
    <w:rsid w:val="006748D6"/>
    <w:rsid w:val="00674F72"/>
    <w:rsid w:val="00675358"/>
    <w:rsid w:val="006766C7"/>
    <w:rsid w:val="00676716"/>
    <w:rsid w:val="006767BA"/>
    <w:rsid w:val="006767CD"/>
    <w:rsid w:val="006771D7"/>
    <w:rsid w:val="00677E70"/>
    <w:rsid w:val="00677F47"/>
    <w:rsid w:val="00680105"/>
    <w:rsid w:val="006813B4"/>
    <w:rsid w:val="006822B1"/>
    <w:rsid w:val="0068352A"/>
    <w:rsid w:val="00684075"/>
    <w:rsid w:val="00684891"/>
    <w:rsid w:val="0068508F"/>
    <w:rsid w:val="006863D3"/>
    <w:rsid w:val="006868BD"/>
    <w:rsid w:val="00687F5A"/>
    <w:rsid w:val="00691BF3"/>
    <w:rsid w:val="00691E04"/>
    <w:rsid w:val="00692419"/>
    <w:rsid w:val="00692557"/>
    <w:rsid w:val="00692E8A"/>
    <w:rsid w:val="00693B3D"/>
    <w:rsid w:val="00696260"/>
    <w:rsid w:val="00696B2A"/>
    <w:rsid w:val="00697FE0"/>
    <w:rsid w:val="006A07D3"/>
    <w:rsid w:val="006A15DA"/>
    <w:rsid w:val="006A1862"/>
    <w:rsid w:val="006A1F60"/>
    <w:rsid w:val="006A2E49"/>
    <w:rsid w:val="006A2E98"/>
    <w:rsid w:val="006A3051"/>
    <w:rsid w:val="006A33FD"/>
    <w:rsid w:val="006A41BA"/>
    <w:rsid w:val="006A4343"/>
    <w:rsid w:val="006A49C7"/>
    <w:rsid w:val="006A60F4"/>
    <w:rsid w:val="006A638E"/>
    <w:rsid w:val="006A7061"/>
    <w:rsid w:val="006B0934"/>
    <w:rsid w:val="006B10DB"/>
    <w:rsid w:val="006B14B7"/>
    <w:rsid w:val="006B191F"/>
    <w:rsid w:val="006B25C7"/>
    <w:rsid w:val="006B2A06"/>
    <w:rsid w:val="006B2C57"/>
    <w:rsid w:val="006B31F2"/>
    <w:rsid w:val="006B466B"/>
    <w:rsid w:val="006B624D"/>
    <w:rsid w:val="006B645E"/>
    <w:rsid w:val="006C09BA"/>
    <w:rsid w:val="006C2239"/>
    <w:rsid w:val="006C2430"/>
    <w:rsid w:val="006C2BE2"/>
    <w:rsid w:val="006C34A5"/>
    <w:rsid w:val="006C3883"/>
    <w:rsid w:val="006C388A"/>
    <w:rsid w:val="006C3A59"/>
    <w:rsid w:val="006C3B76"/>
    <w:rsid w:val="006C3CBD"/>
    <w:rsid w:val="006C4141"/>
    <w:rsid w:val="006C43AB"/>
    <w:rsid w:val="006C45BC"/>
    <w:rsid w:val="006C4AE1"/>
    <w:rsid w:val="006C4C9F"/>
    <w:rsid w:val="006C5DEA"/>
    <w:rsid w:val="006C63D2"/>
    <w:rsid w:val="006C672C"/>
    <w:rsid w:val="006C67DE"/>
    <w:rsid w:val="006C6B1F"/>
    <w:rsid w:val="006C769F"/>
    <w:rsid w:val="006D19A5"/>
    <w:rsid w:val="006D1B1E"/>
    <w:rsid w:val="006D1E44"/>
    <w:rsid w:val="006D53FD"/>
    <w:rsid w:val="006D791C"/>
    <w:rsid w:val="006E031C"/>
    <w:rsid w:val="006E1215"/>
    <w:rsid w:val="006E2A6A"/>
    <w:rsid w:val="006E33F6"/>
    <w:rsid w:val="006E44F4"/>
    <w:rsid w:val="006E48FD"/>
    <w:rsid w:val="006E5C3E"/>
    <w:rsid w:val="006E60F2"/>
    <w:rsid w:val="006E687A"/>
    <w:rsid w:val="006E7EA2"/>
    <w:rsid w:val="006F057F"/>
    <w:rsid w:val="006F0D21"/>
    <w:rsid w:val="006F1EC7"/>
    <w:rsid w:val="006F30FE"/>
    <w:rsid w:val="006F3744"/>
    <w:rsid w:val="006F3CDA"/>
    <w:rsid w:val="006F47AA"/>
    <w:rsid w:val="006F4B77"/>
    <w:rsid w:val="006F4E13"/>
    <w:rsid w:val="006F4F35"/>
    <w:rsid w:val="006F55C5"/>
    <w:rsid w:val="006F55F7"/>
    <w:rsid w:val="006F58D7"/>
    <w:rsid w:val="006F5DF5"/>
    <w:rsid w:val="006F658C"/>
    <w:rsid w:val="006F6DF5"/>
    <w:rsid w:val="006F7944"/>
    <w:rsid w:val="006F7A6C"/>
    <w:rsid w:val="006F7B32"/>
    <w:rsid w:val="00701F9B"/>
    <w:rsid w:val="00702664"/>
    <w:rsid w:val="0070354F"/>
    <w:rsid w:val="00707285"/>
    <w:rsid w:val="00707861"/>
    <w:rsid w:val="00707B0A"/>
    <w:rsid w:val="00707EC9"/>
    <w:rsid w:val="00710882"/>
    <w:rsid w:val="007113D4"/>
    <w:rsid w:val="00711C79"/>
    <w:rsid w:val="00712202"/>
    <w:rsid w:val="00712935"/>
    <w:rsid w:val="007129C7"/>
    <w:rsid w:val="007131EA"/>
    <w:rsid w:val="00715685"/>
    <w:rsid w:val="0071573D"/>
    <w:rsid w:val="00715F41"/>
    <w:rsid w:val="00717E77"/>
    <w:rsid w:val="00720E22"/>
    <w:rsid w:val="00720F17"/>
    <w:rsid w:val="007221B2"/>
    <w:rsid w:val="00722FB3"/>
    <w:rsid w:val="0072425C"/>
    <w:rsid w:val="00724391"/>
    <w:rsid w:val="00724479"/>
    <w:rsid w:val="00724932"/>
    <w:rsid w:val="00725526"/>
    <w:rsid w:val="00725B7B"/>
    <w:rsid w:val="0072630C"/>
    <w:rsid w:val="007275EE"/>
    <w:rsid w:val="007305A5"/>
    <w:rsid w:val="00731D4B"/>
    <w:rsid w:val="00732214"/>
    <w:rsid w:val="00732FEC"/>
    <w:rsid w:val="0073384D"/>
    <w:rsid w:val="00733B30"/>
    <w:rsid w:val="007345B4"/>
    <w:rsid w:val="007350CA"/>
    <w:rsid w:val="00736AA6"/>
    <w:rsid w:val="0073741C"/>
    <w:rsid w:val="007403D6"/>
    <w:rsid w:val="00740589"/>
    <w:rsid w:val="00742D73"/>
    <w:rsid w:val="0074420A"/>
    <w:rsid w:val="00744C89"/>
    <w:rsid w:val="0074538F"/>
    <w:rsid w:val="007454F3"/>
    <w:rsid w:val="00745F10"/>
    <w:rsid w:val="00747B94"/>
    <w:rsid w:val="00747CD0"/>
    <w:rsid w:val="0075151F"/>
    <w:rsid w:val="00752146"/>
    <w:rsid w:val="0075371B"/>
    <w:rsid w:val="0075371D"/>
    <w:rsid w:val="00753F1B"/>
    <w:rsid w:val="00753FC9"/>
    <w:rsid w:val="00756152"/>
    <w:rsid w:val="00757B93"/>
    <w:rsid w:val="00757C7E"/>
    <w:rsid w:val="0076035F"/>
    <w:rsid w:val="00760457"/>
    <w:rsid w:val="007605D0"/>
    <w:rsid w:val="00761901"/>
    <w:rsid w:val="00761D16"/>
    <w:rsid w:val="007626E5"/>
    <w:rsid w:val="0076413B"/>
    <w:rsid w:val="00764E41"/>
    <w:rsid w:val="00764FBF"/>
    <w:rsid w:val="007678D7"/>
    <w:rsid w:val="00770F48"/>
    <w:rsid w:val="007721C8"/>
    <w:rsid w:val="00772F32"/>
    <w:rsid w:val="00773BF7"/>
    <w:rsid w:val="00775AD9"/>
    <w:rsid w:val="00775D04"/>
    <w:rsid w:val="00777B9B"/>
    <w:rsid w:val="00777C12"/>
    <w:rsid w:val="00780204"/>
    <w:rsid w:val="007806B4"/>
    <w:rsid w:val="007818AD"/>
    <w:rsid w:val="00781967"/>
    <w:rsid w:val="00781ECE"/>
    <w:rsid w:val="0078292A"/>
    <w:rsid w:val="00782C83"/>
    <w:rsid w:val="00782FF5"/>
    <w:rsid w:val="007871A7"/>
    <w:rsid w:val="0078731C"/>
    <w:rsid w:val="007879A0"/>
    <w:rsid w:val="0079046C"/>
    <w:rsid w:val="00790634"/>
    <w:rsid w:val="00790F62"/>
    <w:rsid w:val="00791298"/>
    <w:rsid w:val="00792D88"/>
    <w:rsid w:val="007943FD"/>
    <w:rsid w:val="0079515D"/>
    <w:rsid w:val="0079539E"/>
    <w:rsid w:val="00797B07"/>
    <w:rsid w:val="007A17E7"/>
    <w:rsid w:val="007A2474"/>
    <w:rsid w:val="007A2CCD"/>
    <w:rsid w:val="007A32C6"/>
    <w:rsid w:val="007A37F9"/>
    <w:rsid w:val="007A44B4"/>
    <w:rsid w:val="007A4B66"/>
    <w:rsid w:val="007A7148"/>
    <w:rsid w:val="007B03D6"/>
    <w:rsid w:val="007B09FC"/>
    <w:rsid w:val="007B1DCE"/>
    <w:rsid w:val="007B1EE7"/>
    <w:rsid w:val="007B2D90"/>
    <w:rsid w:val="007B4B44"/>
    <w:rsid w:val="007B6981"/>
    <w:rsid w:val="007B6CDC"/>
    <w:rsid w:val="007B793D"/>
    <w:rsid w:val="007C0F52"/>
    <w:rsid w:val="007C1E26"/>
    <w:rsid w:val="007C1FFC"/>
    <w:rsid w:val="007C2F03"/>
    <w:rsid w:val="007C329A"/>
    <w:rsid w:val="007C43E3"/>
    <w:rsid w:val="007C452A"/>
    <w:rsid w:val="007C494B"/>
    <w:rsid w:val="007C5C9F"/>
    <w:rsid w:val="007C6984"/>
    <w:rsid w:val="007C6A2C"/>
    <w:rsid w:val="007C758F"/>
    <w:rsid w:val="007C7B8C"/>
    <w:rsid w:val="007C7CEC"/>
    <w:rsid w:val="007D02BD"/>
    <w:rsid w:val="007D052A"/>
    <w:rsid w:val="007D103D"/>
    <w:rsid w:val="007D18F6"/>
    <w:rsid w:val="007D20F7"/>
    <w:rsid w:val="007D3714"/>
    <w:rsid w:val="007D413D"/>
    <w:rsid w:val="007D4839"/>
    <w:rsid w:val="007D48DA"/>
    <w:rsid w:val="007D4F53"/>
    <w:rsid w:val="007D53A2"/>
    <w:rsid w:val="007D695C"/>
    <w:rsid w:val="007D6BAF"/>
    <w:rsid w:val="007D769A"/>
    <w:rsid w:val="007E0C06"/>
    <w:rsid w:val="007E176D"/>
    <w:rsid w:val="007E22BE"/>
    <w:rsid w:val="007E41E9"/>
    <w:rsid w:val="007E5283"/>
    <w:rsid w:val="007E6E93"/>
    <w:rsid w:val="007F001D"/>
    <w:rsid w:val="007F016A"/>
    <w:rsid w:val="007F0433"/>
    <w:rsid w:val="007F1B97"/>
    <w:rsid w:val="007F1E3B"/>
    <w:rsid w:val="007F2ADA"/>
    <w:rsid w:val="007F2C8A"/>
    <w:rsid w:val="007F387D"/>
    <w:rsid w:val="007F3BD2"/>
    <w:rsid w:val="007F4A7E"/>
    <w:rsid w:val="007F4B75"/>
    <w:rsid w:val="007F525C"/>
    <w:rsid w:val="007F52B0"/>
    <w:rsid w:val="007F5F79"/>
    <w:rsid w:val="007F6B55"/>
    <w:rsid w:val="0080088C"/>
    <w:rsid w:val="008037D3"/>
    <w:rsid w:val="008039AD"/>
    <w:rsid w:val="00803AB1"/>
    <w:rsid w:val="0080409D"/>
    <w:rsid w:val="00805207"/>
    <w:rsid w:val="008067EE"/>
    <w:rsid w:val="008069A8"/>
    <w:rsid w:val="00811174"/>
    <w:rsid w:val="0081165A"/>
    <w:rsid w:val="00812163"/>
    <w:rsid w:val="00814A47"/>
    <w:rsid w:val="008210A7"/>
    <w:rsid w:val="0082280A"/>
    <w:rsid w:val="008237D3"/>
    <w:rsid w:val="00824250"/>
    <w:rsid w:val="0082450E"/>
    <w:rsid w:val="00824F94"/>
    <w:rsid w:val="00825031"/>
    <w:rsid w:val="00825FA5"/>
    <w:rsid w:val="00826AC5"/>
    <w:rsid w:val="008273C8"/>
    <w:rsid w:val="00827C89"/>
    <w:rsid w:val="0083046A"/>
    <w:rsid w:val="00830D7B"/>
    <w:rsid w:val="00832B1F"/>
    <w:rsid w:val="008338DE"/>
    <w:rsid w:val="00834332"/>
    <w:rsid w:val="00835721"/>
    <w:rsid w:val="00835868"/>
    <w:rsid w:val="008372E5"/>
    <w:rsid w:val="00837726"/>
    <w:rsid w:val="0084064B"/>
    <w:rsid w:val="00840F0D"/>
    <w:rsid w:val="008416F7"/>
    <w:rsid w:val="00842646"/>
    <w:rsid w:val="00842CFB"/>
    <w:rsid w:val="008448DC"/>
    <w:rsid w:val="00844C40"/>
    <w:rsid w:val="00844D35"/>
    <w:rsid w:val="00846868"/>
    <w:rsid w:val="0085001B"/>
    <w:rsid w:val="008523E4"/>
    <w:rsid w:val="00853414"/>
    <w:rsid w:val="00855BAC"/>
    <w:rsid w:val="0085675F"/>
    <w:rsid w:val="00856CE8"/>
    <w:rsid w:val="0085710F"/>
    <w:rsid w:val="00857274"/>
    <w:rsid w:val="00860F77"/>
    <w:rsid w:val="008618E3"/>
    <w:rsid w:val="00861987"/>
    <w:rsid w:val="0086243C"/>
    <w:rsid w:val="00863CCA"/>
    <w:rsid w:val="00863D9E"/>
    <w:rsid w:val="00864F13"/>
    <w:rsid w:val="00865283"/>
    <w:rsid w:val="00865CCE"/>
    <w:rsid w:val="00867511"/>
    <w:rsid w:val="0087004A"/>
    <w:rsid w:val="00870AE1"/>
    <w:rsid w:val="00871839"/>
    <w:rsid w:val="00871F01"/>
    <w:rsid w:val="008729C0"/>
    <w:rsid w:val="00873251"/>
    <w:rsid w:val="00874DBB"/>
    <w:rsid w:val="00876DF6"/>
    <w:rsid w:val="00877317"/>
    <w:rsid w:val="00877359"/>
    <w:rsid w:val="00880597"/>
    <w:rsid w:val="00880AC7"/>
    <w:rsid w:val="00882D34"/>
    <w:rsid w:val="0088347F"/>
    <w:rsid w:val="00883E92"/>
    <w:rsid w:val="00883F4F"/>
    <w:rsid w:val="0088464D"/>
    <w:rsid w:val="00885F4E"/>
    <w:rsid w:val="008864BA"/>
    <w:rsid w:val="008869B1"/>
    <w:rsid w:val="00887770"/>
    <w:rsid w:val="0089365E"/>
    <w:rsid w:val="00894115"/>
    <w:rsid w:val="00894BF3"/>
    <w:rsid w:val="00894C75"/>
    <w:rsid w:val="00895D22"/>
    <w:rsid w:val="00896077"/>
    <w:rsid w:val="00896C6F"/>
    <w:rsid w:val="008A18D2"/>
    <w:rsid w:val="008A1BB4"/>
    <w:rsid w:val="008A1D6E"/>
    <w:rsid w:val="008A21AC"/>
    <w:rsid w:val="008A2E93"/>
    <w:rsid w:val="008A3C90"/>
    <w:rsid w:val="008A5438"/>
    <w:rsid w:val="008A687D"/>
    <w:rsid w:val="008A7BC5"/>
    <w:rsid w:val="008B12D9"/>
    <w:rsid w:val="008B41CD"/>
    <w:rsid w:val="008B477B"/>
    <w:rsid w:val="008B5F8F"/>
    <w:rsid w:val="008B6AF6"/>
    <w:rsid w:val="008C02B0"/>
    <w:rsid w:val="008C0539"/>
    <w:rsid w:val="008C0898"/>
    <w:rsid w:val="008C12F8"/>
    <w:rsid w:val="008C15E3"/>
    <w:rsid w:val="008C1608"/>
    <w:rsid w:val="008C1BC6"/>
    <w:rsid w:val="008C1FBC"/>
    <w:rsid w:val="008C263A"/>
    <w:rsid w:val="008C292C"/>
    <w:rsid w:val="008C4868"/>
    <w:rsid w:val="008C4DBA"/>
    <w:rsid w:val="008C5E62"/>
    <w:rsid w:val="008C63C2"/>
    <w:rsid w:val="008C6CD5"/>
    <w:rsid w:val="008D0493"/>
    <w:rsid w:val="008D16F2"/>
    <w:rsid w:val="008D1B43"/>
    <w:rsid w:val="008D2334"/>
    <w:rsid w:val="008D26EA"/>
    <w:rsid w:val="008D2A11"/>
    <w:rsid w:val="008D484D"/>
    <w:rsid w:val="008D5E3D"/>
    <w:rsid w:val="008D5F61"/>
    <w:rsid w:val="008D6A58"/>
    <w:rsid w:val="008E0DA9"/>
    <w:rsid w:val="008E1469"/>
    <w:rsid w:val="008E167B"/>
    <w:rsid w:val="008E20C0"/>
    <w:rsid w:val="008E2F5C"/>
    <w:rsid w:val="008E42C4"/>
    <w:rsid w:val="008E48C9"/>
    <w:rsid w:val="008E54EF"/>
    <w:rsid w:val="008E5BE3"/>
    <w:rsid w:val="008E6A31"/>
    <w:rsid w:val="008F0B5A"/>
    <w:rsid w:val="008F134F"/>
    <w:rsid w:val="008F2308"/>
    <w:rsid w:val="008F2C75"/>
    <w:rsid w:val="008F4F78"/>
    <w:rsid w:val="008F6190"/>
    <w:rsid w:val="008F67DB"/>
    <w:rsid w:val="008F68BA"/>
    <w:rsid w:val="008F76E6"/>
    <w:rsid w:val="008F7B03"/>
    <w:rsid w:val="009014B2"/>
    <w:rsid w:val="00901AEE"/>
    <w:rsid w:val="009020D3"/>
    <w:rsid w:val="00902BEE"/>
    <w:rsid w:val="00902F7F"/>
    <w:rsid w:val="009044D3"/>
    <w:rsid w:val="009046C1"/>
    <w:rsid w:val="0090554C"/>
    <w:rsid w:val="0090584A"/>
    <w:rsid w:val="009060D0"/>
    <w:rsid w:val="0090684A"/>
    <w:rsid w:val="009068E6"/>
    <w:rsid w:val="00906D45"/>
    <w:rsid w:val="00907BDA"/>
    <w:rsid w:val="009110B8"/>
    <w:rsid w:val="00911FE1"/>
    <w:rsid w:val="0091204F"/>
    <w:rsid w:val="00912FF7"/>
    <w:rsid w:val="00913057"/>
    <w:rsid w:val="00913685"/>
    <w:rsid w:val="009136D2"/>
    <w:rsid w:val="00913AA6"/>
    <w:rsid w:val="00914CF3"/>
    <w:rsid w:val="0091528B"/>
    <w:rsid w:val="009159ED"/>
    <w:rsid w:val="00917048"/>
    <w:rsid w:val="00917385"/>
    <w:rsid w:val="00921CF5"/>
    <w:rsid w:val="0092201A"/>
    <w:rsid w:val="009231F1"/>
    <w:rsid w:val="00923B46"/>
    <w:rsid w:val="0092406F"/>
    <w:rsid w:val="009244CB"/>
    <w:rsid w:val="009254B4"/>
    <w:rsid w:val="00926078"/>
    <w:rsid w:val="00926C22"/>
    <w:rsid w:val="00926CCF"/>
    <w:rsid w:val="00926E30"/>
    <w:rsid w:val="009275F8"/>
    <w:rsid w:val="00927695"/>
    <w:rsid w:val="009301F6"/>
    <w:rsid w:val="009306F2"/>
    <w:rsid w:val="00931046"/>
    <w:rsid w:val="00932141"/>
    <w:rsid w:val="009328A2"/>
    <w:rsid w:val="0093406B"/>
    <w:rsid w:val="00934CF7"/>
    <w:rsid w:val="00934E53"/>
    <w:rsid w:val="009368F6"/>
    <w:rsid w:val="0093733A"/>
    <w:rsid w:val="0093746F"/>
    <w:rsid w:val="00937DBE"/>
    <w:rsid w:val="00940ECC"/>
    <w:rsid w:val="00940F51"/>
    <w:rsid w:val="009420FE"/>
    <w:rsid w:val="009421C6"/>
    <w:rsid w:val="00942C8B"/>
    <w:rsid w:val="0094434D"/>
    <w:rsid w:val="0094755B"/>
    <w:rsid w:val="00947A64"/>
    <w:rsid w:val="009500CE"/>
    <w:rsid w:val="00950629"/>
    <w:rsid w:val="00951952"/>
    <w:rsid w:val="00951D78"/>
    <w:rsid w:val="00952215"/>
    <w:rsid w:val="00952BE2"/>
    <w:rsid w:val="00952CD6"/>
    <w:rsid w:val="009533EF"/>
    <w:rsid w:val="00953494"/>
    <w:rsid w:val="009544DB"/>
    <w:rsid w:val="00954E55"/>
    <w:rsid w:val="009558F4"/>
    <w:rsid w:val="009559F0"/>
    <w:rsid w:val="0095649C"/>
    <w:rsid w:val="009565C6"/>
    <w:rsid w:val="00956E54"/>
    <w:rsid w:val="00956FA0"/>
    <w:rsid w:val="0095736E"/>
    <w:rsid w:val="009576F0"/>
    <w:rsid w:val="00962504"/>
    <w:rsid w:val="00962BB3"/>
    <w:rsid w:val="009633B5"/>
    <w:rsid w:val="00965D4F"/>
    <w:rsid w:val="00966AE0"/>
    <w:rsid w:val="009709F0"/>
    <w:rsid w:val="00971EB3"/>
    <w:rsid w:val="00972491"/>
    <w:rsid w:val="009736CF"/>
    <w:rsid w:val="00973972"/>
    <w:rsid w:val="00974C80"/>
    <w:rsid w:val="0097525B"/>
    <w:rsid w:val="00975934"/>
    <w:rsid w:val="00975AC0"/>
    <w:rsid w:val="00975CD4"/>
    <w:rsid w:val="00976F47"/>
    <w:rsid w:val="00977609"/>
    <w:rsid w:val="009803ED"/>
    <w:rsid w:val="00981F21"/>
    <w:rsid w:val="00982AFF"/>
    <w:rsid w:val="00982E4C"/>
    <w:rsid w:val="00983029"/>
    <w:rsid w:val="00983240"/>
    <w:rsid w:val="00983F01"/>
    <w:rsid w:val="009840DF"/>
    <w:rsid w:val="009841B0"/>
    <w:rsid w:val="0098496E"/>
    <w:rsid w:val="0098708F"/>
    <w:rsid w:val="00987564"/>
    <w:rsid w:val="00990487"/>
    <w:rsid w:val="00990E31"/>
    <w:rsid w:val="00990E5E"/>
    <w:rsid w:val="00990EA9"/>
    <w:rsid w:val="00991321"/>
    <w:rsid w:val="00991A56"/>
    <w:rsid w:val="00991BF2"/>
    <w:rsid w:val="00991D59"/>
    <w:rsid w:val="009931F5"/>
    <w:rsid w:val="00993474"/>
    <w:rsid w:val="00994791"/>
    <w:rsid w:val="00994B91"/>
    <w:rsid w:val="00994D79"/>
    <w:rsid w:val="00994F0B"/>
    <w:rsid w:val="009A1812"/>
    <w:rsid w:val="009A18FA"/>
    <w:rsid w:val="009A1A4E"/>
    <w:rsid w:val="009A1E10"/>
    <w:rsid w:val="009A2BCE"/>
    <w:rsid w:val="009A36FD"/>
    <w:rsid w:val="009A3A0A"/>
    <w:rsid w:val="009A445B"/>
    <w:rsid w:val="009A4611"/>
    <w:rsid w:val="009A4D0D"/>
    <w:rsid w:val="009A4D60"/>
    <w:rsid w:val="009A4DAC"/>
    <w:rsid w:val="009A51F2"/>
    <w:rsid w:val="009A5229"/>
    <w:rsid w:val="009A64D3"/>
    <w:rsid w:val="009A661B"/>
    <w:rsid w:val="009A7AE1"/>
    <w:rsid w:val="009A7B8F"/>
    <w:rsid w:val="009A7BF7"/>
    <w:rsid w:val="009A7D30"/>
    <w:rsid w:val="009A7F44"/>
    <w:rsid w:val="009B013A"/>
    <w:rsid w:val="009B03CB"/>
    <w:rsid w:val="009B0626"/>
    <w:rsid w:val="009B07D5"/>
    <w:rsid w:val="009B0BE8"/>
    <w:rsid w:val="009B0C57"/>
    <w:rsid w:val="009B3208"/>
    <w:rsid w:val="009B335F"/>
    <w:rsid w:val="009B3560"/>
    <w:rsid w:val="009B4212"/>
    <w:rsid w:val="009B4BBF"/>
    <w:rsid w:val="009B7D0D"/>
    <w:rsid w:val="009C06CE"/>
    <w:rsid w:val="009C0FDA"/>
    <w:rsid w:val="009C5397"/>
    <w:rsid w:val="009C673E"/>
    <w:rsid w:val="009C682A"/>
    <w:rsid w:val="009C703F"/>
    <w:rsid w:val="009C7763"/>
    <w:rsid w:val="009D0EDB"/>
    <w:rsid w:val="009D1741"/>
    <w:rsid w:val="009D2780"/>
    <w:rsid w:val="009D2F1D"/>
    <w:rsid w:val="009D3535"/>
    <w:rsid w:val="009D3F35"/>
    <w:rsid w:val="009D5082"/>
    <w:rsid w:val="009D6070"/>
    <w:rsid w:val="009D75AF"/>
    <w:rsid w:val="009D7C50"/>
    <w:rsid w:val="009E006D"/>
    <w:rsid w:val="009E0958"/>
    <w:rsid w:val="009E14EE"/>
    <w:rsid w:val="009E1847"/>
    <w:rsid w:val="009E1CDB"/>
    <w:rsid w:val="009E1FCF"/>
    <w:rsid w:val="009E2C93"/>
    <w:rsid w:val="009E3F19"/>
    <w:rsid w:val="009E452F"/>
    <w:rsid w:val="009E6B33"/>
    <w:rsid w:val="009E7309"/>
    <w:rsid w:val="009E793E"/>
    <w:rsid w:val="009E7A53"/>
    <w:rsid w:val="009E7EB7"/>
    <w:rsid w:val="009E7F17"/>
    <w:rsid w:val="009F0C39"/>
    <w:rsid w:val="009F0D51"/>
    <w:rsid w:val="009F1B79"/>
    <w:rsid w:val="009F1C6C"/>
    <w:rsid w:val="009F25A5"/>
    <w:rsid w:val="009F3FB6"/>
    <w:rsid w:val="009F43E6"/>
    <w:rsid w:val="009F57BB"/>
    <w:rsid w:val="009F59AF"/>
    <w:rsid w:val="009F6D74"/>
    <w:rsid w:val="009F71E7"/>
    <w:rsid w:val="009F7711"/>
    <w:rsid w:val="009F7E98"/>
    <w:rsid w:val="00A01735"/>
    <w:rsid w:val="00A02309"/>
    <w:rsid w:val="00A02331"/>
    <w:rsid w:val="00A02374"/>
    <w:rsid w:val="00A02B90"/>
    <w:rsid w:val="00A050B1"/>
    <w:rsid w:val="00A0588F"/>
    <w:rsid w:val="00A0666E"/>
    <w:rsid w:val="00A066AA"/>
    <w:rsid w:val="00A12117"/>
    <w:rsid w:val="00A12801"/>
    <w:rsid w:val="00A13480"/>
    <w:rsid w:val="00A139ED"/>
    <w:rsid w:val="00A14D64"/>
    <w:rsid w:val="00A14D9A"/>
    <w:rsid w:val="00A14DD3"/>
    <w:rsid w:val="00A15047"/>
    <w:rsid w:val="00A15085"/>
    <w:rsid w:val="00A1572F"/>
    <w:rsid w:val="00A15D37"/>
    <w:rsid w:val="00A17610"/>
    <w:rsid w:val="00A208ED"/>
    <w:rsid w:val="00A21E73"/>
    <w:rsid w:val="00A23CF0"/>
    <w:rsid w:val="00A23CF5"/>
    <w:rsid w:val="00A24A11"/>
    <w:rsid w:val="00A253C3"/>
    <w:rsid w:val="00A26CCF"/>
    <w:rsid w:val="00A26DCC"/>
    <w:rsid w:val="00A27215"/>
    <w:rsid w:val="00A309AC"/>
    <w:rsid w:val="00A30BA8"/>
    <w:rsid w:val="00A31BD4"/>
    <w:rsid w:val="00A32565"/>
    <w:rsid w:val="00A337CA"/>
    <w:rsid w:val="00A3403D"/>
    <w:rsid w:val="00A34040"/>
    <w:rsid w:val="00A34D99"/>
    <w:rsid w:val="00A3536A"/>
    <w:rsid w:val="00A354E2"/>
    <w:rsid w:val="00A36ABE"/>
    <w:rsid w:val="00A36E21"/>
    <w:rsid w:val="00A379B0"/>
    <w:rsid w:val="00A40215"/>
    <w:rsid w:val="00A40301"/>
    <w:rsid w:val="00A40463"/>
    <w:rsid w:val="00A41966"/>
    <w:rsid w:val="00A4267E"/>
    <w:rsid w:val="00A42FBB"/>
    <w:rsid w:val="00A43CCF"/>
    <w:rsid w:val="00A43E04"/>
    <w:rsid w:val="00A43E2E"/>
    <w:rsid w:val="00A44C76"/>
    <w:rsid w:val="00A44F7D"/>
    <w:rsid w:val="00A4616F"/>
    <w:rsid w:val="00A46358"/>
    <w:rsid w:val="00A4635B"/>
    <w:rsid w:val="00A5032C"/>
    <w:rsid w:val="00A5070B"/>
    <w:rsid w:val="00A50CAE"/>
    <w:rsid w:val="00A511BB"/>
    <w:rsid w:val="00A52190"/>
    <w:rsid w:val="00A529D6"/>
    <w:rsid w:val="00A53C74"/>
    <w:rsid w:val="00A545F6"/>
    <w:rsid w:val="00A54E45"/>
    <w:rsid w:val="00A55A64"/>
    <w:rsid w:val="00A562E3"/>
    <w:rsid w:val="00A5670C"/>
    <w:rsid w:val="00A56C8D"/>
    <w:rsid w:val="00A573A9"/>
    <w:rsid w:val="00A57C89"/>
    <w:rsid w:val="00A6276D"/>
    <w:rsid w:val="00A6277B"/>
    <w:rsid w:val="00A6439A"/>
    <w:rsid w:val="00A644B6"/>
    <w:rsid w:val="00A644CE"/>
    <w:rsid w:val="00A647E5"/>
    <w:rsid w:val="00A65C0B"/>
    <w:rsid w:val="00A66012"/>
    <w:rsid w:val="00A66264"/>
    <w:rsid w:val="00A66D0A"/>
    <w:rsid w:val="00A67FD2"/>
    <w:rsid w:val="00A706C8"/>
    <w:rsid w:val="00A7122D"/>
    <w:rsid w:val="00A71E50"/>
    <w:rsid w:val="00A727F5"/>
    <w:rsid w:val="00A756CB"/>
    <w:rsid w:val="00A759B4"/>
    <w:rsid w:val="00A76AA8"/>
    <w:rsid w:val="00A77775"/>
    <w:rsid w:val="00A77B9C"/>
    <w:rsid w:val="00A8028B"/>
    <w:rsid w:val="00A80608"/>
    <w:rsid w:val="00A82297"/>
    <w:rsid w:val="00A82962"/>
    <w:rsid w:val="00A83672"/>
    <w:rsid w:val="00A83D7C"/>
    <w:rsid w:val="00A845CE"/>
    <w:rsid w:val="00A8479C"/>
    <w:rsid w:val="00A85832"/>
    <w:rsid w:val="00A86716"/>
    <w:rsid w:val="00A8721D"/>
    <w:rsid w:val="00A87608"/>
    <w:rsid w:val="00A878CD"/>
    <w:rsid w:val="00A878DE"/>
    <w:rsid w:val="00A907D4"/>
    <w:rsid w:val="00A90956"/>
    <w:rsid w:val="00A921E6"/>
    <w:rsid w:val="00A92543"/>
    <w:rsid w:val="00A92A6F"/>
    <w:rsid w:val="00A933AE"/>
    <w:rsid w:val="00A93680"/>
    <w:rsid w:val="00A93747"/>
    <w:rsid w:val="00A93B56"/>
    <w:rsid w:val="00A93CC5"/>
    <w:rsid w:val="00A94A67"/>
    <w:rsid w:val="00A952CF"/>
    <w:rsid w:val="00A97441"/>
    <w:rsid w:val="00A97758"/>
    <w:rsid w:val="00AA133A"/>
    <w:rsid w:val="00AA17AC"/>
    <w:rsid w:val="00AA2864"/>
    <w:rsid w:val="00AA29A3"/>
    <w:rsid w:val="00AA29EF"/>
    <w:rsid w:val="00AA32A1"/>
    <w:rsid w:val="00AA34B7"/>
    <w:rsid w:val="00AA3D57"/>
    <w:rsid w:val="00AA43C0"/>
    <w:rsid w:val="00AA47CE"/>
    <w:rsid w:val="00AA4BFF"/>
    <w:rsid w:val="00AA4F0F"/>
    <w:rsid w:val="00AA6D0F"/>
    <w:rsid w:val="00AA73D7"/>
    <w:rsid w:val="00AA74C9"/>
    <w:rsid w:val="00AA78BC"/>
    <w:rsid w:val="00AB0439"/>
    <w:rsid w:val="00AB0BEA"/>
    <w:rsid w:val="00AB0F1F"/>
    <w:rsid w:val="00AB0F2E"/>
    <w:rsid w:val="00AB23B1"/>
    <w:rsid w:val="00AB307F"/>
    <w:rsid w:val="00AB30EE"/>
    <w:rsid w:val="00AB3271"/>
    <w:rsid w:val="00AB4BCB"/>
    <w:rsid w:val="00AB5D5A"/>
    <w:rsid w:val="00AB5EAF"/>
    <w:rsid w:val="00AB7A9C"/>
    <w:rsid w:val="00AC046B"/>
    <w:rsid w:val="00AC0573"/>
    <w:rsid w:val="00AC0A65"/>
    <w:rsid w:val="00AC185D"/>
    <w:rsid w:val="00AC2A8E"/>
    <w:rsid w:val="00AC2FBD"/>
    <w:rsid w:val="00AC34E6"/>
    <w:rsid w:val="00AC39B3"/>
    <w:rsid w:val="00AC3E44"/>
    <w:rsid w:val="00AC456D"/>
    <w:rsid w:val="00AC4A2F"/>
    <w:rsid w:val="00AC55F1"/>
    <w:rsid w:val="00AC5763"/>
    <w:rsid w:val="00AC5ACA"/>
    <w:rsid w:val="00AC5C4B"/>
    <w:rsid w:val="00AC6EC0"/>
    <w:rsid w:val="00AD0F45"/>
    <w:rsid w:val="00AD1BE1"/>
    <w:rsid w:val="00AD1FA8"/>
    <w:rsid w:val="00AD3820"/>
    <w:rsid w:val="00AD55EA"/>
    <w:rsid w:val="00AD5D95"/>
    <w:rsid w:val="00AD6790"/>
    <w:rsid w:val="00AD6CCF"/>
    <w:rsid w:val="00AE0274"/>
    <w:rsid w:val="00AE1239"/>
    <w:rsid w:val="00AE1C7B"/>
    <w:rsid w:val="00AE1CC4"/>
    <w:rsid w:val="00AE1E45"/>
    <w:rsid w:val="00AE294C"/>
    <w:rsid w:val="00AE321B"/>
    <w:rsid w:val="00AE3842"/>
    <w:rsid w:val="00AE391D"/>
    <w:rsid w:val="00AE55EB"/>
    <w:rsid w:val="00AE5A83"/>
    <w:rsid w:val="00AE6B52"/>
    <w:rsid w:val="00AF00DD"/>
    <w:rsid w:val="00AF0667"/>
    <w:rsid w:val="00AF0836"/>
    <w:rsid w:val="00AF0D42"/>
    <w:rsid w:val="00AF1760"/>
    <w:rsid w:val="00AF1D84"/>
    <w:rsid w:val="00AF277B"/>
    <w:rsid w:val="00AF3D5E"/>
    <w:rsid w:val="00AF4DC2"/>
    <w:rsid w:val="00AF4F7F"/>
    <w:rsid w:val="00AF6254"/>
    <w:rsid w:val="00AF7303"/>
    <w:rsid w:val="00AF7E1D"/>
    <w:rsid w:val="00AF7F69"/>
    <w:rsid w:val="00B00091"/>
    <w:rsid w:val="00B01737"/>
    <w:rsid w:val="00B01913"/>
    <w:rsid w:val="00B03014"/>
    <w:rsid w:val="00B04F7F"/>
    <w:rsid w:val="00B067DF"/>
    <w:rsid w:val="00B06A50"/>
    <w:rsid w:val="00B07131"/>
    <w:rsid w:val="00B071CD"/>
    <w:rsid w:val="00B07518"/>
    <w:rsid w:val="00B079A1"/>
    <w:rsid w:val="00B10248"/>
    <w:rsid w:val="00B1089B"/>
    <w:rsid w:val="00B11B19"/>
    <w:rsid w:val="00B15795"/>
    <w:rsid w:val="00B16657"/>
    <w:rsid w:val="00B17C36"/>
    <w:rsid w:val="00B17C45"/>
    <w:rsid w:val="00B17C6A"/>
    <w:rsid w:val="00B17EF2"/>
    <w:rsid w:val="00B205B7"/>
    <w:rsid w:val="00B208E2"/>
    <w:rsid w:val="00B2293C"/>
    <w:rsid w:val="00B24141"/>
    <w:rsid w:val="00B25000"/>
    <w:rsid w:val="00B2579E"/>
    <w:rsid w:val="00B257EB"/>
    <w:rsid w:val="00B25F6E"/>
    <w:rsid w:val="00B27CB0"/>
    <w:rsid w:val="00B304FD"/>
    <w:rsid w:val="00B3053C"/>
    <w:rsid w:val="00B33A12"/>
    <w:rsid w:val="00B33FF4"/>
    <w:rsid w:val="00B3450E"/>
    <w:rsid w:val="00B35260"/>
    <w:rsid w:val="00B359C2"/>
    <w:rsid w:val="00B3607C"/>
    <w:rsid w:val="00B3689E"/>
    <w:rsid w:val="00B4025E"/>
    <w:rsid w:val="00B40C4D"/>
    <w:rsid w:val="00B41772"/>
    <w:rsid w:val="00B41A51"/>
    <w:rsid w:val="00B42511"/>
    <w:rsid w:val="00B4333B"/>
    <w:rsid w:val="00B433AA"/>
    <w:rsid w:val="00B43608"/>
    <w:rsid w:val="00B44429"/>
    <w:rsid w:val="00B44660"/>
    <w:rsid w:val="00B45717"/>
    <w:rsid w:val="00B50019"/>
    <w:rsid w:val="00B507BE"/>
    <w:rsid w:val="00B51D1E"/>
    <w:rsid w:val="00B54697"/>
    <w:rsid w:val="00B54A7D"/>
    <w:rsid w:val="00B551D1"/>
    <w:rsid w:val="00B56831"/>
    <w:rsid w:val="00B57113"/>
    <w:rsid w:val="00B61381"/>
    <w:rsid w:val="00B617B1"/>
    <w:rsid w:val="00B61B21"/>
    <w:rsid w:val="00B631ED"/>
    <w:rsid w:val="00B66B27"/>
    <w:rsid w:val="00B67133"/>
    <w:rsid w:val="00B67FF8"/>
    <w:rsid w:val="00B70146"/>
    <w:rsid w:val="00B7194D"/>
    <w:rsid w:val="00B7197F"/>
    <w:rsid w:val="00B72700"/>
    <w:rsid w:val="00B734F5"/>
    <w:rsid w:val="00B74CFF"/>
    <w:rsid w:val="00B77102"/>
    <w:rsid w:val="00B7724C"/>
    <w:rsid w:val="00B7751C"/>
    <w:rsid w:val="00B801A3"/>
    <w:rsid w:val="00B82A58"/>
    <w:rsid w:val="00B83FCE"/>
    <w:rsid w:val="00B8536A"/>
    <w:rsid w:val="00B855E4"/>
    <w:rsid w:val="00B85D67"/>
    <w:rsid w:val="00B871B3"/>
    <w:rsid w:val="00B87808"/>
    <w:rsid w:val="00B878A2"/>
    <w:rsid w:val="00B905DD"/>
    <w:rsid w:val="00B910EF"/>
    <w:rsid w:val="00B916FA"/>
    <w:rsid w:val="00B91837"/>
    <w:rsid w:val="00B91BAE"/>
    <w:rsid w:val="00B91CF2"/>
    <w:rsid w:val="00B9253C"/>
    <w:rsid w:val="00B92F1B"/>
    <w:rsid w:val="00B92F24"/>
    <w:rsid w:val="00B96687"/>
    <w:rsid w:val="00B978EB"/>
    <w:rsid w:val="00B979FE"/>
    <w:rsid w:val="00B97A40"/>
    <w:rsid w:val="00BA0587"/>
    <w:rsid w:val="00BA0BEF"/>
    <w:rsid w:val="00BA2D37"/>
    <w:rsid w:val="00BA2FC7"/>
    <w:rsid w:val="00BA3B7D"/>
    <w:rsid w:val="00BA3FB8"/>
    <w:rsid w:val="00BA4518"/>
    <w:rsid w:val="00BA5510"/>
    <w:rsid w:val="00BA59E0"/>
    <w:rsid w:val="00BA61EA"/>
    <w:rsid w:val="00BA7B47"/>
    <w:rsid w:val="00BB033C"/>
    <w:rsid w:val="00BB109A"/>
    <w:rsid w:val="00BB15B6"/>
    <w:rsid w:val="00BB2C44"/>
    <w:rsid w:val="00BB34AC"/>
    <w:rsid w:val="00BB4D2C"/>
    <w:rsid w:val="00BB4F80"/>
    <w:rsid w:val="00BB5E88"/>
    <w:rsid w:val="00BB7680"/>
    <w:rsid w:val="00BC02CD"/>
    <w:rsid w:val="00BC058F"/>
    <w:rsid w:val="00BC24BE"/>
    <w:rsid w:val="00BC31A1"/>
    <w:rsid w:val="00BC4094"/>
    <w:rsid w:val="00BC469E"/>
    <w:rsid w:val="00BC4981"/>
    <w:rsid w:val="00BC50F4"/>
    <w:rsid w:val="00BC5297"/>
    <w:rsid w:val="00BC5577"/>
    <w:rsid w:val="00BC5682"/>
    <w:rsid w:val="00BC74AF"/>
    <w:rsid w:val="00BC78DC"/>
    <w:rsid w:val="00BD00AE"/>
    <w:rsid w:val="00BD01D3"/>
    <w:rsid w:val="00BD07C5"/>
    <w:rsid w:val="00BD0824"/>
    <w:rsid w:val="00BD08E4"/>
    <w:rsid w:val="00BD2950"/>
    <w:rsid w:val="00BD2A4B"/>
    <w:rsid w:val="00BD2BB2"/>
    <w:rsid w:val="00BD3BD4"/>
    <w:rsid w:val="00BD7CD2"/>
    <w:rsid w:val="00BD7CE9"/>
    <w:rsid w:val="00BE0377"/>
    <w:rsid w:val="00BE09EB"/>
    <w:rsid w:val="00BE0A76"/>
    <w:rsid w:val="00BE128B"/>
    <w:rsid w:val="00BE1537"/>
    <w:rsid w:val="00BE16CF"/>
    <w:rsid w:val="00BE1A0C"/>
    <w:rsid w:val="00BE2C0B"/>
    <w:rsid w:val="00BE2E93"/>
    <w:rsid w:val="00BE38E3"/>
    <w:rsid w:val="00BE4464"/>
    <w:rsid w:val="00BE585D"/>
    <w:rsid w:val="00BE6761"/>
    <w:rsid w:val="00BE6D8C"/>
    <w:rsid w:val="00BE7C3C"/>
    <w:rsid w:val="00BE7D5E"/>
    <w:rsid w:val="00BF0472"/>
    <w:rsid w:val="00BF284F"/>
    <w:rsid w:val="00BF2F20"/>
    <w:rsid w:val="00BF344F"/>
    <w:rsid w:val="00BF474D"/>
    <w:rsid w:val="00BF4837"/>
    <w:rsid w:val="00BF533A"/>
    <w:rsid w:val="00BF5343"/>
    <w:rsid w:val="00C00588"/>
    <w:rsid w:val="00C00C6B"/>
    <w:rsid w:val="00C01D39"/>
    <w:rsid w:val="00C02347"/>
    <w:rsid w:val="00C0260C"/>
    <w:rsid w:val="00C02B7A"/>
    <w:rsid w:val="00C02C24"/>
    <w:rsid w:val="00C043D1"/>
    <w:rsid w:val="00C0587C"/>
    <w:rsid w:val="00C06145"/>
    <w:rsid w:val="00C0622E"/>
    <w:rsid w:val="00C06B96"/>
    <w:rsid w:val="00C0717C"/>
    <w:rsid w:val="00C077A1"/>
    <w:rsid w:val="00C07C05"/>
    <w:rsid w:val="00C12270"/>
    <w:rsid w:val="00C12C5C"/>
    <w:rsid w:val="00C12D4D"/>
    <w:rsid w:val="00C1301A"/>
    <w:rsid w:val="00C133A7"/>
    <w:rsid w:val="00C14203"/>
    <w:rsid w:val="00C14913"/>
    <w:rsid w:val="00C14F64"/>
    <w:rsid w:val="00C15467"/>
    <w:rsid w:val="00C20473"/>
    <w:rsid w:val="00C20FEB"/>
    <w:rsid w:val="00C21EA7"/>
    <w:rsid w:val="00C22082"/>
    <w:rsid w:val="00C234D9"/>
    <w:rsid w:val="00C2369E"/>
    <w:rsid w:val="00C23CCE"/>
    <w:rsid w:val="00C23F71"/>
    <w:rsid w:val="00C2563E"/>
    <w:rsid w:val="00C25C54"/>
    <w:rsid w:val="00C276C1"/>
    <w:rsid w:val="00C31396"/>
    <w:rsid w:val="00C3177E"/>
    <w:rsid w:val="00C31FF4"/>
    <w:rsid w:val="00C32ABF"/>
    <w:rsid w:val="00C32BCE"/>
    <w:rsid w:val="00C3396E"/>
    <w:rsid w:val="00C33A4F"/>
    <w:rsid w:val="00C33DC7"/>
    <w:rsid w:val="00C34048"/>
    <w:rsid w:val="00C346DD"/>
    <w:rsid w:val="00C3553A"/>
    <w:rsid w:val="00C364D3"/>
    <w:rsid w:val="00C37718"/>
    <w:rsid w:val="00C3780D"/>
    <w:rsid w:val="00C37BFA"/>
    <w:rsid w:val="00C37DCD"/>
    <w:rsid w:val="00C40F55"/>
    <w:rsid w:val="00C42225"/>
    <w:rsid w:val="00C4222E"/>
    <w:rsid w:val="00C422BA"/>
    <w:rsid w:val="00C424A3"/>
    <w:rsid w:val="00C42FCA"/>
    <w:rsid w:val="00C4327A"/>
    <w:rsid w:val="00C4340B"/>
    <w:rsid w:val="00C43AA9"/>
    <w:rsid w:val="00C440AD"/>
    <w:rsid w:val="00C454FB"/>
    <w:rsid w:val="00C462D8"/>
    <w:rsid w:val="00C467F6"/>
    <w:rsid w:val="00C51943"/>
    <w:rsid w:val="00C520D8"/>
    <w:rsid w:val="00C52409"/>
    <w:rsid w:val="00C5348A"/>
    <w:rsid w:val="00C537DA"/>
    <w:rsid w:val="00C53B27"/>
    <w:rsid w:val="00C53B50"/>
    <w:rsid w:val="00C54315"/>
    <w:rsid w:val="00C54715"/>
    <w:rsid w:val="00C54DA2"/>
    <w:rsid w:val="00C54FC7"/>
    <w:rsid w:val="00C56B22"/>
    <w:rsid w:val="00C5741B"/>
    <w:rsid w:val="00C57CA6"/>
    <w:rsid w:val="00C6069A"/>
    <w:rsid w:val="00C60D12"/>
    <w:rsid w:val="00C61826"/>
    <w:rsid w:val="00C625EE"/>
    <w:rsid w:val="00C63745"/>
    <w:rsid w:val="00C63957"/>
    <w:rsid w:val="00C640D6"/>
    <w:rsid w:val="00C6613F"/>
    <w:rsid w:val="00C6689F"/>
    <w:rsid w:val="00C66D0C"/>
    <w:rsid w:val="00C66EF4"/>
    <w:rsid w:val="00C672C2"/>
    <w:rsid w:val="00C701D2"/>
    <w:rsid w:val="00C70B41"/>
    <w:rsid w:val="00C70BAA"/>
    <w:rsid w:val="00C71E77"/>
    <w:rsid w:val="00C72C0F"/>
    <w:rsid w:val="00C733A2"/>
    <w:rsid w:val="00C73417"/>
    <w:rsid w:val="00C741C3"/>
    <w:rsid w:val="00C752E9"/>
    <w:rsid w:val="00C75A0C"/>
    <w:rsid w:val="00C76739"/>
    <w:rsid w:val="00C77525"/>
    <w:rsid w:val="00C775FC"/>
    <w:rsid w:val="00C807EA"/>
    <w:rsid w:val="00C80A93"/>
    <w:rsid w:val="00C8182E"/>
    <w:rsid w:val="00C8213F"/>
    <w:rsid w:val="00C82A66"/>
    <w:rsid w:val="00C83EB5"/>
    <w:rsid w:val="00C84CFD"/>
    <w:rsid w:val="00C84E95"/>
    <w:rsid w:val="00C85527"/>
    <w:rsid w:val="00C860DD"/>
    <w:rsid w:val="00C86283"/>
    <w:rsid w:val="00C862D4"/>
    <w:rsid w:val="00C86496"/>
    <w:rsid w:val="00C86586"/>
    <w:rsid w:val="00C869A2"/>
    <w:rsid w:val="00C90620"/>
    <w:rsid w:val="00C90F20"/>
    <w:rsid w:val="00C918D2"/>
    <w:rsid w:val="00C91910"/>
    <w:rsid w:val="00C91D4B"/>
    <w:rsid w:val="00C926B7"/>
    <w:rsid w:val="00C93DFE"/>
    <w:rsid w:val="00C94510"/>
    <w:rsid w:val="00C94E35"/>
    <w:rsid w:val="00CA0040"/>
    <w:rsid w:val="00CA075C"/>
    <w:rsid w:val="00CA091D"/>
    <w:rsid w:val="00CA14DC"/>
    <w:rsid w:val="00CA1A79"/>
    <w:rsid w:val="00CA1EC8"/>
    <w:rsid w:val="00CA24E9"/>
    <w:rsid w:val="00CA2922"/>
    <w:rsid w:val="00CA29F0"/>
    <w:rsid w:val="00CA337F"/>
    <w:rsid w:val="00CA3BAC"/>
    <w:rsid w:val="00CA41BB"/>
    <w:rsid w:val="00CA4E9B"/>
    <w:rsid w:val="00CA56BC"/>
    <w:rsid w:val="00CA58C2"/>
    <w:rsid w:val="00CA5E02"/>
    <w:rsid w:val="00CA7351"/>
    <w:rsid w:val="00CA7E61"/>
    <w:rsid w:val="00CB01FE"/>
    <w:rsid w:val="00CB0BD3"/>
    <w:rsid w:val="00CB0E6D"/>
    <w:rsid w:val="00CB203C"/>
    <w:rsid w:val="00CB251B"/>
    <w:rsid w:val="00CB295C"/>
    <w:rsid w:val="00CB313C"/>
    <w:rsid w:val="00CB37B3"/>
    <w:rsid w:val="00CB4970"/>
    <w:rsid w:val="00CB5195"/>
    <w:rsid w:val="00CB59D5"/>
    <w:rsid w:val="00CB5A58"/>
    <w:rsid w:val="00CB7E56"/>
    <w:rsid w:val="00CC0801"/>
    <w:rsid w:val="00CC0C68"/>
    <w:rsid w:val="00CC1703"/>
    <w:rsid w:val="00CC2B03"/>
    <w:rsid w:val="00CC3177"/>
    <w:rsid w:val="00CC4020"/>
    <w:rsid w:val="00CC417B"/>
    <w:rsid w:val="00CC4465"/>
    <w:rsid w:val="00CC5880"/>
    <w:rsid w:val="00CC6336"/>
    <w:rsid w:val="00CC6B7C"/>
    <w:rsid w:val="00CD0AE6"/>
    <w:rsid w:val="00CD0CE1"/>
    <w:rsid w:val="00CD1AF3"/>
    <w:rsid w:val="00CD1F56"/>
    <w:rsid w:val="00CD23B7"/>
    <w:rsid w:val="00CD5781"/>
    <w:rsid w:val="00CD5BAB"/>
    <w:rsid w:val="00CD66B9"/>
    <w:rsid w:val="00CD6D78"/>
    <w:rsid w:val="00CD7032"/>
    <w:rsid w:val="00CE1329"/>
    <w:rsid w:val="00CE26C4"/>
    <w:rsid w:val="00CE6D9C"/>
    <w:rsid w:val="00CE74AC"/>
    <w:rsid w:val="00CF0E1B"/>
    <w:rsid w:val="00CF1466"/>
    <w:rsid w:val="00CF17AB"/>
    <w:rsid w:val="00CF2248"/>
    <w:rsid w:val="00CF2620"/>
    <w:rsid w:val="00CF2CD1"/>
    <w:rsid w:val="00CF2D34"/>
    <w:rsid w:val="00CF331E"/>
    <w:rsid w:val="00CF3DAD"/>
    <w:rsid w:val="00CF4BC9"/>
    <w:rsid w:val="00CF684A"/>
    <w:rsid w:val="00CF6A6F"/>
    <w:rsid w:val="00D00AC6"/>
    <w:rsid w:val="00D01D90"/>
    <w:rsid w:val="00D01F1A"/>
    <w:rsid w:val="00D0525B"/>
    <w:rsid w:val="00D05849"/>
    <w:rsid w:val="00D05A31"/>
    <w:rsid w:val="00D0668C"/>
    <w:rsid w:val="00D1082D"/>
    <w:rsid w:val="00D10F8A"/>
    <w:rsid w:val="00D117D7"/>
    <w:rsid w:val="00D12733"/>
    <w:rsid w:val="00D13949"/>
    <w:rsid w:val="00D156FF"/>
    <w:rsid w:val="00D16A10"/>
    <w:rsid w:val="00D17AD9"/>
    <w:rsid w:val="00D20351"/>
    <w:rsid w:val="00D21242"/>
    <w:rsid w:val="00D22432"/>
    <w:rsid w:val="00D22AC8"/>
    <w:rsid w:val="00D2315C"/>
    <w:rsid w:val="00D23397"/>
    <w:rsid w:val="00D248A9"/>
    <w:rsid w:val="00D260D1"/>
    <w:rsid w:val="00D2622F"/>
    <w:rsid w:val="00D26DCE"/>
    <w:rsid w:val="00D26F87"/>
    <w:rsid w:val="00D27290"/>
    <w:rsid w:val="00D30713"/>
    <w:rsid w:val="00D3105F"/>
    <w:rsid w:val="00D32F13"/>
    <w:rsid w:val="00D33C62"/>
    <w:rsid w:val="00D3410E"/>
    <w:rsid w:val="00D343E9"/>
    <w:rsid w:val="00D34A94"/>
    <w:rsid w:val="00D36216"/>
    <w:rsid w:val="00D369CB"/>
    <w:rsid w:val="00D4242F"/>
    <w:rsid w:val="00D42D01"/>
    <w:rsid w:val="00D430CB"/>
    <w:rsid w:val="00D44E0E"/>
    <w:rsid w:val="00D44F9A"/>
    <w:rsid w:val="00D4518A"/>
    <w:rsid w:val="00D453F0"/>
    <w:rsid w:val="00D46E74"/>
    <w:rsid w:val="00D50E97"/>
    <w:rsid w:val="00D513B3"/>
    <w:rsid w:val="00D51582"/>
    <w:rsid w:val="00D541AE"/>
    <w:rsid w:val="00D544AE"/>
    <w:rsid w:val="00D55AB4"/>
    <w:rsid w:val="00D55CCC"/>
    <w:rsid w:val="00D5761C"/>
    <w:rsid w:val="00D61273"/>
    <w:rsid w:val="00D6127B"/>
    <w:rsid w:val="00D62077"/>
    <w:rsid w:val="00D62438"/>
    <w:rsid w:val="00D62565"/>
    <w:rsid w:val="00D625C6"/>
    <w:rsid w:val="00D62D02"/>
    <w:rsid w:val="00D62F6A"/>
    <w:rsid w:val="00D636FA"/>
    <w:rsid w:val="00D654F6"/>
    <w:rsid w:val="00D6568E"/>
    <w:rsid w:val="00D65DD2"/>
    <w:rsid w:val="00D65E05"/>
    <w:rsid w:val="00D66021"/>
    <w:rsid w:val="00D6644D"/>
    <w:rsid w:val="00D70DC0"/>
    <w:rsid w:val="00D714D4"/>
    <w:rsid w:val="00D71C88"/>
    <w:rsid w:val="00D71D4C"/>
    <w:rsid w:val="00D72EFB"/>
    <w:rsid w:val="00D7301C"/>
    <w:rsid w:val="00D746BF"/>
    <w:rsid w:val="00D754BF"/>
    <w:rsid w:val="00D75B0C"/>
    <w:rsid w:val="00D80B39"/>
    <w:rsid w:val="00D8114D"/>
    <w:rsid w:val="00D81C0E"/>
    <w:rsid w:val="00D832F2"/>
    <w:rsid w:val="00D839DF"/>
    <w:rsid w:val="00D844EA"/>
    <w:rsid w:val="00D84AB1"/>
    <w:rsid w:val="00D85690"/>
    <w:rsid w:val="00D87250"/>
    <w:rsid w:val="00D87BF7"/>
    <w:rsid w:val="00D902A0"/>
    <w:rsid w:val="00D90B56"/>
    <w:rsid w:val="00D91AD3"/>
    <w:rsid w:val="00D91E04"/>
    <w:rsid w:val="00D92313"/>
    <w:rsid w:val="00D925AC"/>
    <w:rsid w:val="00D92723"/>
    <w:rsid w:val="00D92748"/>
    <w:rsid w:val="00D927AE"/>
    <w:rsid w:val="00D92BAA"/>
    <w:rsid w:val="00D9343D"/>
    <w:rsid w:val="00D93480"/>
    <w:rsid w:val="00D93B0A"/>
    <w:rsid w:val="00D954C6"/>
    <w:rsid w:val="00D9690A"/>
    <w:rsid w:val="00D96AAC"/>
    <w:rsid w:val="00D96FE2"/>
    <w:rsid w:val="00D971CE"/>
    <w:rsid w:val="00D9769A"/>
    <w:rsid w:val="00DA096E"/>
    <w:rsid w:val="00DA0BD2"/>
    <w:rsid w:val="00DA0D63"/>
    <w:rsid w:val="00DA2324"/>
    <w:rsid w:val="00DA26E6"/>
    <w:rsid w:val="00DA412A"/>
    <w:rsid w:val="00DA61CE"/>
    <w:rsid w:val="00DA689E"/>
    <w:rsid w:val="00DA6C91"/>
    <w:rsid w:val="00DA784E"/>
    <w:rsid w:val="00DB0834"/>
    <w:rsid w:val="00DB09D5"/>
    <w:rsid w:val="00DB11FC"/>
    <w:rsid w:val="00DB1408"/>
    <w:rsid w:val="00DB298B"/>
    <w:rsid w:val="00DB3904"/>
    <w:rsid w:val="00DB4C14"/>
    <w:rsid w:val="00DB4D35"/>
    <w:rsid w:val="00DB5112"/>
    <w:rsid w:val="00DB614A"/>
    <w:rsid w:val="00DB622C"/>
    <w:rsid w:val="00DB6E4F"/>
    <w:rsid w:val="00DB7C48"/>
    <w:rsid w:val="00DC019D"/>
    <w:rsid w:val="00DC0260"/>
    <w:rsid w:val="00DC11FE"/>
    <w:rsid w:val="00DC14F3"/>
    <w:rsid w:val="00DC1782"/>
    <w:rsid w:val="00DC313B"/>
    <w:rsid w:val="00DC497B"/>
    <w:rsid w:val="00DC4AFF"/>
    <w:rsid w:val="00DC5357"/>
    <w:rsid w:val="00DC5ABA"/>
    <w:rsid w:val="00DC5D01"/>
    <w:rsid w:val="00DC5DDA"/>
    <w:rsid w:val="00DC60E0"/>
    <w:rsid w:val="00DC6235"/>
    <w:rsid w:val="00DC6DFB"/>
    <w:rsid w:val="00DD061D"/>
    <w:rsid w:val="00DD0AC5"/>
    <w:rsid w:val="00DD37DB"/>
    <w:rsid w:val="00DD4A4B"/>
    <w:rsid w:val="00DD4BF9"/>
    <w:rsid w:val="00DD5ED1"/>
    <w:rsid w:val="00DD5FC5"/>
    <w:rsid w:val="00DD6926"/>
    <w:rsid w:val="00DD7C78"/>
    <w:rsid w:val="00DE0067"/>
    <w:rsid w:val="00DE0706"/>
    <w:rsid w:val="00DE07F5"/>
    <w:rsid w:val="00DE2057"/>
    <w:rsid w:val="00DE235F"/>
    <w:rsid w:val="00DE2CF4"/>
    <w:rsid w:val="00DE3913"/>
    <w:rsid w:val="00DE41D0"/>
    <w:rsid w:val="00DE4CA3"/>
    <w:rsid w:val="00DE601D"/>
    <w:rsid w:val="00DE60D0"/>
    <w:rsid w:val="00DE6D40"/>
    <w:rsid w:val="00DE7123"/>
    <w:rsid w:val="00DE773A"/>
    <w:rsid w:val="00DE7F17"/>
    <w:rsid w:val="00DF07A7"/>
    <w:rsid w:val="00DF3247"/>
    <w:rsid w:val="00DF3923"/>
    <w:rsid w:val="00DF3B0E"/>
    <w:rsid w:val="00DF4ACF"/>
    <w:rsid w:val="00DF56EB"/>
    <w:rsid w:val="00DF659A"/>
    <w:rsid w:val="00DF66D2"/>
    <w:rsid w:val="00DF7DFF"/>
    <w:rsid w:val="00E00630"/>
    <w:rsid w:val="00E00E41"/>
    <w:rsid w:val="00E012F2"/>
    <w:rsid w:val="00E02206"/>
    <w:rsid w:val="00E02D6E"/>
    <w:rsid w:val="00E03915"/>
    <w:rsid w:val="00E04D74"/>
    <w:rsid w:val="00E05929"/>
    <w:rsid w:val="00E05B98"/>
    <w:rsid w:val="00E06A73"/>
    <w:rsid w:val="00E06CCF"/>
    <w:rsid w:val="00E07F91"/>
    <w:rsid w:val="00E12618"/>
    <w:rsid w:val="00E13220"/>
    <w:rsid w:val="00E142F8"/>
    <w:rsid w:val="00E14333"/>
    <w:rsid w:val="00E14CF2"/>
    <w:rsid w:val="00E15898"/>
    <w:rsid w:val="00E15E70"/>
    <w:rsid w:val="00E16292"/>
    <w:rsid w:val="00E1696A"/>
    <w:rsid w:val="00E1766A"/>
    <w:rsid w:val="00E2097D"/>
    <w:rsid w:val="00E20D31"/>
    <w:rsid w:val="00E22C02"/>
    <w:rsid w:val="00E23464"/>
    <w:rsid w:val="00E2392C"/>
    <w:rsid w:val="00E23ACC"/>
    <w:rsid w:val="00E259C2"/>
    <w:rsid w:val="00E27589"/>
    <w:rsid w:val="00E276A6"/>
    <w:rsid w:val="00E27B61"/>
    <w:rsid w:val="00E31A2C"/>
    <w:rsid w:val="00E31D54"/>
    <w:rsid w:val="00E31D9B"/>
    <w:rsid w:val="00E32568"/>
    <w:rsid w:val="00E33B17"/>
    <w:rsid w:val="00E34713"/>
    <w:rsid w:val="00E35B43"/>
    <w:rsid w:val="00E35E21"/>
    <w:rsid w:val="00E367A6"/>
    <w:rsid w:val="00E40421"/>
    <w:rsid w:val="00E40476"/>
    <w:rsid w:val="00E4088A"/>
    <w:rsid w:val="00E4155F"/>
    <w:rsid w:val="00E41A0B"/>
    <w:rsid w:val="00E4201B"/>
    <w:rsid w:val="00E4292E"/>
    <w:rsid w:val="00E430AC"/>
    <w:rsid w:val="00E44E86"/>
    <w:rsid w:val="00E45FEA"/>
    <w:rsid w:val="00E46352"/>
    <w:rsid w:val="00E46843"/>
    <w:rsid w:val="00E469DE"/>
    <w:rsid w:val="00E4719C"/>
    <w:rsid w:val="00E47938"/>
    <w:rsid w:val="00E47E08"/>
    <w:rsid w:val="00E506AF"/>
    <w:rsid w:val="00E5121C"/>
    <w:rsid w:val="00E52C29"/>
    <w:rsid w:val="00E5470A"/>
    <w:rsid w:val="00E5480B"/>
    <w:rsid w:val="00E55112"/>
    <w:rsid w:val="00E56BF4"/>
    <w:rsid w:val="00E60D82"/>
    <w:rsid w:val="00E6363B"/>
    <w:rsid w:val="00E65268"/>
    <w:rsid w:val="00E65410"/>
    <w:rsid w:val="00E658FA"/>
    <w:rsid w:val="00E66268"/>
    <w:rsid w:val="00E67453"/>
    <w:rsid w:val="00E707C2"/>
    <w:rsid w:val="00E71210"/>
    <w:rsid w:val="00E72FE0"/>
    <w:rsid w:val="00E73FB1"/>
    <w:rsid w:val="00E74011"/>
    <w:rsid w:val="00E74464"/>
    <w:rsid w:val="00E74EFA"/>
    <w:rsid w:val="00E758CF"/>
    <w:rsid w:val="00E76047"/>
    <w:rsid w:val="00E762B2"/>
    <w:rsid w:val="00E772EE"/>
    <w:rsid w:val="00E77E12"/>
    <w:rsid w:val="00E80295"/>
    <w:rsid w:val="00E816A2"/>
    <w:rsid w:val="00E82874"/>
    <w:rsid w:val="00E83374"/>
    <w:rsid w:val="00E84487"/>
    <w:rsid w:val="00E846AC"/>
    <w:rsid w:val="00E849E7"/>
    <w:rsid w:val="00E84E5F"/>
    <w:rsid w:val="00E86A08"/>
    <w:rsid w:val="00E86EE2"/>
    <w:rsid w:val="00E876B0"/>
    <w:rsid w:val="00E8773D"/>
    <w:rsid w:val="00E878CC"/>
    <w:rsid w:val="00E87B5C"/>
    <w:rsid w:val="00E900E3"/>
    <w:rsid w:val="00E91374"/>
    <w:rsid w:val="00E925C6"/>
    <w:rsid w:val="00E928AB"/>
    <w:rsid w:val="00E938F5"/>
    <w:rsid w:val="00E949BF"/>
    <w:rsid w:val="00E94D04"/>
    <w:rsid w:val="00E956A2"/>
    <w:rsid w:val="00E957DD"/>
    <w:rsid w:val="00E95C25"/>
    <w:rsid w:val="00E96A3D"/>
    <w:rsid w:val="00E97334"/>
    <w:rsid w:val="00E975E4"/>
    <w:rsid w:val="00EA0B4B"/>
    <w:rsid w:val="00EA2258"/>
    <w:rsid w:val="00EA2558"/>
    <w:rsid w:val="00EA5726"/>
    <w:rsid w:val="00EA5A79"/>
    <w:rsid w:val="00EA5C61"/>
    <w:rsid w:val="00EA65BB"/>
    <w:rsid w:val="00EA6DBE"/>
    <w:rsid w:val="00EA6F59"/>
    <w:rsid w:val="00EA7698"/>
    <w:rsid w:val="00EB1131"/>
    <w:rsid w:val="00EB1588"/>
    <w:rsid w:val="00EB3145"/>
    <w:rsid w:val="00EB371F"/>
    <w:rsid w:val="00EB3795"/>
    <w:rsid w:val="00EB3A0C"/>
    <w:rsid w:val="00EB3FA6"/>
    <w:rsid w:val="00EB48FF"/>
    <w:rsid w:val="00EB53C9"/>
    <w:rsid w:val="00EB5438"/>
    <w:rsid w:val="00EB5C91"/>
    <w:rsid w:val="00EB6873"/>
    <w:rsid w:val="00EB69C3"/>
    <w:rsid w:val="00EC0054"/>
    <w:rsid w:val="00EC1E05"/>
    <w:rsid w:val="00EC267E"/>
    <w:rsid w:val="00EC2AA6"/>
    <w:rsid w:val="00EC437B"/>
    <w:rsid w:val="00EC5FBB"/>
    <w:rsid w:val="00EC66D3"/>
    <w:rsid w:val="00EC6D3F"/>
    <w:rsid w:val="00EC777D"/>
    <w:rsid w:val="00ED0452"/>
    <w:rsid w:val="00ED25AC"/>
    <w:rsid w:val="00ED2DCE"/>
    <w:rsid w:val="00ED35A7"/>
    <w:rsid w:val="00ED3D68"/>
    <w:rsid w:val="00ED4EB7"/>
    <w:rsid w:val="00ED57CA"/>
    <w:rsid w:val="00ED5C30"/>
    <w:rsid w:val="00ED5D5F"/>
    <w:rsid w:val="00ED61AF"/>
    <w:rsid w:val="00EE01A3"/>
    <w:rsid w:val="00EE13EB"/>
    <w:rsid w:val="00EE215F"/>
    <w:rsid w:val="00EE2F9B"/>
    <w:rsid w:val="00EE3502"/>
    <w:rsid w:val="00EE42D9"/>
    <w:rsid w:val="00EF16EE"/>
    <w:rsid w:val="00EF29CF"/>
    <w:rsid w:val="00EF2E89"/>
    <w:rsid w:val="00EF38D1"/>
    <w:rsid w:val="00EF474E"/>
    <w:rsid w:val="00EF4974"/>
    <w:rsid w:val="00EF50A6"/>
    <w:rsid w:val="00EF5506"/>
    <w:rsid w:val="00EF5EEA"/>
    <w:rsid w:val="00EF6446"/>
    <w:rsid w:val="00EF6B31"/>
    <w:rsid w:val="00EF6D12"/>
    <w:rsid w:val="00F0125C"/>
    <w:rsid w:val="00F015F1"/>
    <w:rsid w:val="00F01E59"/>
    <w:rsid w:val="00F02499"/>
    <w:rsid w:val="00F024D0"/>
    <w:rsid w:val="00F03AD5"/>
    <w:rsid w:val="00F051C5"/>
    <w:rsid w:val="00F05987"/>
    <w:rsid w:val="00F06301"/>
    <w:rsid w:val="00F066BC"/>
    <w:rsid w:val="00F06701"/>
    <w:rsid w:val="00F075CF"/>
    <w:rsid w:val="00F1017E"/>
    <w:rsid w:val="00F103E1"/>
    <w:rsid w:val="00F115FA"/>
    <w:rsid w:val="00F1205A"/>
    <w:rsid w:val="00F13531"/>
    <w:rsid w:val="00F13B31"/>
    <w:rsid w:val="00F15715"/>
    <w:rsid w:val="00F15C60"/>
    <w:rsid w:val="00F16864"/>
    <w:rsid w:val="00F1759C"/>
    <w:rsid w:val="00F17874"/>
    <w:rsid w:val="00F17B58"/>
    <w:rsid w:val="00F20C7B"/>
    <w:rsid w:val="00F20F4C"/>
    <w:rsid w:val="00F21A43"/>
    <w:rsid w:val="00F21B60"/>
    <w:rsid w:val="00F21D7E"/>
    <w:rsid w:val="00F22F9A"/>
    <w:rsid w:val="00F23006"/>
    <w:rsid w:val="00F238E0"/>
    <w:rsid w:val="00F23ED2"/>
    <w:rsid w:val="00F241A7"/>
    <w:rsid w:val="00F24E23"/>
    <w:rsid w:val="00F25DEC"/>
    <w:rsid w:val="00F26329"/>
    <w:rsid w:val="00F27916"/>
    <w:rsid w:val="00F27BBE"/>
    <w:rsid w:val="00F27E3A"/>
    <w:rsid w:val="00F27EF3"/>
    <w:rsid w:val="00F30630"/>
    <w:rsid w:val="00F31B85"/>
    <w:rsid w:val="00F32D91"/>
    <w:rsid w:val="00F33725"/>
    <w:rsid w:val="00F33B73"/>
    <w:rsid w:val="00F33F37"/>
    <w:rsid w:val="00F3497E"/>
    <w:rsid w:val="00F35F86"/>
    <w:rsid w:val="00F36236"/>
    <w:rsid w:val="00F365F5"/>
    <w:rsid w:val="00F371A3"/>
    <w:rsid w:val="00F377A0"/>
    <w:rsid w:val="00F37D3F"/>
    <w:rsid w:val="00F405FD"/>
    <w:rsid w:val="00F4096F"/>
    <w:rsid w:val="00F41C6D"/>
    <w:rsid w:val="00F43B4F"/>
    <w:rsid w:val="00F44F01"/>
    <w:rsid w:val="00F457E0"/>
    <w:rsid w:val="00F45D20"/>
    <w:rsid w:val="00F46BA7"/>
    <w:rsid w:val="00F47B6E"/>
    <w:rsid w:val="00F47E45"/>
    <w:rsid w:val="00F50BB1"/>
    <w:rsid w:val="00F50F5C"/>
    <w:rsid w:val="00F51F29"/>
    <w:rsid w:val="00F526E8"/>
    <w:rsid w:val="00F52EDC"/>
    <w:rsid w:val="00F53A3E"/>
    <w:rsid w:val="00F543BB"/>
    <w:rsid w:val="00F54BC7"/>
    <w:rsid w:val="00F54DC4"/>
    <w:rsid w:val="00F555C7"/>
    <w:rsid w:val="00F55C0C"/>
    <w:rsid w:val="00F5672A"/>
    <w:rsid w:val="00F56DD8"/>
    <w:rsid w:val="00F56E17"/>
    <w:rsid w:val="00F57C14"/>
    <w:rsid w:val="00F60D8E"/>
    <w:rsid w:val="00F615AD"/>
    <w:rsid w:val="00F620D0"/>
    <w:rsid w:val="00F63D5C"/>
    <w:rsid w:val="00F63F42"/>
    <w:rsid w:val="00F6400A"/>
    <w:rsid w:val="00F644A4"/>
    <w:rsid w:val="00F6489F"/>
    <w:rsid w:val="00F649CE"/>
    <w:rsid w:val="00F70392"/>
    <w:rsid w:val="00F709C8"/>
    <w:rsid w:val="00F72C21"/>
    <w:rsid w:val="00F736BF"/>
    <w:rsid w:val="00F73AF8"/>
    <w:rsid w:val="00F745FA"/>
    <w:rsid w:val="00F75A72"/>
    <w:rsid w:val="00F80604"/>
    <w:rsid w:val="00F82749"/>
    <w:rsid w:val="00F860DB"/>
    <w:rsid w:val="00F8641B"/>
    <w:rsid w:val="00F86FC7"/>
    <w:rsid w:val="00F939CC"/>
    <w:rsid w:val="00F950CF"/>
    <w:rsid w:val="00F96169"/>
    <w:rsid w:val="00FA19ED"/>
    <w:rsid w:val="00FA1A6E"/>
    <w:rsid w:val="00FA1FCE"/>
    <w:rsid w:val="00FA322F"/>
    <w:rsid w:val="00FA38BF"/>
    <w:rsid w:val="00FA4A2A"/>
    <w:rsid w:val="00FA68B3"/>
    <w:rsid w:val="00FB1036"/>
    <w:rsid w:val="00FB1A3D"/>
    <w:rsid w:val="00FB221E"/>
    <w:rsid w:val="00FB22C8"/>
    <w:rsid w:val="00FB2CA5"/>
    <w:rsid w:val="00FB4B7F"/>
    <w:rsid w:val="00FB5218"/>
    <w:rsid w:val="00FB5C31"/>
    <w:rsid w:val="00FB5E5D"/>
    <w:rsid w:val="00FB5F39"/>
    <w:rsid w:val="00FB701C"/>
    <w:rsid w:val="00FB7F39"/>
    <w:rsid w:val="00FC1F1D"/>
    <w:rsid w:val="00FC3975"/>
    <w:rsid w:val="00FC42F8"/>
    <w:rsid w:val="00FC4DA3"/>
    <w:rsid w:val="00FC6EEE"/>
    <w:rsid w:val="00FC71DE"/>
    <w:rsid w:val="00FC732F"/>
    <w:rsid w:val="00FD0329"/>
    <w:rsid w:val="00FD0E0C"/>
    <w:rsid w:val="00FD14B9"/>
    <w:rsid w:val="00FD2410"/>
    <w:rsid w:val="00FD2576"/>
    <w:rsid w:val="00FD2BD9"/>
    <w:rsid w:val="00FD2D2A"/>
    <w:rsid w:val="00FD31FF"/>
    <w:rsid w:val="00FD3D07"/>
    <w:rsid w:val="00FD418F"/>
    <w:rsid w:val="00FD5BE3"/>
    <w:rsid w:val="00FD661E"/>
    <w:rsid w:val="00FE0450"/>
    <w:rsid w:val="00FE2F6A"/>
    <w:rsid w:val="00FE35FB"/>
    <w:rsid w:val="00FE4B12"/>
    <w:rsid w:val="00FE5BAC"/>
    <w:rsid w:val="00FE7B69"/>
    <w:rsid w:val="00FF0CBB"/>
    <w:rsid w:val="00FF186F"/>
    <w:rsid w:val="00FF1E66"/>
    <w:rsid w:val="00FF24D7"/>
    <w:rsid w:val="00FF2D5B"/>
    <w:rsid w:val="00FF33BD"/>
    <w:rsid w:val="00FF3E41"/>
    <w:rsid w:val="00FF41CF"/>
    <w:rsid w:val="00FF4787"/>
    <w:rsid w:val="00FF5076"/>
    <w:rsid w:val="00FF60C5"/>
    <w:rsid w:val="00FF6ECE"/>
    <w:rsid w:val="00FF7B7B"/>
    <w:rsid w:val="01AEF3C7"/>
    <w:rsid w:val="01C13E49"/>
    <w:rsid w:val="0206039B"/>
    <w:rsid w:val="0221B01B"/>
    <w:rsid w:val="02D31B09"/>
    <w:rsid w:val="02EC875D"/>
    <w:rsid w:val="032D6848"/>
    <w:rsid w:val="03C01DD7"/>
    <w:rsid w:val="03FC1D71"/>
    <w:rsid w:val="0445F390"/>
    <w:rsid w:val="04A9F86E"/>
    <w:rsid w:val="05382B16"/>
    <w:rsid w:val="053D5CF3"/>
    <w:rsid w:val="0582D3D1"/>
    <w:rsid w:val="058379D8"/>
    <w:rsid w:val="058A4379"/>
    <w:rsid w:val="058CA29B"/>
    <w:rsid w:val="05FF4ED9"/>
    <w:rsid w:val="06066CE4"/>
    <w:rsid w:val="063E67CF"/>
    <w:rsid w:val="06EDB483"/>
    <w:rsid w:val="070E9169"/>
    <w:rsid w:val="07CAAE8D"/>
    <w:rsid w:val="089F7AA7"/>
    <w:rsid w:val="09A76378"/>
    <w:rsid w:val="09FFCB81"/>
    <w:rsid w:val="0A3C32DA"/>
    <w:rsid w:val="0A624172"/>
    <w:rsid w:val="0A63309D"/>
    <w:rsid w:val="0A68C6EB"/>
    <w:rsid w:val="0AA1E7E6"/>
    <w:rsid w:val="0C339924"/>
    <w:rsid w:val="0C6912AC"/>
    <w:rsid w:val="0C93B1C2"/>
    <w:rsid w:val="0CA588FE"/>
    <w:rsid w:val="0CA610DB"/>
    <w:rsid w:val="0CB5B945"/>
    <w:rsid w:val="0D06D1EF"/>
    <w:rsid w:val="0D0C0949"/>
    <w:rsid w:val="0D7D12D5"/>
    <w:rsid w:val="0EB57D11"/>
    <w:rsid w:val="0ECD8770"/>
    <w:rsid w:val="0F5F1A6A"/>
    <w:rsid w:val="0F65E2F1"/>
    <w:rsid w:val="0FC89DAA"/>
    <w:rsid w:val="0FDDE1D3"/>
    <w:rsid w:val="113A649E"/>
    <w:rsid w:val="11A9518D"/>
    <w:rsid w:val="11DE274F"/>
    <w:rsid w:val="12099792"/>
    <w:rsid w:val="12111A9F"/>
    <w:rsid w:val="12551573"/>
    <w:rsid w:val="1256D674"/>
    <w:rsid w:val="1351723E"/>
    <w:rsid w:val="137DE309"/>
    <w:rsid w:val="14305433"/>
    <w:rsid w:val="1447A151"/>
    <w:rsid w:val="15001622"/>
    <w:rsid w:val="150B07F9"/>
    <w:rsid w:val="15252A68"/>
    <w:rsid w:val="160E8A26"/>
    <w:rsid w:val="165F42BE"/>
    <w:rsid w:val="166BA871"/>
    <w:rsid w:val="1701AB37"/>
    <w:rsid w:val="1719066D"/>
    <w:rsid w:val="175F363A"/>
    <w:rsid w:val="177E9FDB"/>
    <w:rsid w:val="178FB820"/>
    <w:rsid w:val="17B245BF"/>
    <w:rsid w:val="18751230"/>
    <w:rsid w:val="19330BDE"/>
    <w:rsid w:val="1938413A"/>
    <w:rsid w:val="1A650140"/>
    <w:rsid w:val="1B7FBA5A"/>
    <w:rsid w:val="1BF8FFE8"/>
    <w:rsid w:val="1C1AB846"/>
    <w:rsid w:val="1C644F7F"/>
    <w:rsid w:val="1C7FF710"/>
    <w:rsid w:val="1CADDBF0"/>
    <w:rsid w:val="1D276453"/>
    <w:rsid w:val="1D31C06B"/>
    <w:rsid w:val="1DBEE49E"/>
    <w:rsid w:val="1DDF7EE0"/>
    <w:rsid w:val="1E41ABA3"/>
    <w:rsid w:val="1E805B33"/>
    <w:rsid w:val="1EBB7905"/>
    <w:rsid w:val="1EF05DAB"/>
    <w:rsid w:val="1F14268C"/>
    <w:rsid w:val="1F1A60EB"/>
    <w:rsid w:val="1F6BA42F"/>
    <w:rsid w:val="1F78598F"/>
    <w:rsid w:val="1FF94E31"/>
    <w:rsid w:val="21272C42"/>
    <w:rsid w:val="216E3E28"/>
    <w:rsid w:val="21AA0795"/>
    <w:rsid w:val="22632201"/>
    <w:rsid w:val="22DA9595"/>
    <w:rsid w:val="22ECE5D6"/>
    <w:rsid w:val="230C1DE6"/>
    <w:rsid w:val="2375D9CD"/>
    <w:rsid w:val="24605048"/>
    <w:rsid w:val="260F6D4D"/>
    <w:rsid w:val="2613C7D7"/>
    <w:rsid w:val="2647A768"/>
    <w:rsid w:val="268EBE4F"/>
    <w:rsid w:val="26B0F749"/>
    <w:rsid w:val="275A79A4"/>
    <w:rsid w:val="276FC8BE"/>
    <w:rsid w:val="279037F0"/>
    <w:rsid w:val="285B79EF"/>
    <w:rsid w:val="290CDDC7"/>
    <w:rsid w:val="293EC132"/>
    <w:rsid w:val="295B1296"/>
    <w:rsid w:val="29BB1A59"/>
    <w:rsid w:val="29F222C4"/>
    <w:rsid w:val="2A3CABD2"/>
    <w:rsid w:val="2A9AECAB"/>
    <w:rsid w:val="2AE88F84"/>
    <w:rsid w:val="2B035464"/>
    <w:rsid w:val="2B1C0AB7"/>
    <w:rsid w:val="2C425EDA"/>
    <w:rsid w:val="2CAE5740"/>
    <w:rsid w:val="2CE17FA0"/>
    <w:rsid w:val="2D41340D"/>
    <w:rsid w:val="2D5CED13"/>
    <w:rsid w:val="2E17A088"/>
    <w:rsid w:val="2E1E7CA0"/>
    <w:rsid w:val="2E6E7935"/>
    <w:rsid w:val="2E993F98"/>
    <w:rsid w:val="2EB6AB1F"/>
    <w:rsid w:val="2ED2FF41"/>
    <w:rsid w:val="2F2C15CC"/>
    <w:rsid w:val="2F47C057"/>
    <w:rsid w:val="2F8EBE47"/>
    <w:rsid w:val="302A3BD6"/>
    <w:rsid w:val="307CA6E5"/>
    <w:rsid w:val="30BFDAF2"/>
    <w:rsid w:val="30DC51AC"/>
    <w:rsid w:val="310114ED"/>
    <w:rsid w:val="31BBE62C"/>
    <w:rsid w:val="31EF8A83"/>
    <w:rsid w:val="322B51DE"/>
    <w:rsid w:val="323E74CA"/>
    <w:rsid w:val="3326E3B6"/>
    <w:rsid w:val="3362E715"/>
    <w:rsid w:val="33922B85"/>
    <w:rsid w:val="33F2F985"/>
    <w:rsid w:val="3432F132"/>
    <w:rsid w:val="34B7D9EE"/>
    <w:rsid w:val="34BB677C"/>
    <w:rsid w:val="34CFE84F"/>
    <w:rsid w:val="3623099B"/>
    <w:rsid w:val="369CD90C"/>
    <w:rsid w:val="36A723C6"/>
    <w:rsid w:val="36B17425"/>
    <w:rsid w:val="377286C7"/>
    <w:rsid w:val="37B2E47D"/>
    <w:rsid w:val="37B967AB"/>
    <w:rsid w:val="37D5E7FE"/>
    <w:rsid w:val="381E83A1"/>
    <w:rsid w:val="383BAC2A"/>
    <w:rsid w:val="393DACCB"/>
    <w:rsid w:val="396B0672"/>
    <w:rsid w:val="39B3D5F9"/>
    <w:rsid w:val="39F23264"/>
    <w:rsid w:val="3A48D41D"/>
    <w:rsid w:val="3A80F536"/>
    <w:rsid w:val="3ABCC1F2"/>
    <w:rsid w:val="3AE38104"/>
    <w:rsid w:val="3B4BE090"/>
    <w:rsid w:val="3BFDD286"/>
    <w:rsid w:val="3C7900FE"/>
    <w:rsid w:val="3CCD01B1"/>
    <w:rsid w:val="3CDDACEE"/>
    <w:rsid w:val="3D662C98"/>
    <w:rsid w:val="3D8DD836"/>
    <w:rsid w:val="3DA2A9B5"/>
    <w:rsid w:val="3DF1ED42"/>
    <w:rsid w:val="3DF2A231"/>
    <w:rsid w:val="3DFFA3A9"/>
    <w:rsid w:val="3E1D7386"/>
    <w:rsid w:val="3E48BFC2"/>
    <w:rsid w:val="3E77E48E"/>
    <w:rsid w:val="3E94D580"/>
    <w:rsid w:val="3F4B4EAC"/>
    <w:rsid w:val="3F75FAF3"/>
    <w:rsid w:val="3FAAFF29"/>
    <w:rsid w:val="402EA195"/>
    <w:rsid w:val="40FB385D"/>
    <w:rsid w:val="413AE552"/>
    <w:rsid w:val="4147571F"/>
    <w:rsid w:val="416597D7"/>
    <w:rsid w:val="42211559"/>
    <w:rsid w:val="4256FA11"/>
    <w:rsid w:val="42746127"/>
    <w:rsid w:val="427CEA65"/>
    <w:rsid w:val="42A3FE4A"/>
    <w:rsid w:val="42E4AF0B"/>
    <w:rsid w:val="43293C22"/>
    <w:rsid w:val="4367117B"/>
    <w:rsid w:val="438BD535"/>
    <w:rsid w:val="43ABD1F8"/>
    <w:rsid w:val="43D065C0"/>
    <w:rsid w:val="43DBDB39"/>
    <w:rsid w:val="44E696E6"/>
    <w:rsid w:val="45AD4127"/>
    <w:rsid w:val="45D63133"/>
    <w:rsid w:val="46B1EE66"/>
    <w:rsid w:val="46D689AD"/>
    <w:rsid w:val="479499FD"/>
    <w:rsid w:val="47A594BA"/>
    <w:rsid w:val="480A8ABD"/>
    <w:rsid w:val="482116EC"/>
    <w:rsid w:val="482BD359"/>
    <w:rsid w:val="49E37C6B"/>
    <w:rsid w:val="4B372FC3"/>
    <w:rsid w:val="4B6A4234"/>
    <w:rsid w:val="4CC19F46"/>
    <w:rsid w:val="4CCA0F8C"/>
    <w:rsid w:val="4CEF29CF"/>
    <w:rsid w:val="4D6EFAC6"/>
    <w:rsid w:val="4DF74073"/>
    <w:rsid w:val="4E8FC6AC"/>
    <w:rsid w:val="4EE7BC64"/>
    <w:rsid w:val="4F22824A"/>
    <w:rsid w:val="4F81377F"/>
    <w:rsid w:val="4F8571A2"/>
    <w:rsid w:val="4FBC756E"/>
    <w:rsid w:val="50C6C0CE"/>
    <w:rsid w:val="50CBD5A1"/>
    <w:rsid w:val="50CD8FD7"/>
    <w:rsid w:val="51883B09"/>
    <w:rsid w:val="5199A89D"/>
    <w:rsid w:val="51AFB9B7"/>
    <w:rsid w:val="52C111D4"/>
    <w:rsid w:val="52E82BD8"/>
    <w:rsid w:val="53107479"/>
    <w:rsid w:val="53154BE3"/>
    <w:rsid w:val="531FF25A"/>
    <w:rsid w:val="53207797"/>
    <w:rsid w:val="5376EEFC"/>
    <w:rsid w:val="539B5F5E"/>
    <w:rsid w:val="53BD5784"/>
    <w:rsid w:val="53F9A7A1"/>
    <w:rsid w:val="54CC41D7"/>
    <w:rsid w:val="55908D2E"/>
    <w:rsid w:val="56003647"/>
    <w:rsid w:val="5690B729"/>
    <w:rsid w:val="574C05F1"/>
    <w:rsid w:val="5754A769"/>
    <w:rsid w:val="57790522"/>
    <w:rsid w:val="577A2D0E"/>
    <w:rsid w:val="57B6C21A"/>
    <w:rsid w:val="57F8D1F2"/>
    <w:rsid w:val="582AF613"/>
    <w:rsid w:val="59641BB8"/>
    <w:rsid w:val="5AA29D6D"/>
    <w:rsid w:val="5BC162DA"/>
    <w:rsid w:val="5C0EB4FF"/>
    <w:rsid w:val="5C204356"/>
    <w:rsid w:val="5CA47309"/>
    <w:rsid w:val="5CE3F99F"/>
    <w:rsid w:val="5D5A4E1F"/>
    <w:rsid w:val="5DC3B583"/>
    <w:rsid w:val="5E923F8B"/>
    <w:rsid w:val="5E9C8050"/>
    <w:rsid w:val="5EED9F1A"/>
    <w:rsid w:val="5FB872C1"/>
    <w:rsid w:val="5FE5C952"/>
    <w:rsid w:val="6036D698"/>
    <w:rsid w:val="607CBBED"/>
    <w:rsid w:val="60DB16D4"/>
    <w:rsid w:val="616B6F46"/>
    <w:rsid w:val="61B255A3"/>
    <w:rsid w:val="628318C1"/>
    <w:rsid w:val="62D317C1"/>
    <w:rsid w:val="62FD9976"/>
    <w:rsid w:val="633A4C4D"/>
    <w:rsid w:val="63A8C435"/>
    <w:rsid w:val="63C94F79"/>
    <w:rsid w:val="63DCF39D"/>
    <w:rsid w:val="6407B0D9"/>
    <w:rsid w:val="647BF5AB"/>
    <w:rsid w:val="64D06578"/>
    <w:rsid w:val="6537030E"/>
    <w:rsid w:val="65A407F4"/>
    <w:rsid w:val="65C27688"/>
    <w:rsid w:val="664A42B4"/>
    <w:rsid w:val="66EE39AE"/>
    <w:rsid w:val="66FAEC24"/>
    <w:rsid w:val="677A4F85"/>
    <w:rsid w:val="677A5B06"/>
    <w:rsid w:val="67B92BEB"/>
    <w:rsid w:val="67C67D39"/>
    <w:rsid w:val="68992132"/>
    <w:rsid w:val="69D782BB"/>
    <w:rsid w:val="69EDE305"/>
    <w:rsid w:val="69F060F7"/>
    <w:rsid w:val="6A7D86E1"/>
    <w:rsid w:val="6A9B7066"/>
    <w:rsid w:val="6B39D250"/>
    <w:rsid w:val="6B850522"/>
    <w:rsid w:val="6C21B6C7"/>
    <w:rsid w:val="6C282454"/>
    <w:rsid w:val="6CBC7D56"/>
    <w:rsid w:val="6CDB0CF6"/>
    <w:rsid w:val="6D01ABD2"/>
    <w:rsid w:val="6F181C85"/>
    <w:rsid w:val="6F2CE2F7"/>
    <w:rsid w:val="6FAB7712"/>
    <w:rsid w:val="6FC58683"/>
    <w:rsid w:val="7040F63F"/>
    <w:rsid w:val="70619244"/>
    <w:rsid w:val="70F6018B"/>
    <w:rsid w:val="71005B0B"/>
    <w:rsid w:val="716432EF"/>
    <w:rsid w:val="7311B72A"/>
    <w:rsid w:val="7487A0F5"/>
    <w:rsid w:val="74A72F6D"/>
    <w:rsid w:val="75024FDD"/>
    <w:rsid w:val="751C2DAC"/>
    <w:rsid w:val="75C7DFE6"/>
    <w:rsid w:val="760CEF77"/>
    <w:rsid w:val="7611A334"/>
    <w:rsid w:val="765F8D60"/>
    <w:rsid w:val="76BACAC6"/>
    <w:rsid w:val="76F9354A"/>
    <w:rsid w:val="7706322C"/>
    <w:rsid w:val="77826080"/>
    <w:rsid w:val="77F1B1CF"/>
    <w:rsid w:val="78845A88"/>
    <w:rsid w:val="78B3BC0C"/>
    <w:rsid w:val="78B6D5EF"/>
    <w:rsid w:val="78DBF17B"/>
    <w:rsid w:val="7A472176"/>
    <w:rsid w:val="7A8855ED"/>
    <w:rsid w:val="7AA62CD8"/>
    <w:rsid w:val="7ABF0142"/>
    <w:rsid w:val="7AD8E649"/>
    <w:rsid w:val="7ADDF4F9"/>
    <w:rsid w:val="7B671F10"/>
    <w:rsid w:val="7BBF1C0A"/>
    <w:rsid w:val="7C04BBE7"/>
    <w:rsid w:val="7C9D79DA"/>
    <w:rsid w:val="7CAA2851"/>
    <w:rsid w:val="7D0EC9A8"/>
    <w:rsid w:val="7DBCA9E0"/>
    <w:rsid w:val="7DC25EA9"/>
    <w:rsid w:val="7E388227"/>
    <w:rsid w:val="7F1D24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87E4F"/>
  <w15:chartTrackingRefBased/>
  <w15:docId w15:val="{14B462AA-9E61-42C8-8AFA-ECF9C8376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473AF8"/>
    <w:rPr>
      <w:rFonts w:ascii="Poppins" w:hAnsi="Poppins" w:cs="Poppins"/>
      <w:color w:val="000000" w:themeColor="text1"/>
      <w:sz w:val="22"/>
      <w:szCs w:val="22"/>
    </w:rPr>
  </w:style>
  <w:style w:type="paragraph" w:styleId="Heading1">
    <w:name w:val="heading 1"/>
    <w:aliases w:val="Heading"/>
    <w:basedOn w:val="Title"/>
    <w:next w:val="Normal"/>
    <w:link w:val="Heading1Char"/>
    <w:uiPriority w:val="9"/>
    <w:qFormat/>
    <w:rsid w:val="00013CCF"/>
    <w:pPr>
      <w:outlineLvl w:val="0"/>
    </w:pPr>
    <w:rPr>
      <w:rFonts w:cs="Poppins"/>
      <w:b/>
      <w:bCs/>
      <w:sz w:val="28"/>
      <w:szCs w:val="28"/>
    </w:rPr>
  </w:style>
  <w:style w:type="paragraph" w:styleId="Heading2">
    <w:name w:val="heading 2"/>
    <w:aliases w:val="Subheading"/>
    <w:basedOn w:val="Title"/>
    <w:next w:val="Normal"/>
    <w:link w:val="Heading2Char"/>
    <w:uiPriority w:val="9"/>
    <w:unhideWhenUsed/>
    <w:qFormat/>
    <w:rsid w:val="00013CCF"/>
    <w:pPr>
      <w:outlineLvl w:val="1"/>
    </w:pPr>
    <w:rPr>
      <w:sz w:val="24"/>
      <w:szCs w:val="28"/>
    </w:rPr>
  </w:style>
  <w:style w:type="paragraph" w:styleId="Heading3">
    <w:name w:val="heading 3"/>
    <w:basedOn w:val="Normal"/>
    <w:next w:val="Normal"/>
    <w:link w:val="Heading3Char"/>
    <w:uiPriority w:val="9"/>
    <w:semiHidden/>
    <w:unhideWhenUsed/>
    <w:qFormat/>
    <w:rsid w:val="00011AC7"/>
    <w:pPr>
      <w:keepNext/>
      <w:keepLines/>
      <w:spacing w:before="40"/>
      <w:outlineLvl w:val="2"/>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11AC7"/>
    <w:rPr>
      <w:rFonts w:ascii="Poppins" w:eastAsiaTheme="minorEastAsia" w:hAnsi="Poppins"/>
      <w:sz w:val="22"/>
      <w:szCs w:val="22"/>
      <w:lang w:val="en-US" w:eastAsia="zh-CN"/>
    </w:rPr>
  </w:style>
  <w:style w:type="character" w:customStyle="1" w:styleId="NoSpacingChar">
    <w:name w:val="No Spacing Char"/>
    <w:basedOn w:val="DefaultParagraphFont"/>
    <w:link w:val="NoSpacing"/>
    <w:uiPriority w:val="1"/>
    <w:rsid w:val="00011AC7"/>
    <w:rPr>
      <w:rFonts w:ascii="Poppins" w:eastAsiaTheme="minorEastAsia" w:hAnsi="Poppins"/>
      <w:sz w:val="22"/>
      <w:szCs w:val="22"/>
      <w:lang w:val="en-US" w:eastAsia="zh-CN"/>
    </w:rPr>
  </w:style>
  <w:style w:type="character" w:customStyle="1" w:styleId="Heading1Char">
    <w:name w:val="Heading 1 Char"/>
    <w:aliases w:val="Heading Char"/>
    <w:basedOn w:val="DefaultParagraphFont"/>
    <w:link w:val="Heading1"/>
    <w:uiPriority w:val="9"/>
    <w:rsid w:val="00013CCF"/>
    <w:rPr>
      <w:rFonts w:ascii="Poppins" w:eastAsiaTheme="majorEastAsia" w:hAnsi="Poppins" w:cs="Poppins"/>
      <w:b/>
      <w:bCs/>
      <w:noProof/>
      <w:color w:val="000000" w:themeColor="text1"/>
      <w:spacing w:val="-10"/>
      <w:kern w:val="28"/>
      <w:sz w:val="28"/>
      <w:szCs w:val="28"/>
    </w:rPr>
  </w:style>
  <w:style w:type="character" w:customStyle="1" w:styleId="Heading2Char">
    <w:name w:val="Heading 2 Char"/>
    <w:aliases w:val="Subheading Char"/>
    <w:basedOn w:val="DefaultParagraphFont"/>
    <w:link w:val="Heading2"/>
    <w:uiPriority w:val="9"/>
    <w:rsid w:val="00013CCF"/>
    <w:rPr>
      <w:rFonts w:ascii="Poppins" w:eastAsiaTheme="majorEastAsia" w:hAnsi="Poppins" w:cstheme="majorBidi"/>
      <w:noProof/>
      <w:color w:val="000000" w:themeColor="text1"/>
      <w:spacing w:val="-10"/>
      <w:kern w:val="28"/>
      <w:szCs w:val="28"/>
    </w:rPr>
  </w:style>
  <w:style w:type="character" w:customStyle="1" w:styleId="Heading3Char">
    <w:name w:val="Heading 3 Char"/>
    <w:basedOn w:val="DefaultParagraphFont"/>
    <w:link w:val="Heading3"/>
    <w:uiPriority w:val="9"/>
    <w:semiHidden/>
    <w:rsid w:val="00011AC7"/>
    <w:rPr>
      <w:rFonts w:ascii="Poppins" w:eastAsiaTheme="majorEastAsia" w:hAnsi="Poppins" w:cstheme="majorBidi"/>
      <w:color w:val="1F3763" w:themeColor="accent1" w:themeShade="7F"/>
    </w:rPr>
  </w:style>
  <w:style w:type="paragraph" w:styleId="Title">
    <w:name w:val="Title"/>
    <w:basedOn w:val="Normal"/>
    <w:next w:val="Normal"/>
    <w:link w:val="TitleChar"/>
    <w:uiPriority w:val="10"/>
    <w:rsid w:val="00011AC7"/>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11AC7"/>
    <w:rPr>
      <w:rFonts w:ascii="Poppins" w:eastAsiaTheme="majorEastAsia" w:hAnsi="Poppins" w:cstheme="majorBidi"/>
      <w:spacing w:val="-10"/>
      <w:kern w:val="28"/>
      <w:sz w:val="56"/>
      <w:szCs w:val="56"/>
    </w:rPr>
  </w:style>
  <w:style w:type="paragraph" w:styleId="Subtitle">
    <w:name w:val="Subtitle"/>
    <w:basedOn w:val="Normal"/>
    <w:next w:val="Normal"/>
    <w:link w:val="SubtitleChar"/>
    <w:uiPriority w:val="11"/>
    <w:rsid w:val="00011AC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11AC7"/>
    <w:rPr>
      <w:rFonts w:ascii="Poppins" w:eastAsiaTheme="minorEastAsia" w:hAnsi="Poppins"/>
      <w:color w:val="5A5A5A" w:themeColor="text1" w:themeTint="A5"/>
      <w:spacing w:val="15"/>
      <w:sz w:val="22"/>
      <w:szCs w:val="22"/>
    </w:rPr>
  </w:style>
  <w:style w:type="character" w:styleId="SubtleEmphasis">
    <w:name w:val="Subtle Emphasis"/>
    <w:basedOn w:val="DefaultParagraphFont"/>
    <w:uiPriority w:val="19"/>
    <w:rsid w:val="00011AC7"/>
    <w:rPr>
      <w:rFonts w:ascii="Poppins" w:hAnsi="Poppins"/>
      <w:b w:val="0"/>
      <w:i/>
      <w:iCs/>
      <w:color w:val="404040" w:themeColor="text1" w:themeTint="BF"/>
    </w:rPr>
  </w:style>
  <w:style w:type="character" w:styleId="Emphasis">
    <w:name w:val="Emphasis"/>
    <w:basedOn w:val="DefaultParagraphFont"/>
    <w:uiPriority w:val="20"/>
    <w:rsid w:val="00011AC7"/>
    <w:rPr>
      <w:rFonts w:ascii="Poppins" w:hAnsi="Poppins"/>
      <w:b w:val="0"/>
      <w:i/>
      <w:iCs/>
    </w:rPr>
  </w:style>
  <w:style w:type="character" w:styleId="IntenseEmphasis">
    <w:name w:val="Intense Emphasis"/>
    <w:basedOn w:val="DefaultParagraphFont"/>
    <w:uiPriority w:val="21"/>
    <w:rsid w:val="00D26F87"/>
    <w:rPr>
      <w:rFonts w:ascii="Poppins" w:hAnsi="Poppins"/>
      <w:b w:val="0"/>
      <w:i w:val="0"/>
      <w:iCs/>
      <w:color w:val="4472C4" w:themeColor="accent1"/>
    </w:rPr>
  </w:style>
  <w:style w:type="character" w:styleId="Strong">
    <w:name w:val="Strong"/>
    <w:basedOn w:val="DefaultParagraphFont"/>
    <w:uiPriority w:val="22"/>
    <w:rsid w:val="00D26F87"/>
    <w:rPr>
      <w:rFonts w:ascii="Poppins SemiBold" w:hAnsi="Poppins SemiBold"/>
      <w:b/>
      <w:bCs/>
      <w:i w:val="0"/>
    </w:rPr>
  </w:style>
  <w:style w:type="paragraph" w:customStyle="1" w:styleId="BasicParagraph">
    <w:name w:val="[Basic Paragraph]"/>
    <w:basedOn w:val="Normal"/>
    <w:uiPriority w:val="99"/>
    <w:rsid w:val="00D26F87"/>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7C7CEC"/>
    <w:pPr>
      <w:tabs>
        <w:tab w:val="center" w:pos="4513"/>
        <w:tab w:val="right" w:pos="9026"/>
      </w:tabs>
    </w:pPr>
  </w:style>
  <w:style w:type="character" w:customStyle="1" w:styleId="HeaderChar">
    <w:name w:val="Header Char"/>
    <w:basedOn w:val="DefaultParagraphFont"/>
    <w:link w:val="Header"/>
    <w:uiPriority w:val="99"/>
    <w:rsid w:val="007C7CEC"/>
    <w:rPr>
      <w:rFonts w:ascii="Poppins" w:hAnsi="Poppins"/>
    </w:rPr>
  </w:style>
  <w:style w:type="paragraph" w:styleId="Footer">
    <w:name w:val="footer"/>
    <w:basedOn w:val="Normal"/>
    <w:link w:val="FooterChar"/>
    <w:uiPriority w:val="99"/>
    <w:unhideWhenUsed/>
    <w:rsid w:val="007C7CEC"/>
    <w:pPr>
      <w:tabs>
        <w:tab w:val="center" w:pos="4513"/>
        <w:tab w:val="right" w:pos="9026"/>
      </w:tabs>
    </w:pPr>
  </w:style>
  <w:style w:type="character" w:customStyle="1" w:styleId="FooterChar">
    <w:name w:val="Footer Char"/>
    <w:basedOn w:val="DefaultParagraphFont"/>
    <w:link w:val="Footer"/>
    <w:uiPriority w:val="99"/>
    <w:rsid w:val="007C7CEC"/>
    <w:rPr>
      <w:rFonts w:ascii="Poppins" w:hAnsi="Poppins"/>
    </w:rPr>
  </w:style>
  <w:style w:type="paragraph" w:styleId="ListParagraph">
    <w:name w:val="List Paragraph"/>
    <w:aliases w:val="Numbered Para 1,Dot pt,No Spacing1,List Paragraph Char Char Char,Indicator Text,List Paragraph1,Bullet 1,Bullet Points,MAIN CONTENT,List Paragraph12,F5 List Paragraph,Colorful List - Accent 11,Normal numbered,List Paragraph11,OBC Bullet,L"/>
    <w:basedOn w:val="Normal"/>
    <w:link w:val="ListParagraphChar"/>
    <w:uiPriority w:val="34"/>
    <w:qFormat/>
    <w:rsid w:val="00473AF8"/>
    <w:pPr>
      <w:ind w:left="720"/>
      <w:contextualSpacing/>
    </w:pPr>
  </w:style>
  <w:style w:type="paragraph" w:customStyle="1" w:styleId="HeadingAlt">
    <w:name w:val="Heading Alt"/>
    <w:basedOn w:val="Heading1"/>
    <w:qFormat/>
    <w:rsid w:val="00E05929"/>
    <w:rPr>
      <w:color w:val="000F9F"/>
    </w:rPr>
  </w:style>
  <w:style w:type="paragraph" w:customStyle="1" w:styleId="SubheadingAlt">
    <w:name w:val="Subheading Alt"/>
    <w:basedOn w:val="Title"/>
    <w:next w:val="Normal"/>
    <w:qFormat/>
    <w:rsid w:val="00E05929"/>
    <w:rPr>
      <w:color w:val="000F9F"/>
      <w:sz w:val="24"/>
    </w:rPr>
  </w:style>
  <w:style w:type="paragraph" w:customStyle="1" w:styleId="BodycopyAlt">
    <w:name w:val="Body copy Alt"/>
    <w:basedOn w:val="Normal"/>
    <w:rsid w:val="00473AF8"/>
    <w:rPr>
      <w:color w:val="49A8D2"/>
    </w:rPr>
  </w:style>
  <w:style w:type="numbering" w:customStyle="1" w:styleId="ListParagraphAlt">
    <w:name w:val="List Paragraph Alt"/>
    <w:basedOn w:val="NoList"/>
    <w:uiPriority w:val="99"/>
    <w:rsid w:val="00473AF8"/>
    <w:pPr>
      <w:numPr>
        <w:numId w:val="5"/>
      </w:numPr>
    </w:pPr>
  </w:style>
  <w:style w:type="paragraph" w:customStyle="1" w:styleId="BulletsAlt">
    <w:name w:val="Bullets Alt"/>
    <w:basedOn w:val="Bullets"/>
    <w:next w:val="Bullets"/>
    <w:qFormat/>
    <w:rsid w:val="00E05929"/>
    <w:pPr>
      <w:numPr>
        <w:numId w:val="4"/>
      </w:numPr>
    </w:pPr>
    <w:rPr>
      <w:color w:val="000F9F"/>
    </w:rPr>
  </w:style>
  <w:style w:type="paragraph" w:customStyle="1" w:styleId="Bullets">
    <w:name w:val="Bullets"/>
    <w:basedOn w:val="Normal"/>
    <w:next w:val="ListParagraph"/>
    <w:qFormat/>
    <w:rsid w:val="00473AF8"/>
    <w:pPr>
      <w:numPr>
        <w:numId w:val="1"/>
      </w:numPr>
    </w:pPr>
  </w:style>
  <w:style w:type="paragraph" w:customStyle="1" w:styleId="Numbers">
    <w:name w:val="Numbers"/>
    <w:basedOn w:val="Normal"/>
    <w:next w:val="ListParagraph"/>
    <w:qFormat/>
    <w:rsid w:val="00473AF8"/>
    <w:pPr>
      <w:numPr>
        <w:numId w:val="2"/>
      </w:numPr>
    </w:pPr>
  </w:style>
  <w:style w:type="paragraph" w:customStyle="1" w:styleId="NumbersAlt">
    <w:name w:val="Numbers Alt"/>
    <w:basedOn w:val="Numbers"/>
    <w:next w:val="ListParagraph"/>
    <w:qFormat/>
    <w:rsid w:val="00E05929"/>
    <w:pPr>
      <w:numPr>
        <w:numId w:val="3"/>
      </w:numPr>
    </w:pPr>
    <w:rPr>
      <w:color w:val="000F9F"/>
    </w:rPr>
  </w:style>
  <w:style w:type="paragraph" w:customStyle="1" w:styleId="BulletsAlt2">
    <w:name w:val="Bullets Alt 2"/>
    <w:basedOn w:val="Bullets"/>
    <w:rsid w:val="00FD2BD9"/>
    <w:pPr>
      <w:numPr>
        <w:numId w:val="6"/>
      </w:numPr>
    </w:pPr>
    <w:rPr>
      <w:color w:val="49A8D2"/>
    </w:rPr>
  </w:style>
  <w:style w:type="paragraph" w:customStyle="1" w:styleId="SubheadingAlt2">
    <w:name w:val="Subheading Alt 2"/>
    <w:basedOn w:val="SubheadingAlt"/>
    <w:rsid w:val="00FD2BD9"/>
    <w:rPr>
      <w:color w:val="49A8D2"/>
    </w:rPr>
  </w:style>
  <w:style w:type="paragraph" w:customStyle="1" w:styleId="NumbersAlt2">
    <w:name w:val="Numbers Alt 2"/>
    <w:basedOn w:val="Numbers"/>
    <w:next w:val="ListParagraph"/>
    <w:rsid w:val="00FD2BD9"/>
    <w:pPr>
      <w:numPr>
        <w:numId w:val="0"/>
      </w:numPr>
      <w:ind w:left="720" w:hanging="360"/>
    </w:pPr>
    <w:rPr>
      <w:color w:val="49A8D2"/>
    </w:rPr>
  </w:style>
  <w:style w:type="paragraph" w:styleId="Revision">
    <w:name w:val="Revision"/>
    <w:hidden/>
    <w:uiPriority w:val="99"/>
    <w:semiHidden/>
    <w:rsid w:val="00702664"/>
    <w:rPr>
      <w:rFonts w:ascii="Poppins" w:hAnsi="Poppins" w:cs="Poppins"/>
      <w:color w:val="000000" w:themeColor="text1"/>
      <w:sz w:val="22"/>
      <w:szCs w:val="22"/>
    </w:rPr>
  </w:style>
  <w:style w:type="character" w:styleId="PageNumber">
    <w:name w:val="page number"/>
    <w:basedOn w:val="DefaultParagraphFont"/>
    <w:uiPriority w:val="99"/>
    <w:semiHidden/>
    <w:unhideWhenUsed/>
    <w:rsid w:val="003172AE"/>
  </w:style>
  <w:style w:type="paragraph" w:styleId="BalloonText">
    <w:name w:val="Balloon Text"/>
    <w:basedOn w:val="Normal"/>
    <w:link w:val="BalloonTextChar"/>
    <w:uiPriority w:val="99"/>
    <w:semiHidden/>
    <w:unhideWhenUsed/>
    <w:rsid w:val="00865CCE"/>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865CCE"/>
    <w:rPr>
      <w:rFonts w:ascii="Tahoma" w:hAnsi="Tahoma" w:cs="Tahoma"/>
      <w:sz w:val="16"/>
      <w:szCs w:val="16"/>
    </w:rPr>
  </w:style>
  <w:style w:type="table" w:styleId="TableGrid">
    <w:name w:val="Table Grid"/>
    <w:basedOn w:val="TableNormal"/>
    <w:uiPriority w:val="59"/>
    <w:rsid w:val="00865CCE"/>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Para 1 Char,Dot pt Char,No Spacing1 Char,List Paragraph Char Char Char Char,Indicator Text Char,List Paragraph1 Char,Bullet 1 Char,Bullet Points Char,MAIN CONTENT Char,List Paragraph12 Char,F5 List Paragraph Char,L Char"/>
    <w:basedOn w:val="DefaultParagraphFont"/>
    <w:link w:val="ListParagraph"/>
    <w:uiPriority w:val="34"/>
    <w:qFormat/>
    <w:rsid w:val="00865CCE"/>
    <w:rPr>
      <w:rFonts w:ascii="Poppins" w:hAnsi="Poppins" w:cs="Poppins"/>
      <w:color w:val="000000" w:themeColor="text1"/>
      <w:sz w:val="22"/>
      <w:szCs w:val="22"/>
    </w:rPr>
  </w:style>
  <w:style w:type="paragraph" w:styleId="FootnoteText">
    <w:name w:val="footnote text"/>
    <w:aliases w:val="fn,Footnote Text Char Char,Fußnote,Podrozdział,Fußnotentextf,Footnote Text Char2,Footnote Text Char1 Char,Footnote Text Char Char1,NDEDIU Footnote"/>
    <w:basedOn w:val="Normal"/>
    <w:link w:val="FootnoteTextChar"/>
    <w:unhideWhenUsed/>
    <w:rsid w:val="00865CCE"/>
    <w:rPr>
      <w:rFonts w:ascii="Arial" w:hAnsi="Arial" w:cstheme="minorBidi"/>
      <w:color w:val="auto"/>
      <w:sz w:val="20"/>
      <w:szCs w:val="20"/>
    </w:rPr>
  </w:style>
  <w:style w:type="character" w:customStyle="1" w:styleId="FootnoteTextChar">
    <w:name w:val="Footnote Text Char"/>
    <w:aliases w:val="fn Char,Footnote Text Char Char Char,Fußnote Char,Podrozdział Char,Fußnotentextf Char,Footnote Text Char2 Char,Footnote Text Char1 Char Char,Footnote Text Char Char1 Char,NDEDIU Footnote Char"/>
    <w:basedOn w:val="DefaultParagraphFont"/>
    <w:link w:val="FootnoteText"/>
    <w:rsid w:val="00865CCE"/>
    <w:rPr>
      <w:rFonts w:ascii="Arial" w:hAnsi="Arial"/>
      <w:sz w:val="20"/>
      <w:szCs w:val="20"/>
    </w:rPr>
  </w:style>
  <w:style w:type="character" w:styleId="FootnoteReference">
    <w:name w:val="footnote reference"/>
    <w:basedOn w:val="DefaultParagraphFont"/>
    <w:uiPriority w:val="99"/>
    <w:unhideWhenUsed/>
    <w:rsid w:val="00865CCE"/>
    <w:rPr>
      <w:vertAlign w:val="superscript"/>
    </w:rPr>
  </w:style>
  <w:style w:type="paragraph" w:customStyle="1" w:styleId="Default">
    <w:name w:val="Default"/>
    <w:rsid w:val="00865CCE"/>
    <w:pPr>
      <w:autoSpaceDE w:val="0"/>
      <w:autoSpaceDN w:val="0"/>
      <w:adjustRightInd w:val="0"/>
    </w:pPr>
    <w:rPr>
      <w:rFonts w:ascii="Arial" w:hAnsi="Arial" w:cs="Arial"/>
      <w:color w:val="000000"/>
    </w:rPr>
  </w:style>
  <w:style w:type="paragraph" w:styleId="TOCHeading">
    <w:name w:val="TOC Heading"/>
    <w:basedOn w:val="Heading1"/>
    <w:next w:val="Normal"/>
    <w:uiPriority w:val="39"/>
    <w:unhideWhenUsed/>
    <w:qFormat/>
    <w:rsid w:val="00865CCE"/>
    <w:pPr>
      <w:keepNext/>
      <w:keepLines/>
      <w:spacing w:before="240" w:line="259" w:lineRule="auto"/>
      <w:contextualSpacing w:val="0"/>
      <w:outlineLvl w:val="9"/>
    </w:pPr>
    <w:rPr>
      <w:rFonts w:asciiTheme="majorHAnsi" w:hAnsiTheme="majorHAnsi" w:cstheme="majorBidi"/>
      <w:b w:val="0"/>
      <w:bCs w:val="0"/>
      <w:color w:val="2F5496" w:themeColor="accent1" w:themeShade="BF"/>
      <w:spacing w:val="0"/>
      <w:kern w:val="0"/>
      <w:sz w:val="32"/>
      <w:szCs w:val="32"/>
      <w:lang w:val="en-US"/>
    </w:rPr>
  </w:style>
  <w:style w:type="paragraph" w:styleId="TOC2">
    <w:name w:val="toc 2"/>
    <w:basedOn w:val="Normal"/>
    <w:next w:val="Normal"/>
    <w:autoRedefine/>
    <w:uiPriority w:val="39"/>
    <w:unhideWhenUsed/>
    <w:rsid w:val="00865CCE"/>
    <w:pPr>
      <w:spacing w:after="100" w:line="259" w:lineRule="auto"/>
      <w:ind w:left="220"/>
    </w:pPr>
    <w:rPr>
      <w:rFonts w:asciiTheme="minorHAnsi" w:eastAsiaTheme="minorEastAsia" w:hAnsiTheme="minorHAnsi" w:cs="Times New Roman"/>
      <w:color w:val="auto"/>
      <w:lang w:val="en-US"/>
    </w:rPr>
  </w:style>
  <w:style w:type="paragraph" w:styleId="TOC1">
    <w:name w:val="toc 1"/>
    <w:basedOn w:val="Normal"/>
    <w:next w:val="Normal"/>
    <w:autoRedefine/>
    <w:uiPriority w:val="39"/>
    <w:unhideWhenUsed/>
    <w:rsid w:val="00865CCE"/>
    <w:pPr>
      <w:spacing w:after="100" w:line="259" w:lineRule="auto"/>
    </w:pPr>
    <w:rPr>
      <w:rFonts w:ascii="Arial" w:eastAsiaTheme="minorEastAsia" w:hAnsi="Arial" w:cs="Arial"/>
      <w:b/>
      <w:bCs/>
      <w:color w:val="auto"/>
      <w:sz w:val="32"/>
      <w:szCs w:val="32"/>
      <w:lang w:val="en-US"/>
    </w:rPr>
  </w:style>
  <w:style w:type="paragraph" w:styleId="TOC3">
    <w:name w:val="toc 3"/>
    <w:basedOn w:val="Normal"/>
    <w:next w:val="Normal"/>
    <w:autoRedefine/>
    <w:uiPriority w:val="39"/>
    <w:unhideWhenUsed/>
    <w:rsid w:val="00865CCE"/>
    <w:pPr>
      <w:spacing w:after="100" w:line="259" w:lineRule="auto"/>
      <w:ind w:left="440"/>
    </w:pPr>
    <w:rPr>
      <w:rFonts w:asciiTheme="minorHAnsi" w:eastAsiaTheme="minorEastAsia" w:hAnsiTheme="minorHAnsi" w:cs="Times New Roman"/>
      <w:color w:val="auto"/>
      <w:lang w:val="en-US"/>
    </w:rPr>
  </w:style>
  <w:style w:type="character" w:styleId="Hyperlink">
    <w:name w:val="Hyperlink"/>
    <w:basedOn w:val="DefaultParagraphFont"/>
    <w:uiPriority w:val="99"/>
    <w:unhideWhenUsed/>
    <w:rsid w:val="00865CCE"/>
    <w:rPr>
      <w:color w:val="0563C1" w:themeColor="hyperlink"/>
      <w:u w:val="single"/>
    </w:rPr>
  </w:style>
  <w:style w:type="character" w:styleId="UnresolvedMention">
    <w:name w:val="Unresolved Mention"/>
    <w:basedOn w:val="DefaultParagraphFont"/>
    <w:uiPriority w:val="99"/>
    <w:semiHidden/>
    <w:unhideWhenUsed/>
    <w:rsid w:val="00865CCE"/>
    <w:rPr>
      <w:color w:val="605E5C"/>
      <w:shd w:val="clear" w:color="auto" w:fill="E1DFDD"/>
    </w:rPr>
  </w:style>
  <w:style w:type="paragraph" w:styleId="NormalWeb">
    <w:name w:val="Normal (Web)"/>
    <w:basedOn w:val="Normal"/>
    <w:uiPriority w:val="99"/>
    <w:unhideWhenUsed/>
    <w:rsid w:val="00865CCE"/>
    <w:pPr>
      <w:spacing w:before="100" w:beforeAutospacing="1" w:after="100" w:afterAutospacing="1"/>
    </w:pPr>
    <w:rPr>
      <w:rFonts w:ascii="Times New Roman" w:eastAsia="Times New Roman" w:hAnsi="Times New Roman" w:cs="Times New Roman"/>
      <w:color w:val="auto"/>
      <w:sz w:val="24"/>
      <w:szCs w:val="24"/>
      <w:lang w:eastAsia="en-GB"/>
    </w:rPr>
  </w:style>
  <w:style w:type="character" w:styleId="CommentReference">
    <w:name w:val="annotation reference"/>
    <w:basedOn w:val="DefaultParagraphFont"/>
    <w:uiPriority w:val="99"/>
    <w:semiHidden/>
    <w:unhideWhenUsed/>
    <w:rsid w:val="00865CCE"/>
    <w:rPr>
      <w:sz w:val="16"/>
      <w:szCs w:val="16"/>
    </w:rPr>
  </w:style>
  <w:style w:type="paragraph" w:styleId="CommentText">
    <w:name w:val="annotation text"/>
    <w:basedOn w:val="Normal"/>
    <w:link w:val="CommentTextChar"/>
    <w:uiPriority w:val="99"/>
    <w:unhideWhenUsed/>
    <w:rsid w:val="00865CCE"/>
    <w:rPr>
      <w:rFonts w:ascii="Arial" w:hAnsi="Arial" w:cstheme="minorBidi"/>
      <w:color w:val="auto"/>
      <w:sz w:val="20"/>
      <w:szCs w:val="20"/>
    </w:rPr>
  </w:style>
  <w:style w:type="character" w:customStyle="1" w:styleId="CommentTextChar">
    <w:name w:val="Comment Text Char"/>
    <w:basedOn w:val="DefaultParagraphFont"/>
    <w:link w:val="CommentText"/>
    <w:uiPriority w:val="99"/>
    <w:rsid w:val="00865CC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65CCE"/>
    <w:rPr>
      <w:b/>
      <w:bCs/>
    </w:rPr>
  </w:style>
  <w:style w:type="character" w:customStyle="1" w:styleId="CommentSubjectChar">
    <w:name w:val="Comment Subject Char"/>
    <w:basedOn w:val="CommentTextChar"/>
    <w:link w:val="CommentSubject"/>
    <w:uiPriority w:val="99"/>
    <w:semiHidden/>
    <w:rsid w:val="00865CCE"/>
    <w:rPr>
      <w:rFonts w:ascii="Arial" w:hAnsi="Arial"/>
      <w:b/>
      <w:bCs/>
      <w:sz w:val="20"/>
      <w:szCs w:val="20"/>
    </w:rPr>
  </w:style>
  <w:style w:type="paragraph" w:customStyle="1" w:styleId="paragraph">
    <w:name w:val="paragraph"/>
    <w:basedOn w:val="Normal"/>
    <w:rsid w:val="00865CCE"/>
    <w:pPr>
      <w:spacing w:before="100" w:beforeAutospacing="1" w:after="100" w:afterAutospacing="1"/>
    </w:pPr>
    <w:rPr>
      <w:rFonts w:ascii="Calibri" w:hAnsi="Calibri" w:cs="Calibri"/>
      <w:color w:val="auto"/>
      <w:lang w:eastAsia="en-GB"/>
    </w:rPr>
  </w:style>
  <w:style w:type="character" w:customStyle="1" w:styleId="eop">
    <w:name w:val="eop"/>
    <w:basedOn w:val="DefaultParagraphFont"/>
    <w:rsid w:val="00865CCE"/>
  </w:style>
  <w:style w:type="character" w:styleId="FollowedHyperlink">
    <w:name w:val="FollowedHyperlink"/>
    <w:basedOn w:val="DefaultParagraphFont"/>
    <w:uiPriority w:val="99"/>
    <w:semiHidden/>
    <w:unhideWhenUsed/>
    <w:rsid w:val="00025E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7129">
      <w:bodyDiv w:val="1"/>
      <w:marLeft w:val="0"/>
      <w:marRight w:val="0"/>
      <w:marTop w:val="0"/>
      <w:marBottom w:val="0"/>
      <w:divBdr>
        <w:top w:val="none" w:sz="0" w:space="0" w:color="auto"/>
        <w:left w:val="none" w:sz="0" w:space="0" w:color="auto"/>
        <w:bottom w:val="none" w:sz="0" w:space="0" w:color="auto"/>
        <w:right w:val="none" w:sz="0" w:space="0" w:color="auto"/>
      </w:divBdr>
    </w:div>
    <w:div w:id="74133142">
      <w:bodyDiv w:val="1"/>
      <w:marLeft w:val="0"/>
      <w:marRight w:val="0"/>
      <w:marTop w:val="0"/>
      <w:marBottom w:val="0"/>
      <w:divBdr>
        <w:top w:val="none" w:sz="0" w:space="0" w:color="auto"/>
        <w:left w:val="none" w:sz="0" w:space="0" w:color="auto"/>
        <w:bottom w:val="none" w:sz="0" w:space="0" w:color="auto"/>
        <w:right w:val="none" w:sz="0" w:space="0" w:color="auto"/>
      </w:divBdr>
      <w:divsChild>
        <w:div w:id="653220096">
          <w:marLeft w:val="0"/>
          <w:marRight w:val="0"/>
          <w:marTop w:val="0"/>
          <w:marBottom w:val="0"/>
          <w:divBdr>
            <w:top w:val="none" w:sz="0" w:space="0" w:color="auto"/>
            <w:left w:val="none" w:sz="0" w:space="0" w:color="auto"/>
            <w:bottom w:val="none" w:sz="0" w:space="0" w:color="auto"/>
            <w:right w:val="none" w:sz="0" w:space="0" w:color="auto"/>
          </w:divBdr>
        </w:div>
      </w:divsChild>
    </w:div>
    <w:div w:id="130371704">
      <w:bodyDiv w:val="1"/>
      <w:marLeft w:val="0"/>
      <w:marRight w:val="0"/>
      <w:marTop w:val="0"/>
      <w:marBottom w:val="0"/>
      <w:divBdr>
        <w:top w:val="none" w:sz="0" w:space="0" w:color="auto"/>
        <w:left w:val="none" w:sz="0" w:space="0" w:color="auto"/>
        <w:bottom w:val="none" w:sz="0" w:space="0" w:color="auto"/>
        <w:right w:val="none" w:sz="0" w:space="0" w:color="auto"/>
      </w:divBdr>
    </w:div>
    <w:div w:id="172651071">
      <w:bodyDiv w:val="1"/>
      <w:marLeft w:val="0"/>
      <w:marRight w:val="0"/>
      <w:marTop w:val="0"/>
      <w:marBottom w:val="0"/>
      <w:divBdr>
        <w:top w:val="none" w:sz="0" w:space="0" w:color="auto"/>
        <w:left w:val="none" w:sz="0" w:space="0" w:color="auto"/>
        <w:bottom w:val="none" w:sz="0" w:space="0" w:color="auto"/>
        <w:right w:val="none" w:sz="0" w:space="0" w:color="auto"/>
      </w:divBdr>
    </w:div>
    <w:div w:id="231620112">
      <w:bodyDiv w:val="1"/>
      <w:marLeft w:val="0"/>
      <w:marRight w:val="0"/>
      <w:marTop w:val="0"/>
      <w:marBottom w:val="0"/>
      <w:divBdr>
        <w:top w:val="none" w:sz="0" w:space="0" w:color="auto"/>
        <w:left w:val="none" w:sz="0" w:space="0" w:color="auto"/>
        <w:bottom w:val="none" w:sz="0" w:space="0" w:color="auto"/>
        <w:right w:val="none" w:sz="0" w:space="0" w:color="auto"/>
      </w:divBdr>
    </w:div>
    <w:div w:id="286859050">
      <w:bodyDiv w:val="1"/>
      <w:marLeft w:val="0"/>
      <w:marRight w:val="0"/>
      <w:marTop w:val="0"/>
      <w:marBottom w:val="0"/>
      <w:divBdr>
        <w:top w:val="none" w:sz="0" w:space="0" w:color="auto"/>
        <w:left w:val="none" w:sz="0" w:space="0" w:color="auto"/>
        <w:bottom w:val="none" w:sz="0" w:space="0" w:color="auto"/>
        <w:right w:val="none" w:sz="0" w:space="0" w:color="auto"/>
      </w:divBdr>
    </w:div>
    <w:div w:id="483816325">
      <w:bodyDiv w:val="1"/>
      <w:marLeft w:val="0"/>
      <w:marRight w:val="0"/>
      <w:marTop w:val="0"/>
      <w:marBottom w:val="0"/>
      <w:divBdr>
        <w:top w:val="none" w:sz="0" w:space="0" w:color="auto"/>
        <w:left w:val="none" w:sz="0" w:space="0" w:color="auto"/>
        <w:bottom w:val="none" w:sz="0" w:space="0" w:color="auto"/>
        <w:right w:val="none" w:sz="0" w:space="0" w:color="auto"/>
      </w:divBdr>
    </w:div>
    <w:div w:id="619412114">
      <w:bodyDiv w:val="1"/>
      <w:marLeft w:val="0"/>
      <w:marRight w:val="0"/>
      <w:marTop w:val="0"/>
      <w:marBottom w:val="0"/>
      <w:divBdr>
        <w:top w:val="none" w:sz="0" w:space="0" w:color="auto"/>
        <w:left w:val="none" w:sz="0" w:space="0" w:color="auto"/>
        <w:bottom w:val="none" w:sz="0" w:space="0" w:color="auto"/>
        <w:right w:val="none" w:sz="0" w:space="0" w:color="auto"/>
      </w:divBdr>
    </w:div>
    <w:div w:id="624194717">
      <w:bodyDiv w:val="1"/>
      <w:marLeft w:val="0"/>
      <w:marRight w:val="0"/>
      <w:marTop w:val="0"/>
      <w:marBottom w:val="0"/>
      <w:divBdr>
        <w:top w:val="none" w:sz="0" w:space="0" w:color="auto"/>
        <w:left w:val="none" w:sz="0" w:space="0" w:color="auto"/>
        <w:bottom w:val="none" w:sz="0" w:space="0" w:color="auto"/>
        <w:right w:val="none" w:sz="0" w:space="0" w:color="auto"/>
      </w:divBdr>
    </w:div>
    <w:div w:id="796601380">
      <w:bodyDiv w:val="1"/>
      <w:marLeft w:val="0"/>
      <w:marRight w:val="0"/>
      <w:marTop w:val="0"/>
      <w:marBottom w:val="0"/>
      <w:divBdr>
        <w:top w:val="none" w:sz="0" w:space="0" w:color="auto"/>
        <w:left w:val="none" w:sz="0" w:space="0" w:color="auto"/>
        <w:bottom w:val="none" w:sz="0" w:space="0" w:color="auto"/>
        <w:right w:val="none" w:sz="0" w:space="0" w:color="auto"/>
      </w:divBdr>
    </w:div>
    <w:div w:id="817964031">
      <w:bodyDiv w:val="1"/>
      <w:marLeft w:val="0"/>
      <w:marRight w:val="0"/>
      <w:marTop w:val="0"/>
      <w:marBottom w:val="0"/>
      <w:divBdr>
        <w:top w:val="none" w:sz="0" w:space="0" w:color="auto"/>
        <w:left w:val="none" w:sz="0" w:space="0" w:color="auto"/>
        <w:bottom w:val="none" w:sz="0" w:space="0" w:color="auto"/>
        <w:right w:val="none" w:sz="0" w:space="0" w:color="auto"/>
      </w:divBdr>
    </w:div>
    <w:div w:id="842933112">
      <w:bodyDiv w:val="1"/>
      <w:marLeft w:val="0"/>
      <w:marRight w:val="0"/>
      <w:marTop w:val="0"/>
      <w:marBottom w:val="0"/>
      <w:divBdr>
        <w:top w:val="none" w:sz="0" w:space="0" w:color="auto"/>
        <w:left w:val="none" w:sz="0" w:space="0" w:color="auto"/>
        <w:bottom w:val="none" w:sz="0" w:space="0" w:color="auto"/>
        <w:right w:val="none" w:sz="0" w:space="0" w:color="auto"/>
      </w:divBdr>
    </w:div>
    <w:div w:id="857767531">
      <w:bodyDiv w:val="1"/>
      <w:marLeft w:val="0"/>
      <w:marRight w:val="0"/>
      <w:marTop w:val="0"/>
      <w:marBottom w:val="0"/>
      <w:divBdr>
        <w:top w:val="none" w:sz="0" w:space="0" w:color="auto"/>
        <w:left w:val="none" w:sz="0" w:space="0" w:color="auto"/>
        <w:bottom w:val="none" w:sz="0" w:space="0" w:color="auto"/>
        <w:right w:val="none" w:sz="0" w:space="0" w:color="auto"/>
      </w:divBdr>
    </w:div>
    <w:div w:id="1009481243">
      <w:bodyDiv w:val="1"/>
      <w:marLeft w:val="0"/>
      <w:marRight w:val="0"/>
      <w:marTop w:val="0"/>
      <w:marBottom w:val="0"/>
      <w:divBdr>
        <w:top w:val="none" w:sz="0" w:space="0" w:color="auto"/>
        <w:left w:val="none" w:sz="0" w:space="0" w:color="auto"/>
        <w:bottom w:val="none" w:sz="0" w:space="0" w:color="auto"/>
        <w:right w:val="none" w:sz="0" w:space="0" w:color="auto"/>
      </w:divBdr>
    </w:div>
    <w:div w:id="1165122048">
      <w:bodyDiv w:val="1"/>
      <w:marLeft w:val="0"/>
      <w:marRight w:val="0"/>
      <w:marTop w:val="0"/>
      <w:marBottom w:val="0"/>
      <w:divBdr>
        <w:top w:val="none" w:sz="0" w:space="0" w:color="auto"/>
        <w:left w:val="none" w:sz="0" w:space="0" w:color="auto"/>
        <w:bottom w:val="none" w:sz="0" w:space="0" w:color="auto"/>
        <w:right w:val="none" w:sz="0" w:space="0" w:color="auto"/>
      </w:divBdr>
    </w:div>
    <w:div w:id="1270552854">
      <w:bodyDiv w:val="1"/>
      <w:marLeft w:val="0"/>
      <w:marRight w:val="0"/>
      <w:marTop w:val="0"/>
      <w:marBottom w:val="0"/>
      <w:divBdr>
        <w:top w:val="none" w:sz="0" w:space="0" w:color="auto"/>
        <w:left w:val="none" w:sz="0" w:space="0" w:color="auto"/>
        <w:bottom w:val="none" w:sz="0" w:space="0" w:color="auto"/>
        <w:right w:val="none" w:sz="0" w:space="0" w:color="auto"/>
      </w:divBdr>
    </w:div>
    <w:div w:id="1288851883">
      <w:bodyDiv w:val="1"/>
      <w:marLeft w:val="0"/>
      <w:marRight w:val="0"/>
      <w:marTop w:val="0"/>
      <w:marBottom w:val="0"/>
      <w:divBdr>
        <w:top w:val="none" w:sz="0" w:space="0" w:color="auto"/>
        <w:left w:val="none" w:sz="0" w:space="0" w:color="auto"/>
        <w:bottom w:val="none" w:sz="0" w:space="0" w:color="auto"/>
        <w:right w:val="none" w:sz="0" w:space="0" w:color="auto"/>
      </w:divBdr>
    </w:div>
    <w:div w:id="1550796968">
      <w:bodyDiv w:val="1"/>
      <w:marLeft w:val="0"/>
      <w:marRight w:val="0"/>
      <w:marTop w:val="0"/>
      <w:marBottom w:val="0"/>
      <w:divBdr>
        <w:top w:val="none" w:sz="0" w:space="0" w:color="auto"/>
        <w:left w:val="none" w:sz="0" w:space="0" w:color="auto"/>
        <w:bottom w:val="none" w:sz="0" w:space="0" w:color="auto"/>
        <w:right w:val="none" w:sz="0" w:space="0" w:color="auto"/>
      </w:divBdr>
    </w:div>
    <w:div w:id="1719426604">
      <w:bodyDiv w:val="1"/>
      <w:marLeft w:val="0"/>
      <w:marRight w:val="0"/>
      <w:marTop w:val="0"/>
      <w:marBottom w:val="0"/>
      <w:divBdr>
        <w:top w:val="none" w:sz="0" w:space="0" w:color="auto"/>
        <w:left w:val="none" w:sz="0" w:space="0" w:color="auto"/>
        <w:bottom w:val="none" w:sz="0" w:space="0" w:color="auto"/>
        <w:right w:val="none" w:sz="0" w:space="0" w:color="auto"/>
      </w:divBdr>
    </w:div>
    <w:div w:id="1988825102">
      <w:bodyDiv w:val="1"/>
      <w:marLeft w:val="0"/>
      <w:marRight w:val="0"/>
      <w:marTop w:val="0"/>
      <w:marBottom w:val="0"/>
      <w:divBdr>
        <w:top w:val="none" w:sz="0" w:space="0" w:color="auto"/>
        <w:left w:val="none" w:sz="0" w:space="0" w:color="auto"/>
        <w:bottom w:val="none" w:sz="0" w:space="0" w:color="auto"/>
        <w:right w:val="none" w:sz="0" w:space="0" w:color="auto"/>
      </w:divBdr>
    </w:div>
    <w:div w:id="210522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chart" Target="charts/chart2.xml"/><Relationship Id="rId42" Type="http://schemas.openxmlformats.org/officeDocument/2006/relationships/chart" Target="charts/chart12.xml"/><Relationship Id="rId47" Type="http://schemas.openxmlformats.org/officeDocument/2006/relationships/chart" Target="charts/chart17.xml"/><Relationship Id="rId63" Type="http://schemas.openxmlformats.org/officeDocument/2006/relationships/chart" Target="charts/chart33.xml"/><Relationship Id="rId68" Type="http://schemas.openxmlformats.org/officeDocument/2006/relationships/chart" Target="charts/chart38.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chart" Target="charts/chart4.xml"/><Relationship Id="rId37" Type="http://schemas.openxmlformats.org/officeDocument/2006/relationships/chart" Target="charts/chart7.xml"/><Relationship Id="rId53" Type="http://schemas.openxmlformats.org/officeDocument/2006/relationships/chart" Target="charts/chart23.xml"/><Relationship Id="rId58" Type="http://schemas.openxmlformats.org/officeDocument/2006/relationships/chart" Target="charts/chart28.xml"/><Relationship Id="rId74" Type="http://schemas.openxmlformats.org/officeDocument/2006/relationships/chart" Target="charts/chart44.xml"/><Relationship Id="rId79" Type="http://schemas.openxmlformats.org/officeDocument/2006/relationships/image" Target="media/image5.png"/><Relationship Id="rId5" Type="http://schemas.openxmlformats.org/officeDocument/2006/relationships/numbering" Target="numbering.xml"/><Relationship Id="rId61" Type="http://schemas.openxmlformats.org/officeDocument/2006/relationships/chart" Target="charts/chart31.xml"/><Relationship Id="rId82"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image" Target="media/image40.jpeg"/><Relationship Id="rId30" Type="http://schemas.openxmlformats.org/officeDocument/2006/relationships/footer" Target="footer4.xml"/><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chart" Target="charts/chart26.xml"/><Relationship Id="rId64" Type="http://schemas.openxmlformats.org/officeDocument/2006/relationships/chart" Target="charts/chart34.xml"/><Relationship Id="rId69" Type="http://schemas.openxmlformats.org/officeDocument/2006/relationships/chart" Target="charts/chart39.xml"/><Relationship Id="rId77" Type="http://schemas.openxmlformats.org/officeDocument/2006/relationships/chart" Target="charts/chart47.xml"/><Relationship Id="rId8" Type="http://schemas.openxmlformats.org/officeDocument/2006/relationships/webSettings" Target="webSettings.xml"/><Relationship Id="rId51" Type="http://schemas.openxmlformats.org/officeDocument/2006/relationships/chart" Target="charts/chart21.xml"/><Relationship Id="rId72" Type="http://schemas.openxmlformats.org/officeDocument/2006/relationships/chart" Target="charts/chart42.xml"/><Relationship Id="rId80"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0.jpeg"/><Relationship Id="rId33" Type="http://schemas.openxmlformats.org/officeDocument/2006/relationships/hyperlink" Target="https://my.northtyneside.gov.uk/sites/default/files/web-page-related-files/FINAL%20-%20Domestic%20Abuse%20Strategy.pdf" TargetMode="External"/><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chart" Target="charts/chart29.xml"/><Relationship Id="rId67" Type="http://schemas.openxmlformats.org/officeDocument/2006/relationships/chart" Target="charts/chart37.xml"/><Relationship Id="rId20" Type="http://schemas.openxmlformats.org/officeDocument/2006/relationships/image" Target="media/image20.png"/><Relationship Id="rId41" Type="http://schemas.openxmlformats.org/officeDocument/2006/relationships/chart" Target="charts/chart11.xml"/><Relationship Id="rId54" Type="http://schemas.openxmlformats.org/officeDocument/2006/relationships/chart" Target="charts/chart24.xml"/><Relationship Id="rId62" Type="http://schemas.openxmlformats.org/officeDocument/2006/relationships/chart" Target="charts/chart32.xml"/><Relationship Id="rId70" Type="http://schemas.openxmlformats.org/officeDocument/2006/relationships/chart" Target="charts/chart40.xml"/><Relationship Id="rId75" Type="http://schemas.openxmlformats.org/officeDocument/2006/relationships/chart" Target="charts/chart45.xml"/><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northumbria-pcc.gov.uk/your-priorities/police-crime-plan/" TargetMode="External"/><Relationship Id="rId28" Type="http://schemas.openxmlformats.org/officeDocument/2006/relationships/header" Target="header4.xml"/><Relationship Id="rId36" Type="http://schemas.openxmlformats.org/officeDocument/2006/relationships/chart" Target="charts/chart6.xml"/><Relationship Id="rId49" Type="http://schemas.openxmlformats.org/officeDocument/2006/relationships/chart" Target="charts/chart19.xml"/><Relationship Id="rId57" Type="http://schemas.openxmlformats.org/officeDocument/2006/relationships/chart" Target="charts/chart27.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chart" Target="charts/chart14.xml"/><Relationship Id="rId52" Type="http://schemas.openxmlformats.org/officeDocument/2006/relationships/chart" Target="charts/chart22.xml"/><Relationship Id="rId60" Type="http://schemas.openxmlformats.org/officeDocument/2006/relationships/chart" Target="charts/chart30.xml"/><Relationship Id="rId65" Type="http://schemas.openxmlformats.org/officeDocument/2006/relationships/chart" Target="charts/chart35.xml"/><Relationship Id="rId73" Type="http://schemas.openxmlformats.org/officeDocument/2006/relationships/chart" Target="charts/chart43.xml"/><Relationship Id="rId78" Type="http://schemas.openxmlformats.org/officeDocument/2006/relationships/chart" Target="charts/chart48.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chart" Target="charts/chart1.xml"/><Relationship Id="rId39" Type="http://schemas.openxmlformats.org/officeDocument/2006/relationships/chart" Target="charts/chart9.xml"/><Relationship Id="rId34" Type="http://schemas.openxmlformats.org/officeDocument/2006/relationships/hyperlink" Target="https://my.northtyneside.gov.uk/sites/default/files/web-page-related-files/North%20Tyneside%20Council%20Domestic%20Abuse%20Needs%20Assessment%202024.pdf" TargetMode="External"/><Relationship Id="rId50" Type="http://schemas.openxmlformats.org/officeDocument/2006/relationships/chart" Target="charts/chart20.xml"/><Relationship Id="rId55" Type="http://schemas.openxmlformats.org/officeDocument/2006/relationships/chart" Target="charts/chart25.xml"/><Relationship Id="rId76" Type="http://schemas.openxmlformats.org/officeDocument/2006/relationships/chart" Target="charts/chart46.xml"/><Relationship Id="rId7" Type="http://schemas.openxmlformats.org/officeDocument/2006/relationships/settings" Target="settings.xml"/><Relationship Id="rId71" Type="http://schemas.openxmlformats.org/officeDocument/2006/relationships/chart" Target="charts/chart41.xm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image" Target="media/image3.jpeg"/><Relationship Id="rId40" Type="http://schemas.openxmlformats.org/officeDocument/2006/relationships/chart" Target="charts/chart10.xml"/><Relationship Id="rId45" Type="http://schemas.openxmlformats.org/officeDocument/2006/relationships/chart" Target="charts/chart15.xml"/><Relationship Id="rId66" Type="http://schemas.openxmlformats.org/officeDocument/2006/relationships/chart" Target="charts/chart36.xml"/></Relationships>
</file>

<file path=word/_rels/footnotes.xml.rels><?xml version="1.0" encoding="UTF-8" standalone="yes"?>
<Relationships xmlns="http://schemas.openxmlformats.org/package/2006/relationships"><Relationship Id="rId2" Type="http://schemas.openxmlformats.org/officeDocument/2006/relationships/hyperlink" Target="https://www.met.police.uk/advice/advice-and-information/hco/hate-crime/what-is-hate-crime/" TargetMode="External"/><Relationship Id="rId1" Type="http://schemas.openxmlformats.org/officeDocument/2006/relationships/hyperlink" Target="https://www.ons.gov.uk/peoplepopulationandcommunity/crimeandjustice/datasets/domesticabuseprevalenceandvictimcharacteristicsappendixtable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northtyneside-my.sharepoint.com/personal/msmi1208_northtyneside_gov_uk/Documents/Outcomes%202020%20to%202024%20Community%20Safety%20Report.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msmi1208\Downloads\offence_details%20(67).csv"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msmi1208\AppData\Roaming\Microsoft\Excel\offence_details%20(67)%20(version%201).xlsb"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msmi1208\Downloads\proceedings_report%20(54).csv"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northtyneside-my.sharepoint.com/personal/msmi1208_northtyneside_gov_uk/Documents/Demographics%202020%20to%202024%20Community%20Safety%20Report.xlsx" TargetMode="External"/><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a:t>Projected population increase</a:t>
            </a:r>
          </a:p>
        </c:rich>
      </c:tx>
      <c:layout>
        <c:manualLayout>
          <c:xMode val="edge"/>
          <c:yMode val="edge"/>
          <c:x val="0.26960008730252"/>
          <c:y val="1.18811881188118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11021199273167777"/>
          <c:y val="0.21604011748588883"/>
          <c:w val="0.87418042644335026"/>
          <c:h val="0.6686022038557522"/>
        </c:manualLayout>
      </c:layout>
      <c:barChart>
        <c:barDir val="col"/>
        <c:grouping val="clustered"/>
        <c:varyColors val="0"/>
        <c:ser>
          <c:idx val="0"/>
          <c:order val="0"/>
          <c:tx>
            <c:strRef>
              <c:f>Sheet1!$B$1</c:f>
              <c:strCache>
                <c:ptCount val="1"/>
                <c:pt idx="0">
                  <c:v>2023 Population</c:v>
                </c:pt>
              </c:strCache>
            </c:strRef>
          </c:tx>
          <c:spPr>
            <a:solidFill>
              <a:schemeClr val="accent1"/>
            </a:solidFill>
            <a:ln>
              <a:noFill/>
            </a:ln>
            <a:effectLst/>
          </c:spPr>
          <c:invertIfNegative val="0"/>
          <c:dLbls>
            <c:dLbl>
              <c:idx val="0"/>
              <c:layout>
                <c:manualLayout>
                  <c:x val="0"/>
                  <c:y val="-1.90476190476191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51-4444-AFE8-1D356B855F43}"/>
                </c:ext>
              </c:extLst>
            </c:dLbl>
            <c:dLbl>
              <c:idx val="1"/>
              <c:layout>
                <c:manualLayout>
                  <c:x val="-2.452619843924195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51-4444-AFE8-1D356B855F43}"/>
                </c:ext>
              </c:extLst>
            </c:dLbl>
            <c:dLbl>
              <c:idx val="2"/>
              <c:layout>
                <c:manualLayout>
                  <c:x val="-1.56075808249722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51-4444-AFE8-1D356B855F4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0 to 19</c:v>
                </c:pt>
                <c:pt idx="1">
                  <c:v>20 to 64</c:v>
                </c:pt>
                <c:pt idx="2">
                  <c:v>Over 65</c:v>
                </c:pt>
                <c:pt idx="3">
                  <c:v>75+</c:v>
                </c:pt>
                <c:pt idx="4">
                  <c:v>85+</c:v>
                </c:pt>
              </c:strCache>
            </c:strRef>
          </c:cat>
          <c:val>
            <c:numRef>
              <c:f>Sheet1!$B$2:$B$6</c:f>
              <c:numCache>
                <c:formatCode>_-* #,##0_-;\-* #,##0_-;_-* "-"??_-;_-@_-</c:formatCode>
                <c:ptCount val="5"/>
                <c:pt idx="0">
                  <c:v>45945</c:v>
                </c:pt>
                <c:pt idx="1">
                  <c:v>121162</c:v>
                </c:pt>
                <c:pt idx="2">
                  <c:v>44662</c:v>
                </c:pt>
                <c:pt idx="3">
                  <c:v>20876</c:v>
                </c:pt>
                <c:pt idx="4">
                  <c:v>5586</c:v>
                </c:pt>
              </c:numCache>
            </c:numRef>
          </c:val>
          <c:extLst>
            <c:ext xmlns:c16="http://schemas.microsoft.com/office/drawing/2014/chart" uri="{C3380CC4-5D6E-409C-BE32-E72D297353CC}">
              <c16:uniqueId val="{00000003-D151-4444-AFE8-1D356B855F43}"/>
            </c:ext>
          </c:extLst>
        </c:ser>
        <c:ser>
          <c:idx val="1"/>
          <c:order val="1"/>
          <c:tx>
            <c:strRef>
              <c:f>Sheet1!$C$1</c:f>
              <c:strCache>
                <c:ptCount val="1"/>
                <c:pt idx="0">
                  <c:v>2030 Population</c:v>
                </c:pt>
              </c:strCache>
            </c:strRef>
          </c:tx>
          <c:spPr>
            <a:solidFill>
              <a:schemeClr val="accent2"/>
            </a:solidFill>
            <a:ln>
              <a:noFill/>
            </a:ln>
            <a:effectLst/>
          </c:spPr>
          <c:invertIfNegative val="0"/>
          <c:dLbls>
            <c:dLbl>
              <c:idx val="0"/>
              <c:layout>
                <c:manualLayout>
                  <c:x val="1.337792642140468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51-4444-AFE8-1D356B855F43}"/>
                </c:ext>
              </c:extLst>
            </c:dLbl>
            <c:dLbl>
              <c:idx val="1"/>
              <c:layout>
                <c:manualLayout>
                  <c:x val="2.22965440356744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51-4444-AFE8-1D356B855F43}"/>
                </c:ext>
              </c:extLst>
            </c:dLbl>
            <c:dLbl>
              <c:idx val="3"/>
              <c:layout>
                <c:manualLayout>
                  <c:x val="2.1321961620469083E-3"/>
                  <c:y val="-1.35135135135135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51-4444-AFE8-1D356B855F43}"/>
                </c:ext>
              </c:extLst>
            </c:dLbl>
            <c:dLbl>
              <c:idx val="4"/>
              <c:layout>
                <c:manualLayout>
                  <c:x val="6.688963210702178E-3"/>
                  <c:y val="-1.164007717304685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51-4444-AFE8-1D356B855F4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0 to 19</c:v>
                </c:pt>
                <c:pt idx="1">
                  <c:v>20 to 64</c:v>
                </c:pt>
                <c:pt idx="2">
                  <c:v>Over 65</c:v>
                </c:pt>
                <c:pt idx="3">
                  <c:v>75+</c:v>
                </c:pt>
                <c:pt idx="4">
                  <c:v>85+</c:v>
                </c:pt>
              </c:strCache>
            </c:strRef>
          </c:cat>
          <c:val>
            <c:numRef>
              <c:f>Sheet1!$C$2:$C$6</c:f>
              <c:numCache>
                <c:formatCode>_-* #,##0_-;\-* #,##0_-;_-* "-"??_-;_-@_-</c:formatCode>
                <c:ptCount val="5"/>
                <c:pt idx="0">
                  <c:v>45488</c:v>
                </c:pt>
                <c:pt idx="1">
                  <c:v>120614</c:v>
                </c:pt>
                <c:pt idx="2">
                  <c:v>52285</c:v>
                </c:pt>
                <c:pt idx="3">
                  <c:v>24738</c:v>
                </c:pt>
                <c:pt idx="4">
                  <c:v>6310</c:v>
                </c:pt>
              </c:numCache>
            </c:numRef>
          </c:val>
          <c:extLst>
            <c:ext xmlns:c16="http://schemas.microsoft.com/office/drawing/2014/chart" uri="{C3380CC4-5D6E-409C-BE32-E72D297353CC}">
              <c16:uniqueId val="{00000008-D151-4444-AFE8-1D356B855F43}"/>
            </c:ext>
          </c:extLst>
        </c:ser>
        <c:dLbls>
          <c:dLblPos val="outEnd"/>
          <c:showLegendKey val="0"/>
          <c:showVal val="1"/>
          <c:showCatName val="0"/>
          <c:showSerName val="0"/>
          <c:showPercent val="0"/>
          <c:showBubbleSize val="0"/>
        </c:dLbls>
        <c:gapWidth val="219"/>
        <c:overlap val="-27"/>
        <c:axId val="1043170328"/>
        <c:axId val="1043173928"/>
      </c:barChart>
      <c:catAx>
        <c:axId val="1043170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043173928"/>
        <c:crosses val="autoZero"/>
        <c:auto val="1"/>
        <c:lblAlgn val="ctr"/>
        <c:lblOffset val="100"/>
        <c:noMultiLvlLbl val="0"/>
      </c:catAx>
      <c:valAx>
        <c:axId val="104317392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043170328"/>
        <c:crosses val="autoZero"/>
        <c:crossBetween val="between"/>
      </c:valAx>
      <c:spPr>
        <a:noFill/>
        <a:ln>
          <a:noFill/>
        </a:ln>
        <a:effectLst/>
      </c:spPr>
    </c:plotArea>
    <c:legend>
      <c:legendPos val="b"/>
      <c:layout>
        <c:manualLayout>
          <c:xMode val="edge"/>
          <c:yMode val="edge"/>
          <c:x val="0.28546339507822621"/>
          <c:y val="0.12344115769312619"/>
          <c:w val="0.42472172321743362"/>
          <c:h val="8.722955238703269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Hate Crimes reported to Northumbria Police and North Tyneside Council per year</a:t>
            </a:r>
          </a:p>
          <a:p>
            <a:pPr>
              <a:defRPr/>
            </a:pPr>
            <a:r>
              <a:rPr lang="en-GB" sz="900"/>
              <a:t>(Source</a:t>
            </a:r>
            <a:r>
              <a:rPr lang="en-GB" sz="900" baseline="0"/>
              <a:t> - iBase and REACT)</a:t>
            </a:r>
            <a:endParaRPr lang="en-GB" sz="900"/>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7.6477349143878284E-2"/>
          <c:y val="0.32697908392904423"/>
          <c:w val="0.89857085319251728"/>
          <c:h val="0.39626708694772961"/>
        </c:manualLayout>
      </c:layout>
      <c:lineChart>
        <c:grouping val="standard"/>
        <c:varyColors val="0"/>
        <c:ser>
          <c:idx val="0"/>
          <c:order val="0"/>
          <c:tx>
            <c:strRef>
              <c:f>Sheet1!$B$1</c:f>
              <c:strCache>
                <c:ptCount val="1"/>
                <c:pt idx="0">
                  <c:v>Northumbria Police</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388</c:v>
                </c:pt>
                <c:pt idx="1">
                  <c:v>383</c:v>
                </c:pt>
                <c:pt idx="2">
                  <c:v>376</c:v>
                </c:pt>
                <c:pt idx="3">
                  <c:v>350</c:v>
                </c:pt>
                <c:pt idx="4">
                  <c:v>458</c:v>
                </c:pt>
              </c:numCache>
            </c:numRef>
          </c:val>
          <c:smooth val="0"/>
          <c:extLst>
            <c:ext xmlns:c16="http://schemas.microsoft.com/office/drawing/2014/chart" uri="{C3380CC4-5D6E-409C-BE32-E72D297353CC}">
              <c16:uniqueId val="{00000000-28E4-422B-A035-F7C0F70D1FF6}"/>
            </c:ext>
          </c:extLst>
        </c:ser>
        <c:ser>
          <c:idx val="1"/>
          <c:order val="1"/>
          <c:tx>
            <c:strRef>
              <c:f>Sheet1!$C$1</c:f>
              <c:strCache>
                <c:ptCount val="1"/>
                <c:pt idx="0">
                  <c:v>North Tyneside Council</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Sheet1!$C$2:$C$6</c:f>
              <c:numCache>
                <c:formatCode>General</c:formatCode>
                <c:ptCount val="5"/>
                <c:pt idx="0">
                  <c:v>14</c:v>
                </c:pt>
                <c:pt idx="1">
                  <c:v>15</c:v>
                </c:pt>
                <c:pt idx="2">
                  <c:v>19</c:v>
                </c:pt>
                <c:pt idx="3">
                  <c:v>14</c:v>
                </c:pt>
                <c:pt idx="4">
                  <c:v>13</c:v>
                </c:pt>
              </c:numCache>
            </c:numRef>
          </c:val>
          <c:smooth val="0"/>
          <c:extLst>
            <c:ext xmlns:c16="http://schemas.microsoft.com/office/drawing/2014/chart" uri="{C3380CC4-5D6E-409C-BE32-E72D297353CC}">
              <c16:uniqueId val="{00000001-28E4-422B-A035-F7C0F70D1FF6}"/>
            </c:ext>
          </c:extLst>
        </c:ser>
        <c:dLbls>
          <c:dLblPos val="t"/>
          <c:showLegendKey val="0"/>
          <c:showVal val="1"/>
          <c:showCatName val="0"/>
          <c:showSerName val="0"/>
          <c:showPercent val="0"/>
          <c:showBubbleSize val="0"/>
        </c:dLbls>
        <c:marker val="1"/>
        <c:smooth val="0"/>
        <c:axId val="964012144"/>
        <c:axId val="964011816"/>
      </c:lineChart>
      <c:catAx>
        <c:axId val="96401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64011816"/>
        <c:crosses val="autoZero"/>
        <c:auto val="1"/>
        <c:lblAlgn val="ctr"/>
        <c:lblOffset val="100"/>
        <c:noMultiLvlLbl val="0"/>
      </c:catAx>
      <c:valAx>
        <c:axId val="964011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6401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80" b="0" i="0" u="none" strike="noStrike" kern="1200" spc="0" baseline="0">
                <a:ln>
                  <a:noFill/>
                </a:ln>
                <a:solidFill>
                  <a:sysClr val="windowText" lastClr="000000"/>
                </a:solidFill>
                <a:latin typeface="Poppins" panose="00000500000000000000" pitchFamily="2" charset="0"/>
                <a:ea typeface="+mn-ea"/>
                <a:cs typeface="Poppins" panose="00000500000000000000" pitchFamily="2" charset="0"/>
              </a:defRPr>
            </a:pPr>
            <a:r>
              <a:rPr lang="en-GB" sz="1100"/>
              <a:t>Hate Crimes recorded by Northumbria Police by year</a:t>
            </a:r>
          </a:p>
          <a:p>
            <a:pPr>
              <a:defRPr/>
            </a:pPr>
            <a:r>
              <a:rPr lang="en-GB" sz="900"/>
              <a:t>(Source - iBase)</a:t>
            </a:r>
          </a:p>
        </c:rich>
      </c:tx>
      <c:layout>
        <c:manualLayout>
          <c:xMode val="edge"/>
          <c:yMode val="edge"/>
          <c:x val="0.14083333333333337"/>
          <c:y val="2.6269831295854116E-2"/>
        </c:manualLayout>
      </c:layout>
      <c:overlay val="0"/>
      <c:spPr>
        <a:noFill/>
        <a:ln>
          <a:noFill/>
        </a:ln>
        <a:effectLst/>
      </c:spPr>
      <c:txPr>
        <a:bodyPr rot="0" spcFirstLastPara="1" vertOverflow="ellipsis" vert="horz" wrap="square" anchor="ctr" anchorCtr="1"/>
        <a:lstStyle/>
        <a:p>
          <a:pPr>
            <a:defRPr sz="1080" b="0" i="0" u="none" strike="noStrike" kern="1200" spc="0" baseline="0">
              <a:ln>
                <a:noFill/>
              </a:ln>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21880850831146106"/>
          <c:y val="0.13829839789564005"/>
          <c:w val="0.75572852872557594"/>
          <c:h val="0.48993712054567762"/>
        </c:manualLayout>
      </c:layout>
      <c:lineChart>
        <c:grouping val="standard"/>
        <c:varyColors val="0"/>
        <c:ser>
          <c:idx val="0"/>
          <c:order val="0"/>
          <c:tx>
            <c:strRef>
              <c:f>Sheet1!$B$1</c:f>
              <c:strCache>
                <c:ptCount val="1"/>
                <c:pt idx="0">
                  <c:v>Racial</c:v>
                </c:pt>
              </c:strCache>
            </c:strRef>
          </c:tx>
          <c:spPr>
            <a:ln w="28575" cap="rnd">
              <a:solidFill>
                <a:schemeClr val="accent1">
                  <a:shade val="53000"/>
                </a:schemeClr>
              </a:solidFill>
              <a:round/>
            </a:ln>
            <a:effectLst/>
          </c:spPr>
          <c:marker>
            <c:symbol val="circle"/>
            <c:size val="5"/>
            <c:spPr>
              <a:solidFill>
                <a:schemeClr val="accent1">
                  <a:shade val="53000"/>
                </a:schemeClr>
              </a:solidFill>
              <a:ln w="9525">
                <a:solidFill>
                  <a:schemeClr val="accent1">
                    <a:shade val="53000"/>
                  </a:schemeClr>
                </a:solidFill>
              </a:ln>
              <a:effectLst/>
            </c:spPr>
          </c:marker>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259</c:v>
                </c:pt>
                <c:pt idx="1">
                  <c:v>224</c:v>
                </c:pt>
                <c:pt idx="2">
                  <c:v>221</c:v>
                </c:pt>
                <c:pt idx="3">
                  <c:v>217</c:v>
                </c:pt>
                <c:pt idx="4">
                  <c:v>318</c:v>
                </c:pt>
              </c:numCache>
            </c:numRef>
          </c:val>
          <c:smooth val="0"/>
          <c:extLst>
            <c:ext xmlns:c16="http://schemas.microsoft.com/office/drawing/2014/chart" uri="{C3380CC4-5D6E-409C-BE32-E72D297353CC}">
              <c16:uniqueId val="{00000000-0890-41B2-A4F8-C2FCD7CE5F69}"/>
            </c:ext>
          </c:extLst>
        </c:ser>
        <c:ser>
          <c:idx val="1"/>
          <c:order val="1"/>
          <c:tx>
            <c:strRef>
              <c:f>Sheet1!$C$1</c:f>
              <c:strCache>
                <c:ptCount val="1"/>
                <c:pt idx="0">
                  <c:v>Homophobic</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cat>
            <c:numRef>
              <c:f>Sheet1!$A$2:$A$6</c:f>
              <c:numCache>
                <c:formatCode>General</c:formatCode>
                <c:ptCount val="5"/>
                <c:pt idx="0">
                  <c:v>2020</c:v>
                </c:pt>
                <c:pt idx="1">
                  <c:v>2021</c:v>
                </c:pt>
                <c:pt idx="2">
                  <c:v>2022</c:v>
                </c:pt>
                <c:pt idx="3">
                  <c:v>2023</c:v>
                </c:pt>
                <c:pt idx="4">
                  <c:v>2024</c:v>
                </c:pt>
              </c:numCache>
            </c:numRef>
          </c:cat>
          <c:val>
            <c:numRef>
              <c:f>Sheet1!$C$2:$C$6</c:f>
              <c:numCache>
                <c:formatCode>General</c:formatCode>
                <c:ptCount val="5"/>
                <c:pt idx="0">
                  <c:v>64</c:v>
                </c:pt>
                <c:pt idx="1">
                  <c:v>69</c:v>
                </c:pt>
                <c:pt idx="2">
                  <c:v>77</c:v>
                </c:pt>
                <c:pt idx="3">
                  <c:v>62</c:v>
                </c:pt>
                <c:pt idx="4">
                  <c:v>67</c:v>
                </c:pt>
              </c:numCache>
            </c:numRef>
          </c:val>
          <c:smooth val="0"/>
          <c:extLst>
            <c:ext xmlns:c16="http://schemas.microsoft.com/office/drawing/2014/chart" uri="{C3380CC4-5D6E-409C-BE32-E72D297353CC}">
              <c16:uniqueId val="{00000001-0890-41B2-A4F8-C2FCD7CE5F69}"/>
            </c:ext>
          </c:extLst>
        </c:ser>
        <c:ser>
          <c:idx val="2"/>
          <c:order val="2"/>
          <c:tx>
            <c:strRef>
              <c:f>Sheet1!$D$1</c:f>
              <c:strCache>
                <c:ptCount val="1"/>
                <c:pt idx="0">
                  <c:v>Transphobic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2020</c:v>
                </c:pt>
                <c:pt idx="1">
                  <c:v>2021</c:v>
                </c:pt>
                <c:pt idx="2">
                  <c:v>2022</c:v>
                </c:pt>
                <c:pt idx="3">
                  <c:v>2023</c:v>
                </c:pt>
                <c:pt idx="4">
                  <c:v>2024</c:v>
                </c:pt>
              </c:numCache>
            </c:numRef>
          </c:cat>
          <c:val>
            <c:numRef>
              <c:f>Sheet1!$D$2:$D$6</c:f>
              <c:numCache>
                <c:formatCode>General</c:formatCode>
                <c:ptCount val="5"/>
                <c:pt idx="0">
                  <c:v>6</c:v>
                </c:pt>
                <c:pt idx="1">
                  <c:v>13</c:v>
                </c:pt>
                <c:pt idx="2">
                  <c:v>17</c:v>
                </c:pt>
                <c:pt idx="3">
                  <c:v>36</c:v>
                </c:pt>
                <c:pt idx="4">
                  <c:v>29</c:v>
                </c:pt>
              </c:numCache>
            </c:numRef>
          </c:val>
          <c:smooth val="0"/>
          <c:extLst>
            <c:ext xmlns:c16="http://schemas.microsoft.com/office/drawing/2014/chart" uri="{C3380CC4-5D6E-409C-BE32-E72D297353CC}">
              <c16:uniqueId val="{00000002-0890-41B2-A4F8-C2FCD7CE5F69}"/>
            </c:ext>
          </c:extLst>
        </c:ser>
        <c:ser>
          <c:idx val="3"/>
          <c:order val="3"/>
          <c:tx>
            <c:strRef>
              <c:f>Sheet1!$E$1</c:f>
              <c:strCache>
                <c:ptCount val="1"/>
                <c:pt idx="0">
                  <c:v>Disability</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cat>
            <c:numRef>
              <c:f>Sheet1!$A$2:$A$6</c:f>
              <c:numCache>
                <c:formatCode>General</c:formatCode>
                <c:ptCount val="5"/>
                <c:pt idx="0">
                  <c:v>2020</c:v>
                </c:pt>
                <c:pt idx="1">
                  <c:v>2021</c:v>
                </c:pt>
                <c:pt idx="2">
                  <c:v>2022</c:v>
                </c:pt>
                <c:pt idx="3">
                  <c:v>2023</c:v>
                </c:pt>
                <c:pt idx="4">
                  <c:v>2024</c:v>
                </c:pt>
              </c:numCache>
            </c:numRef>
          </c:cat>
          <c:val>
            <c:numRef>
              <c:f>Sheet1!$E$2:$E$6</c:f>
              <c:numCache>
                <c:formatCode>General</c:formatCode>
                <c:ptCount val="5"/>
                <c:pt idx="0">
                  <c:v>60</c:v>
                </c:pt>
                <c:pt idx="1">
                  <c:v>70</c:v>
                </c:pt>
                <c:pt idx="2">
                  <c:v>65</c:v>
                </c:pt>
                <c:pt idx="3">
                  <c:v>40</c:v>
                </c:pt>
                <c:pt idx="4">
                  <c:v>54</c:v>
                </c:pt>
              </c:numCache>
            </c:numRef>
          </c:val>
          <c:smooth val="0"/>
          <c:extLst>
            <c:ext xmlns:c16="http://schemas.microsoft.com/office/drawing/2014/chart" uri="{C3380CC4-5D6E-409C-BE32-E72D297353CC}">
              <c16:uniqueId val="{00000003-0890-41B2-A4F8-C2FCD7CE5F69}"/>
            </c:ext>
          </c:extLst>
        </c:ser>
        <c:ser>
          <c:idx val="4"/>
          <c:order val="4"/>
          <c:tx>
            <c:strRef>
              <c:f>Sheet1!$F$1</c:f>
              <c:strCache>
                <c:ptCount val="1"/>
                <c:pt idx="0">
                  <c:v>Faith</c:v>
                </c:pt>
              </c:strCache>
            </c:strRef>
          </c:tx>
          <c:spPr>
            <a:ln w="28575" cap="rnd">
              <a:solidFill>
                <a:schemeClr val="accent1">
                  <a:tint val="54000"/>
                </a:schemeClr>
              </a:solidFill>
              <a:round/>
            </a:ln>
            <a:effectLst/>
          </c:spPr>
          <c:marker>
            <c:symbol val="circle"/>
            <c:size val="5"/>
            <c:spPr>
              <a:solidFill>
                <a:schemeClr val="accent1">
                  <a:tint val="54000"/>
                </a:schemeClr>
              </a:solidFill>
              <a:ln w="9525">
                <a:solidFill>
                  <a:schemeClr val="accent1">
                    <a:tint val="54000"/>
                  </a:schemeClr>
                </a:solidFill>
              </a:ln>
              <a:effectLst/>
            </c:spPr>
          </c:marker>
          <c:cat>
            <c:numRef>
              <c:f>Sheet1!$A$2:$A$6</c:f>
              <c:numCache>
                <c:formatCode>General</c:formatCode>
                <c:ptCount val="5"/>
                <c:pt idx="0">
                  <c:v>2020</c:v>
                </c:pt>
                <c:pt idx="1">
                  <c:v>2021</c:v>
                </c:pt>
                <c:pt idx="2">
                  <c:v>2022</c:v>
                </c:pt>
                <c:pt idx="3">
                  <c:v>2023</c:v>
                </c:pt>
                <c:pt idx="4">
                  <c:v>2024</c:v>
                </c:pt>
              </c:numCache>
            </c:numRef>
          </c:cat>
          <c:val>
            <c:numRef>
              <c:f>Sheet1!$F$2:$F$6</c:f>
              <c:numCache>
                <c:formatCode>General</c:formatCode>
                <c:ptCount val="5"/>
                <c:pt idx="0">
                  <c:v>18</c:v>
                </c:pt>
                <c:pt idx="1">
                  <c:v>21</c:v>
                </c:pt>
                <c:pt idx="2">
                  <c:v>10</c:v>
                </c:pt>
                <c:pt idx="3">
                  <c:v>9</c:v>
                </c:pt>
                <c:pt idx="4">
                  <c:v>22</c:v>
                </c:pt>
              </c:numCache>
            </c:numRef>
          </c:val>
          <c:smooth val="0"/>
          <c:extLst>
            <c:ext xmlns:c16="http://schemas.microsoft.com/office/drawing/2014/chart" uri="{C3380CC4-5D6E-409C-BE32-E72D297353CC}">
              <c16:uniqueId val="{00000004-0890-41B2-A4F8-C2FCD7CE5F69}"/>
            </c:ext>
          </c:extLst>
        </c:ser>
        <c:dLbls>
          <c:showLegendKey val="0"/>
          <c:showVal val="0"/>
          <c:showCatName val="0"/>
          <c:showSerName val="0"/>
          <c:showPercent val="0"/>
          <c:showBubbleSize val="0"/>
        </c:dLbls>
        <c:marker val="1"/>
        <c:smooth val="0"/>
        <c:axId val="992117296"/>
        <c:axId val="992113688"/>
      </c:lineChart>
      <c:catAx>
        <c:axId val="99211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Poppins" panose="00000500000000000000" pitchFamily="2" charset="0"/>
                <a:ea typeface="+mn-ea"/>
                <a:cs typeface="Poppins" panose="00000500000000000000" pitchFamily="2" charset="0"/>
              </a:defRPr>
            </a:pPr>
            <a:endParaRPr lang="en-US"/>
          </a:p>
        </c:txPr>
        <c:crossAx val="992113688"/>
        <c:crosses val="autoZero"/>
        <c:auto val="1"/>
        <c:lblAlgn val="ctr"/>
        <c:lblOffset val="100"/>
        <c:noMultiLvlLbl val="0"/>
      </c:catAx>
      <c:valAx>
        <c:axId val="992113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Poppins" panose="00000500000000000000" pitchFamily="2" charset="0"/>
                <a:ea typeface="+mn-ea"/>
                <a:cs typeface="Poppins" panose="00000500000000000000" pitchFamily="2" charset="0"/>
              </a:defRPr>
            </a:pPr>
            <a:endParaRPr lang="en-US"/>
          </a:p>
        </c:txPr>
        <c:crossAx val="992117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ln>
                  <a:noFill/>
                </a:ln>
                <a:solidFill>
                  <a:sysClr val="windowText" lastClr="000000"/>
                </a:solidFill>
                <a:latin typeface="Poppins" panose="00000500000000000000" pitchFamily="2" charset="0"/>
                <a:ea typeface="+mn-ea"/>
                <a:cs typeface="Poppins" panose="00000500000000000000" pitchFamily="2" charset="0"/>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a:ln>
            <a:noFill/>
          </a:ln>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Hate Crimes by type reported in 2024 compared to 2023</a:t>
            </a:r>
          </a:p>
          <a:p>
            <a:pPr>
              <a:defRPr/>
            </a:pPr>
            <a:r>
              <a:rPr lang="en-US" sz="900"/>
              <a:t>(10+ incidents per type)</a:t>
            </a:r>
          </a:p>
          <a:p>
            <a:pPr>
              <a:defRPr/>
            </a:pPr>
            <a:r>
              <a:rPr lang="en-US" sz="900"/>
              <a:t>(Source - Northumbria Police)</a:t>
            </a:r>
          </a:p>
        </c:rich>
      </c:tx>
      <c:layout>
        <c:manualLayout>
          <c:xMode val="edge"/>
          <c:yMode val="edge"/>
          <c:x val="0.19063653437497244"/>
          <c:y val="8.91380453366519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1041776027996502"/>
          <c:y val="0.27195758506511375"/>
          <c:w val="0.56411927675707207"/>
          <c:h val="0.60252003039093793"/>
        </c:manualLayout>
      </c:layout>
      <c:barChart>
        <c:barDir val="bar"/>
        <c:grouping val="clustered"/>
        <c:varyColors val="0"/>
        <c:ser>
          <c:idx val="0"/>
          <c:order val="0"/>
          <c:tx>
            <c:strRef>
              <c:f>Sheet1!$B$1</c:f>
              <c:strCache>
                <c:ptCount val="1"/>
                <c:pt idx="0">
                  <c:v>2023</c:v>
                </c:pt>
              </c:strCache>
            </c:strRef>
          </c:tx>
          <c:spPr>
            <a:solidFill>
              <a:schemeClr val="accent1">
                <a:lumMod val="40000"/>
                <a:lumOff val="60000"/>
              </a:schemeClr>
            </a:solidFill>
            <a:ln>
              <a:solidFill>
                <a:schemeClr val="accent1">
                  <a:lumMod val="40000"/>
                  <a:lumOff val="6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Criminal Damage</c:v>
                </c:pt>
                <c:pt idx="1">
                  <c:v>Violence Without Injury</c:v>
                </c:pt>
                <c:pt idx="2">
                  <c:v>Stalking And Harassment</c:v>
                </c:pt>
                <c:pt idx="3">
                  <c:v>Public Order Crimes</c:v>
                </c:pt>
                <c:pt idx="4">
                  <c:v>Violence With Injury</c:v>
                </c:pt>
              </c:strCache>
            </c:strRef>
          </c:cat>
          <c:val>
            <c:numRef>
              <c:f>Sheet1!$B$2:$B$6</c:f>
              <c:numCache>
                <c:formatCode>General</c:formatCode>
                <c:ptCount val="5"/>
                <c:pt idx="0">
                  <c:v>22</c:v>
                </c:pt>
                <c:pt idx="1">
                  <c:v>30</c:v>
                </c:pt>
                <c:pt idx="2">
                  <c:v>69</c:v>
                </c:pt>
                <c:pt idx="3">
                  <c:v>101</c:v>
                </c:pt>
                <c:pt idx="4">
                  <c:v>117</c:v>
                </c:pt>
              </c:numCache>
            </c:numRef>
          </c:val>
          <c:extLst>
            <c:ext xmlns:c16="http://schemas.microsoft.com/office/drawing/2014/chart" uri="{C3380CC4-5D6E-409C-BE32-E72D297353CC}">
              <c16:uniqueId val="{00000000-7552-446B-9529-CD2B262D338B}"/>
            </c:ext>
          </c:extLst>
        </c:ser>
        <c:ser>
          <c:idx val="1"/>
          <c:order val="1"/>
          <c:tx>
            <c:strRef>
              <c:f>Sheet1!$C$1</c:f>
              <c:strCache>
                <c:ptCount val="1"/>
                <c:pt idx="0">
                  <c:v>2024</c:v>
                </c:pt>
              </c:strCache>
            </c:strRef>
          </c:tx>
          <c:spPr>
            <a:solidFill>
              <a:srgbClr val="0070C0"/>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Criminal Damage</c:v>
                </c:pt>
                <c:pt idx="1">
                  <c:v>Violence Without Injury</c:v>
                </c:pt>
                <c:pt idx="2">
                  <c:v>Stalking And Harassment</c:v>
                </c:pt>
                <c:pt idx="3">
                  <c:v>Public Order Crimes</c:v>
                </c:pt>
                <c:pt idx="4">
                  <c:v>Violence With Injury</c:v>
                </c:pt>
              </c:strCache>
            </c:strRef>
          </c:cat>
          <c:val>
            <c:numRef>
              <c:f>Sheet1!$C$2:$C$6</c:f>
              <c:numCache>
                <c:formatCode>General</c:formatCode>
                <c:ptCount val="5"/>
                <c:pt idx="0">
                  <c:v>31</c:v>
                </c:pt>
                <c:pt idx="1">
                  <c:v>40</c:v>
                </c:pt>
                <c:pt idx="2">
                  <c:v>83</c:v>
                </c:pt>
                <c:pt idx="3">
                  <c:v>105</c:v>
                </c:pt>
                <c:pt idx="4">
                  <c:v>180</c:v>
                </c:pt>
              </c:numCache>
            </c:numRef>
          </c:val>
          <c:extLst>
            <c:ext xmlns:c16="http://schemas.microsoft.com/office/drawing/2014/chart" uri="{C3380CC4-5D6E-409C-BE32-E72D297353CC}">
              <c16:uniqueId val="{00000000-9F88-4FD5-9022-FB97458C80FD}"/>
            </c:ext>
          </c:extLst>
        </c:ser>
        <c:dLbls>
          <c:dLblPos val="outEnd"/>
          <c:showLegendKey val="0"/>
          <c:showVal val="1"/>
          <c:showCatName val="0"/>
          <c:showSerName val="0"/>
          <c:showPercent val="0"/>
          <c:showBubbleSize val="0"/>
        </c:dLbls>
        <c:gapWidth val="182"/>
        <c:axId val="815588176"/>
        <c:axId val="815583912"/>
      </c:barChart>
      <c:catAx>
        <c:axId val="81558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15583912"/>
        <c:crosses val="autoZero"/>
        <c:auto val="1"/>
        <c:lblAlgn val="ctr"/>
        <c:lblOffset val="100"/>
        <c:noMultiLvlLbl val="0"/>
      </c:catAx>
      <c:valAx>
        <c:axId val="81558391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15588176"/>
        <c:crosses val="autoZero"/>
        <c:crossBetween val="between"/>
      </c:valAx>
      <c:spPr>
        <a:noFill/>
        <a:ln>
          <a:noFill/>
        </a:ln>
        <a:effectLst/>
      </c:spPr>
    </c:plotArea>
    <c:legend>
      <c:legendPos val="r"/>
      <c:layout>
        <c:manualLayout>
          <c:xMode val="edge"/>
          <c:yMode val="edge"/>
          <c:x val="0.29717787516202132"/>
          <c:y val="0.88217122530736292"/>
          <c:w val="0.375834442867094"/>
          <c:h val="0.108464566929133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Cyber Crime recorded by year</a:t>
            </a:r>
          </a:p>
          <a:p>
            <a:pPr>
              <a:defRPr/>
            </a:pPr>
            <a:r>
              <a:rPr lang="en-US" sz="900"/>
              <a:t>(Source: iBase)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lineChart>
        <c:grouping val="standard"/>
        <c:varyColors val="0"/>
        <c:ser>
          <c:idx val="0"/>
          <c:order val="0"/>
          <c:tx>
            <c:strRef>
              <c:f>Sheet1!$B$1</c:f>
              <c:strCache>
                <c:ptCount val="1"/>
                <c:pt idx="0">
                  <c:v>Cyber Crime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1402</c:v>
                </c:pt>
                <c:pt idx="1">
                  <c:v>965</c:v>
                </c:pt>
                <c:pt idx="2">
                  <c:v>1128</c:v>
                </c:pt>
                <c:pt idx="3">
                  <c:v>999</c:v>
                </c:pt>
                <c:pt idx="4">
                  <c:v>1576</c:v>
                </c:pt>
              </c:numCache>
            </c:numRef>
          </c:val>
          <c:smooth val="0"/>
          <c:extLst>
            <c:ext xmlns:c16="http://schemas.microsoft.com/office/drawing/2014/chart" uri="{C3380CC4-5D6E-409C-BE32-E72D297353CC}">
              <c16:uniqueId val="{00000000-FAB1-4508-A496-200D02B7CB16}"/>
            </c:ext>
          </c:extLst>
        </c:ser>
        <c:dLbls>
          <c:dLblPos val="t"/>
          <c:showLegendKey val="0"/>
          <c:showVal val="1"/>
          <c:showCatName val="0"/>
          <c:showSerName val="0"/>
          <c:showPercent val="0"/>
          <c:showBubbleSize val="0"/>
        </c:dLbls>
        <c:marker val="1"/>
        <c:smooth val="0"/>
        <c:axId val="2098383960"/>
        <c:axId val="2098384680"/>
      </c:lineChart>
      <c:catAx>
        <c:axId val="2098383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2098384680"/>
        <c:crosses val="autoZero"/>
        <c:auto val="1"/>
        <c:lblAlgn val="ctr"/>
        <c:lblOffset val="100"/>
        <c:noMultiLvlLbl val="0"/>
      </c:catAx>
      <c:valAx>
        <c:axId val="2098384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2098383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Cyber Crimes by type reported in 2024</a:t>
            </a:r>
          </a:p>
          <a:p>
            <a:pPr>
              <a:defRPr/>
            </a:pPr>
            <a:r>
              <a:rPr lang="en-US" sz="900"/>
              <a:t>(25+ incidents per type)</a:t>
            </a:r>
          </a:p>
          <a:p>
            <a:pPr>
              <a:defRPr/>
            </a:pPr>
            <a:r>
              <a:rPr lang="en-US" sz="900"/>
              <a:t>(Source - Northumbria Police)</a:t>
            </a:r>
          </a:p>
        </c:rich>
      </c:tx>
      <c:layout>
        <c:manualLayout>
          <c:xMode val="edge"/>
          <c:yMode val="edge"/>
          <c:x val="0.26135411538658559"/>
          <c:y val="1.480700233571720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3536353528725576"/>
          <c:y val="0.19680378783943242"/>
          <c:w val="0.62090168416447933"/>
          <c:h val="0.77938685091319282"/>
        </c:manualLayout>
      </c:layout>
      <c:barChart>
        <c:barDir val="bar"/>
        <c:grouping val="clustered"/>
        <c:varyColors val="0"/>
        <c:ser>
          <c:idx val="0"/>
          <c:order val="0"/>
          <c:tx>
            <c:strRef>
              <c:f>Sheet1!$B$1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Stats Only</c:v>
                </c:pt>
                <c:pt idx="1">
                  <c:v>Public Order Crimes</c:v>
                </c:pt>
                <c:pt idx="2">
                  <c:v>Comm Threat Death/Harm</c:v>
                </c:pt>
                <c:pt idx="3">
                  <c:v>Other Sexual Crimes</c:v>
                </c:pt>
                <c:pt idx="4">
                  <c:v>Other Theft</c:v>
                </c:pt>
                <c:pt idx="5">
                  <c:v>Miscellaneous Crimes Against Society</c:v>
                </c:pt>
                <c:pt idx="6">
                  <c:v>Stalking And Harassment</c:v>
                </c:pt>
              </c:strCache>
            </c:strRef>
          </c:cat>
          <c:val>
            <c:numRef>
              <c:f>Sheet1!$B$2:$B$8</c:f>
              <c:numCache>
                <c:formatCode>General</c:formatCode>
                <c:ptCount val="7"/>
                <c:pt idx="0">
                  <c:v>25</c:v>
                </c:pt>
                <c:pt idx="1">
                  <c:v>46</c:v>
                </c:pt>
                <c:pt idx="2">
                  <c:v>72</c:v>
                </c:pt>
                <c:pt idx="3">
                  <c:v>96</c:v>
                </c:pt>
                <c:pt idx="4">
                  <c:v>106</c:v>
                </c:pt>
                <c:pt idx="5">
                  <c:v>174</c:v>
                </c:pt>
                <c:pt idx="6">
                  <c:v>945</c:v>
                </c:pt>
              </c:numCache>
            </c:numRef>
          </c:val>
          <c:extLst>
            <c:ext xmlns:c16="http://schemas.microsoft.com/office/drawing/2014/chart" uri="{C3380CC4-5D6E-409C-BE32-E72D297353CC}">
              <c16:uniqueId val="{00000000-94EB-47E9-B402-2F0A462FC7A4}"/>
            </c:ext>
          </c:extLst>
        </c:ser>
        <c:dLbls>
          <c:dLblPos val="outEnd"/>
          <c:showLegendKey val="0"/>
          <c:showVal val="1"/>
          <c:showCatName val="0"/>
          <c:showSerName val="0"/>
          <c:showPercent val="0"/>
          <c:showBubbleSize val="0"/>
        </c:dLbls>
        <c:gapWidth val="182"/>
        <c:axId val="522860424"/>
        <c:axId val="522853208"/>
      </c:barChart>
      <c:catAx>
        <c:axId val="522860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522853208"/>
        <c:crosses val="autoZero"/>
        <c:auto val="1"/>
        <c:lblAlgn val="ctr"/>
        <c:lblOffset val="100"/>
        <c:noMultiLvlLbl val="0"/>
      </c:catAx>
      <c:valAx>
        <c:axId val="52285320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22860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North East - referrals, discussed at a Channel Panel and Adopted as a Channel Case per financial year </a:t>
            </a:r>
          </a:p>
          <a:p>
            <a:pPr>
              <a:defRPr/>
            </a:pPr>
            <a:r>
              <a:rPr lang="en-GB" sz="900"/>
              <a:t>(Source - GOV.UK - Home Office)</a:t>
            </a:r>
          </a:p>
        </c:rich>
      </c:tx>
      <c:layout>
        <c:manualLayout>
          <c:xMode val="edge"/>
          <c:yMode val="edge"/>
          <c:x val="0.13898713181685624"/>
          <c:y val="9.1240875912408752E-3"/>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2.5462962962962962E-2"/>
          <c:y val="0.30706349206349204"/>
          <c:w val="0.94907407407407407"/>
          <c:h val="0.58619047619047615"/>
        </c:manualLayout>
      </c:layout>
      <c:lineChart>
        <c:grouping val="standard"/>
        <c:varyColors val="0"/>
        <c:ser>
          <c:idx val="0"/>
          <c:order val="0"/>
          <c:tx>
            <c:strRef>
              <c:f>Sheet1!$B$1</c:f>
              <c:strCache>
                <c:ptCount val="1"/>
                <c:pt idx="0">
                  <c:v>Prevent Referrals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Sheet1!$B$2:$B$6</c:f>
              <c:numCache>
                <c:formatCode>#,##0</c:formatCode>
                <c:ptCount val="5"/>
                <c:pt idx="0">
                  <c:v>938</c:v>
                </c:pt>
                <c:pt idx="1">
                  <c:v>881</c:v>
                </c:pt>
                <c:pt idx="2">
                  <c:v>1063</c:v>
                </c:pt>
                <c:pt idx="3">
                  <c:v>1042</c:v>
                </c:pt>
                <c:pt idx="4">
                  <c:v>1040</c:v>
                </c:pt>
              </c:numCache>
            </c:numRef>
          </c:val>
          <c:smooth val="0"/>
          <c:extLst>
            <c:ext xmlns:c16="http://schemas.microsoft.com/office/drawing/2014/chart" uri="{C3380CC4-5D6E-409C-BE32-E72D297353CC}">
              <c16:uniqueId val="{00000000-6FA5-4595-947B-792B1EE5C09A}"/>
            </c:ext>
          </c:extLst>
        </c:ser>
        <c:ser>
          <c:idx val="1"/>
          <c:order val="1"/>
          <c:tx>
            <c:strRef>
              <c:f>Sheet1!$C$1</c:f>
              <c:strCache>
                <c:ptCount val="1"/>
                <c:pt idx="0">
                  <c:v>Discussed at Channel Panel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Sheet1!$C$2:$C$6</c:f>
              <c:numCache>
                <c:formatCode>#,##0</c:formatCode>
                <c:ptCount val="5"/>
                <c:pt idx="0">
                  <c:v>170</c:v>
                </c:pt>
                <c:pt idx="1">
                  <c:v>185</c:v>
                </c:pt>
                <c:pt idx="2">
                  <c:v>224</c:v>
                </c:pt>
                <c:pt idx="3">
                  <c:v>173</c:v>
                </c:pt>
                <c:pt idx="4">
                  <c:v>129</c:v>
                </c:pt>
              </c:numCache>
            </c:numRef>
          </c:val>
          <c:smooth val="0"/>
          <c:extLst>
            <c:ext xmlns:c16="http://schemas.microsoft.com/office/drawing/2014/chart" uri="{C3380CC4-5D6E-409C-BE32-E72D297353CC}">
              <c16:uniqueId val="{00000001-6FA5-4595-947B-792B1EE5C09A}"/>
            </c:ext>
          </c:extLst>
        </c:ser>
        <c:ser>
          <c:idx val="2"/>
          <c:order val="2"/>
          <c:tx>
            <c:strRef>
              <c:f>Sheet1!$D$1</c:f>
              <c:strCache>
                <c:ptCount val="1"/>
                <c:pt idx="0">
                  <c:v>Adopted as a Channel Case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Sheet1!$D$2:$D$6</c:f>
              <c:numCache>
                <c:formatCode>#,##0</c:formatCode>
                <c:ptCount val="5"/>
                <c:pt idx="0">
                  <c:v>84</c:v>
                </c:pt>
                <c:pt idx="1">
                  <c:v>117</c:v>
                </c:pt>
                <c:pt idx="2">
                  <c:v>128</c:v>
                </c:pt>
                <c:pt idx="3">
                  <c:v>121</c:v>
                </c:pt>
                <c:pt idx="4">
                  <c:v>78</c:v>
                </c:pt>
              </c:numCache>
            </c:numRef>
          </c:val>
          <c:smooth val="0"/>
          <c:extLst>
            <c:ext xmlns:c16="http://schemas.microsoft.com/office/drawing/2014/chart" uri="{C3380CC4-5D6E-409C-BE32-E72D297353CC}">
              <c16:uniqueId val="{00000002-6FA5-4595-947B-792B1EE5C09A}"/>
            </c:ext>
          </c:extLst>
        </c:ser>
        <c:dLbls>
          <c:showLegendKey val="0"/>
          <c:showVal val="1"/>
          <c:showCatName val="0"/>
          <c:showSerName val="0"/>
          <c:showPercent val="0"/>
          <c:showBubbleSize val="0"/>
        </c:dLbls>
        <c:marker val="1"/>
        <c:smooth val="0"/>
        <c:axId val="463831984"/>
        <c:axId val="463830184"/>
      </c:lineChart>
      <c:catAx>
        <c:axId val="46383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463830184"/>
        <c:crosses val="autoZero"/>
        <c:auto val="1"/>
        <c:lblAlgn val="ctr"/>
        <c:lblOffset val="100"/>
        <c:noMultiLvlLbl val="0"/>
      </c:catAx>
      <c:valAx>
        <c:axId val="463830184"/>
        <c:scaling>
          <c:orientation val="minMax"/>
        </c:scaling>
        <c:delete val="1"/>
        <c:axPos val="l"/>
        <c:numFmt formatCode="#,##0" sourceLinked="1"/>
        <c:majorTickMark val="none"/>
        <c:minorTickMark val="none"/>
        <c:tickLblPos val="nextTo"/>
        <c:crossAx val="463831984"/>
        <c:crosses val="autoZero"/>
        <c:crossBetween val="between"/>
      </c:valAx>
      <c:spPr>
        <a:noFill/>
        <a:ln>
          <a:noFill/>
        </a:ln>
        <a:effectLst/>
      </c:spPr>
    </c:plotArea>
    <c:legend>
      <c:legendPos val="t"/>
      <c:layout>
        <c:manualLayout>
          <c:xMode val="edge"/>
          <c:yMode val="edge"/>
          <c:x val="5.000000000000001E-2"/>
          <c:y val="0.22420634920634921"/>
          <c:w val="0.9"/>
          <c:h val="8.866848499876023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North-East</a:t>
            </a:r>
            <a:r>
              <a:rPr lang="en-GB" sz="1100" baseline="0"/>
              <a:t> </a:t>
            </a:r>
            <a:r>
              <a:rPr lang="en-GB" sz="1100"/>
              <a:t>Prevent Referrals by type of concern - three year comparison</a:t>
            </a:r>
          </a:p>
          <a:p>
            <a:pPr>
              <a:defRPr/>
            </a:pPr>
            <a:r>
              <a:rPr lang="en-GB" sz="1000"/>
              <a:t>(25+</a:t>
            </a:r>
            <a:r>
              <a:rPr lang="en-GB" sz="1000" baseline="0"/>
              <a:t> referrals by concern type)</a:t>
            </a:r>
            <a:r>
              <a:rPr lang="en-GB" sz="1000"/>
              <a:t> </a:t>
            </a:r>
          </a:p>
          <a:p>
            <a:pPr>
              <a:defRPr/>
            </a:pPr>
            <a:r>
              <a:rPr lang="en-GB" sz="900"/>
              <a:t>(Source - GOV.UK - Home Office)</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50628718285214347"/>
          <c:y val="0.20209019327129563"/>
          <c:w val="0.46019429862933797"/>
          <c:h val="0.71071942829084767"/>
        </c:manualLayout>
      </c:layout>
      <c:barChart>
        <c:barDir val="bar"/>
        <c:grouping val="clustered"/>
        <c:varyColors val="0"/>
        <c:ser>
          <c:idx val="0"/>
          <c:order val="0"/>
          <c:tx>
            <c:strRef>
              <c:f>Sheet1!$B$1</c:f>
              <c:strCache>
                <c:ptCount val="1"/>
                <c:pt idx="0">
                  <c:v>2021/22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School massacre</c:v>
                </c:pt>
                <c:pt idx="1">
                  <c:v>Islamist</c:v>
                </c:pt>
                <c:pt idx="2">
                  <c:v>No risk, vulnerability or Ideology Present</c:v>
                </c:pt>
                <c:pt idx="3">
                  <c:v>Extreme Right Wing</c:v>
                </c:pt>
                <c:pt idx="4">
                  <c:v>Vulnerability present but no ideology or CT risk</c:v>
                </c:pt>
                <c:pt idx="5">
                  <c:v>Conflicted </c:v>
                </c:pt>
              </c:strCache>
            </c:strRef>
          </c:cat>
          <c:val>
            <c:numRef>
              <c:f>Sheet1!$B$2:$B$7</c:f>
              <c:numCache>
                <c:formatCode>#,##0</c:formatCode>
                <c:ptCount val="6"/>
                <c:pt idx="0">
                  <c:v>32</c:v>
                </c:pt>
                <c:pt idx="1">
                  <c:v>110</c:v>
                </c:pt>
                <c:pt idx="2">
                  <c:v>109</c:v>
                </c:pt>
                <c:pt idx="3">
                  <c:v>259</c:v>
                </c:pt>
                <c:pt idx="4">
                  <c:v>372</c:v>
                </c:pt>
                <c:pt idx="5">
                  <c:v>155</c:v>
                </c:pt>
              </c:numCache>
            </c:numRef>
          </c:val>
          <c:extLst>
            <c:ext xmlns:c16="http://schemas.microsoft.com/office/drawing/2014/chart" uri="{C3380CC4-5D6E-409C-BE32-E72D297353CC}">
              <c16:uniqueId val="{00000000-44BA-4B2E-AD5B-EE973A99E1C9}"/>
            </c:ext>
          </c:extLst>
        </c:ser>
        <c:ser>
          <c:idx val="1"/>
          <c:order val="1"/>
          <c:tx>
            <c:strRef>
              <c:f>Sheet1!$C$1</c:f>
              <c:strCache>
                <c:ptCount val="1"/>
                <c:pt idx="0">
                  <c:v>2022/23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School massacre</c:v>
                </c:pt>
                <c:pt idx="1">
                  <c:v>Islamist</c:v>
                </c:pt>
                <c:pt idx="2">
                  <c:v>No risk, vulnerability or Ideology Present</c:v>
                </c:pt>
                <c:pt idx="3">
                  <c:v>Extreme Right Wing</c:v>
                </c:pt>
                <c:pt idx="4">
                  <c:v>Vulnerability present but no ideology or CT risk</c:v>
                </c:pt>
                <c:pt idx="5">
                  <c:v>Conflicted </c:v>
                </c:pt>
              </c:strCache>
            </c:strRef>
          </c:cat>
          <c:val>
            <c:numRef>
              <c:f>Sheet1!$C$2:$C$7</c:f>
              <c:numCache>
                <c:formatCode>#,##0</c:formatCode>
                <c:ptCount val="6"/>
                <c:pt idx="0">
                  <c:v>27</c:v>
                </c:pt>
                <c:pt idx="1">
                  <c:v>77</c:v>
                </c:pt>
                <c:pt idx="2">
                  <c:v>113</c:v>
                </c:pt>
                <c:pt idx="3">
                  <c:v>221</c:v>
                </c:pt>
                <c:pt idx="4">
                  <c:v>327</c:v>
                </c:pt>
                <c:pt idx="5">
                  <c:v>255</c:v>
                </c:pt>
              </c:numCache>
            </c:numRef>
          </c:val>
          <c:extLst>
            <c:ext xmlns:c16="http://schemas.microsoft.com/office/drawing/2014/chart" uri="{C3380CC4-5D6E-409C-BE32-E72D297353CC}">
              <c16:uniqueId val="{00000001-44BA-4B2E-AD5B-EE973A99E1C9}"/>
            </c:ext>
          </c:extLst>
        </c:ser>
        <c:ser>
          <c:idx val="2"/>
          <c:order val="2"/>
          <c:tx>
            <c:strRef>
              <c:f>Sheet1!$D$1</c:f>
              <c:strCache>
                <c:ptCount val="1"/>
                <c:pt idx="0">
                  <c:v>2023/24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School massacre</c:v>
                </c:pt>
                <c:pt idx="1">
                  <c:v>Islamist</c:v>
                </c:pt>
                <c:pt idx="2">
                  <c:v>No risk, vulnerability or Ideology Present</c:v>
                </c:pt>
                <c:pt idx="3">
                  <c:v>Extreme Right Wing</c:v>
                </c:pt>
                <c:pt idx="4">
                  <c:v>Vulnerability present but no ideology or CT risk</c:v>
                </c:pt>
                <c:pt idx="5">
                  <c:v>Conflicted </c:v>
                </c:pt>
              </c:strCache>
            </c:strRef>
          </c:cat>
          <c:val>
            <c:numRef>
              <c:f>Sheet1!$D$2:$D$7</c:f>
              <c:numCache>
                <c:formatCode>#,##0</c:formatCode>
                <c:ptCount val="6"/>
                <c:pt idx="0">
                  <c:v>24</c:v>
                </c:pt>
                <c:pt idx="1">
                  <c:v>87</c:v>
                </c:pt>
                <c:pt idx="2">
                  <c:v>135</c:v>
                </c:pt>
                <c:pt idx="3">
                  <c:v>202</c:v>
                </c:pt>
                <c:pt idx="4">
                  <c:v>276</c:v>
                </c:pt>
                <c:pt idx="5">
                  <c:v>286</c:v>
                </c:pt>
              </c:numCache>
            </c:numRef>
          </c:val>
          <c:extLst>
            <c:ext xmlns:c16="http://schemas.microsoft.com/office/drawing/2014/chart" uri="{C3380CC4-5D6E-409C-BE32-E72D297353CC}">
              <c16:uniqueId val="{00000002-44BA-4B2E-AD5B-EE973A99E1C9}"/>
            </c:ext>
          </c:extLst>
        </c:ser>
        <c:dLbls>
          <c:dLblPos val="outEnd"/>
          <c:showLegendKey val="0"/>
          <c:showVal val="1"/>
          <c:showCatName val="0"/>
          <c:showSerName val="0"/>
          <c:showPercent val="0"/>
          <c:showBubbleSize val="0"/>
        </c:dLbls>
        <c:gapWidth val="182"/>
        <c:axId val="948819464"/>
        <c:axId val="948820904"/>
      </c:barChart>
      <c:catAx>
        <c:axId val="948819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48820904"/>
        <c:crosses val="autoZero"/>
        <c:auto val="1"/>
        <c:lblAlgn val="ctr"/>
        <c:lblOffset val="100"/>
        <c:noMultiLvlLbl val="0"/>
      </c:catAx>
      <c:valAx>
        <c:axId val="94882090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48819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Crimes committed under the influence of alcohol and drugs by year </a:t>
            </a:r>
          </a:p>
          <a:p>
            <a:pPr>
              <a:defRPr/>
            </a:pPr>
            <a:r>
              <a:rPr lang="en-GB" sz="900"/>
              <a:t>(Source - iBase)</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lineChart>
        <c:grouping val="standard"/>
        <c:varyColors val="0"/>
        <c:ser>
          <c:idx val="0"/>
          <c:order val="0"/>
          <c:tx>
            <c:strRef>
              <c:f>Sheet1!$B$1</c:f>
              <c:strCache>
                <c:ptCount val="1"/>
                <c:pt idx="0">
                  <c:v>Alcohol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_-* #,##0_-;\-* #,##0_-;_-* "-"??_-;_-@_-</c:formatCode>
                <c:ptCount val="5"/>
                <c:pt idx="0">
                  <c:v>1815</c:v>
                </c:pt>
                <c:pt idx="1">
                  <c:v>1873</c:v>
                </c:pt>
                <c:pt idx="2">
                  <c:v>1775</c:v>
                </c:pt>
                <c:pt idx="3">
                  <c:v>1749</c:v>
                </c:pt>
                <c:pt idx="4">
                  <c:v>1902</c:v>
                </c:pt>
              </c:numCache>
            </c:numRef>
          </c:val>
          <c:smooth val="0"/>
          <c:extLst>
            <c:ext xmlns:c16="http://schemas.microsoft.com/office/drawing/2014/chart" uri="{C3380CC4-5D6E-409C-BE32-E72D297353CC}">
              <c16:uniqueId val="{00000000-5078-4E59-A82B-6C5AB6BC5C82}"/>
            </c:ext>
          </c:extLst>
        </c:ser>
        <c:ser>
          <c:idx val="1"/>
          <c:order val="1"/>
          <c:tx>
            <c:strRef>
              <c:f>Sheet1!$C$1</c:f>
              <c:strCache>
                <c:ptCount val="1"/>
                <c:pt idx="0">
                  <c:v>Drugs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Sheet1!$C$2:$C$6</c:f>
              <c:numCache>
                <c:formatCode>_-* #,##0_-;\-* #,##0_-;_-* "-"??_-;_-@_-</c:formatCode>
                <c:ptCount val="5"/>
                <c:pt idx="0">
                  <c:v>776</c:v>
                </c:pt>
                <c:pt idx="1">
                  <c:v>793</c:v>
                </c:pt>
                <c:pt idx="2">
                  <c:v>732</c:v>
                </c:pt>
                <c:pt idx="3">
                  <c:v>882</c:v>
                </c:pt>
                <c:pt idx="4">
                  <c:v>903</c:v>
                </c:pt>
              </c:numCache>
            </c:numRef>
          </c:val>
          <c:smooth val="0"/>
          <c:extLst>
            <c:ext xmlns:c16="http://schemas.microsoft.com/office/drawing/2014/chart" uri="{C3380CC4-5D6E-409C-BE32-E72D297353CC}">
              <c16:uniqueId val="{00000003-5078-4E59-A82B-6C5AB6BC5C82}"/>
            </c:ext>
          </c:extLst>
        </c:ser>
        <c:dLbls>
          <c:dLblPos val="t"/>
          <c:showLegendKey val="0"/>
          <c:showVal val="1"/>
          <c:showCatName val="0"/>
          <c:showSerName val="0"/>
          <c:showPercent val="0"/>
          <c:showBubbleSize val="0"/>
        </c:dLbls>
        <c:marker val="1"/>
        <c:smooth val="0"/>
        <c:axId val="831041440"/>
        <c:axId val="831043240"/>
      </c:lineChart>
      <c:catAx>
        <c:axId val="83104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31043240"/>
        <c:crosses val="autoZero"/>
        <c:auto val="1"/>
        <c:lblAlgn val="ctr"/>
        <c:lblOffset val="100"/>
        <c:noMultiLvlLbl val="0"/>
      </c:catAx>
      <c:valAx>
        <c:axId val="83104324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3104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Crimes committed under the influence of alcohol and</a:t>
            </a:r>
            <a:r>
              <a:rPr lang="en-GB" sz="1100" baseline="0"/>
              <a:t> </a:t>
            </a:r>
            <a:r>
              <a:rPr lang="en-GB" sz="1100"/>
              <a:t>drugs by type reported in 2024</a:t>
            </a:r>
          </a:p>
          <a:p>
            <a:pPr>
              <a:defRPr/>
            </a:pPr>
            <a:r>
              <a:rPr lang="en-GB" sz="900"/>
              <a:t>(10 most prevelant</a:t>
            </a:r>
            <a:r>
              <a:rPr lang="en-GB" sz="900" baseline="0"/>
              <a:t> in</a:t>
            </a:r>
            <a:r>
              <a:rPr lang="en-GB" sz="900"/>
              <a:t>cident types)</a:t>
            </a:r>
          </a:p>
          <a:p>
            <a:pPr>
              <a:defRPr/>
            </a:pPr>
            <a:r>
              <a:rPr lang="en-GB" sz="900"/>
              <a:t>(Source - Northumbria Police)</a:t>
            </a:r>
            <a:endParaRPr lang="en-GB" sz="1050"/>
          </a:p>
        </c:rich>
      </c:tx>
      <c:layout>
        <c:manualLayout>
          <c:xMode val="edge"/>
          <c:yMode val="edge"/>
          <c:x val="0.10625"/>
          <c:y val="5.694009122646077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38610108632254303"/>
          <c:y val="0.19893760970118951"/>
          <c:w val="0.5988353018372703"/>
          <c:h val="0.77150328491821107"/>
        </c:manualLayout>
      </c:layout>
      <c:barChart>
        <c:barDir val="bar"/>
        <c:grouping val="clustered"/>
        <c:varyColors val="0"/>
        <c:ser>
          <c:idx val="0"/>
          <c:order val="0"/>
          <c:tx>
            <c:strRef>
              <c:f>Sheet1!$B$1</c:f>
              <c:strCache>
                <c:ptCount val="1"/>
                <c:pt idx="0">
                  <c:v>Alcohol</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Possession Of Weapons</c:v>
                </c:pt>
                <c:pt idx="1">
                  <c:v>Other Sexual Crimes</c:v>
                </c:pt>
                <c:pt idx="2">
                  <c:v>Vehicle Crimes</c:v>
                </c:pt>
                <c:pt idx="3">
                  <c:v>Possession Of Drugs</c:v>
                </c:pt>
                <c:pt idx="4">
                  <c:v>Shoplifting</c:v>
                </c:pt>
                <c:pt idx="5">
                  <c:v>Stalking And Harassment</c:v>
                </c:pt>
                <c:pt idx="6">
                  <c:v>Criminal Damage</c:v>
                </c:pt>
                <c:pt idx="7">
                  <c:v>Public Order Crimes</c:v>
                </c:pt>
                <c:pt idx="8">
                  <c:v>Violence Without Injury</c:v>
                </c:pt>
                <c:pt idx="9">
                  <c:v>Violence With Injury</c:v>
                </c:pt>
              </c:strCache>
            </c:strRef>
          </c:cat>
          <c:val>
            <c:numRef>
              <c:f>Sheet1!$B$2:$B$11</c:f>
              <c:numCache>
                <c:formatCode>General</c:formatCode>
                <c:ptCount val="10"/>
                <c:pt idx="0">
                  <c:v>38</c:v>
                </c:pt>
                <c:pt idx="1">
                  <c:v>40</c:v>
                </c:pt>
                <c:pt idx="2">
                  <c:v>50</c:v>
                </c:pt>
                <c:pt idx="3">
                  <c:v>57</c:v>
                </c:pt>
                <c:pt idx="4">
                  <c:v>85</c:v>
                </c:pt>
                <c:pt idx="5">
                  <c:v>121</c:v>
                </c:pt>
                <c:pt idx="6">
                  <c:v>126</c:v>
                </c:pt>
                <c:pt idx="7">
                  <c:v>145</c:v>
                </c:pt>
                <c:pt idx="8">
                  <c:v>506</c:v>
                </c:pt>
                <c:pt idx="9">
                  <c:v>527</c:v>
                </c:pt>
              </c:numCache>
            </c:numRef>
          </c:val>
          <c:extLst>
            <c:ext xmlns:c16="http://schemas.microsoft.com/office/drawing/2014/chart" uri="{C3380CC4-5D6E-409C-BE32-E72D297353CC}">
              <c16:uniqueId val="{00000000-3FC2-49AB-88B0-140B5CF5776C}"/>
            </c:ext>
          </c:extLst>
        </c:ser>
        <c:ser>
          <c:idx val="1"/>
          <c:order val="1"/>
          <c:tx>
            <c:strRef>
              <c:f>Sheet1!$C$1</c:f>
              <c:strCache>
                <c:ptCount val="1"/>
                <c:pt idx="0">
                  <c:v>Drugs</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Possession Of Weapons</c:v>
                </c:pt>
                <c:pt idx="1">
                  <c:v>Other Sexual Crimes</c:v>
                </c:pt>
                <c:pt idx="2">
                  <c:v>Vehicle Crimes</c:v>
                </c:pt>
                <c:pt idx="3">
                  <c:v>Possession Of Drugs</c:v>
                </c:pt>
                <c:pt idx="4">
                  <c:v>Shoplifting</c:v>
                </c:pt>
                <c:pt idx="5">
                  <c:v>Stalking And Harassment</c:v>
                </c:pt>
                <c:pt idx="6">
                  <c:v>Criminal Damage</c:v>
                </c:pt>
                <c:pt idx="7">
                  <c:v>Public Order Crimes</c:v>
                </c:pt>
                <c:pt idx="8">
                  <c:v>Violence Without Injury</c:v>
                </c:pt>
                <c:pt idx="9">
                  <c:v>Violence With Injury</c:v>
                </c:pt>
              </c:strCache>
            </c:strRef>
          </c:cat>
          <c:val>
            <c:numRef>
              <c:f>Sheet1!$C$2:$C$11</c:f>
              <c:numCache>
                <c:formatCode>General</c:formatCode>
                <c:ptCount val="10"/>
                <c:pt idx="0">
                  <c:v>30</c:v>
                </c:pt>
                <c:pt idx="1">
                  <c:v>10</c:v>
                </c:pt>
                <c:pt idx="2">
                  <c:v>31</c:v>
                </c:pt>
                <c:pt idx="3">
                  <c:v>88</c:v>
                </c:pt>
                <c:pt idx="4">
                  <c:v>53</c:v>
                </c:pt>
                <c:pt idx="5">
                  <c:v>75</c:v>
                </c:pt>
                <c:pt idx="6">
                  <c:v>50</c:v>
                </c:pt>
                <c:pt idx="7">
                  <c:v>77</c:v>
                </c:pt>
                <c:pt idx="8">
                  <c:v>175</c:v>
                </c:pt>
                <c:pt idx="9">
                  <c:v>195</c:v>
                </c:pt>
              </c:numCache>
            </c:numRef>
          </c:val>
          <c:extLst>
            <c:ext xmlns:c16="http://schemas.microsoft.com/office/drawing/2014/chart" uri="{C3380CC4-5D6E-409C-BE32-E72D297353CC}">
              <c16:uniqueId val="{00000000-A389-49B2-83E1-B03A96E4009D}"/>
            </c:ext>
          </c:extLst>
        </c:ser>
        <c:dLbls>
          <c:dLblPos val="outEnd"/>
          <c:showLegendKey val="0"/>
          <c:showVal val="1"/>
          <c:showCatName val="0"/>
          <c:showSerName val="0"/>
          <c:showPercent val="0"/>
          <c:showBubbleSize val="0"/>
        </c:dLbls>
        <c:gapWidth val="182"/>
        <c:axId val="402778728"/>
        <c:axId val="402779384"/>
      </c:barChart>
      <c:catAx>
        <c:axId val="402778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402779384"/>
        <c:crosses val="autoZero"/>
        <c:auto val="1"/>
        <c:lblAlgn val="ctr"/>
        <c:lblOffset val="100"/>
        <c:noMultiLvlLbl val="0"/>
      </c:catAx>
      <c:valAx>
        <c:axId val="40277938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2778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Drug Crimes by year </a:t>
            </a:r>
          </a:p>
          <a:p>
            <a:pPr>
              <a:defRPr/>
            </a:pPr>
            <a:r>
              <a:rPr lang="en-GB" sz="900"/>
              <a:t>(Source - iBase)</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7.4206349206349206E-2"/>
          <c:y val="0.20126582278481014"/>
          <c:w val="0.90154320987654324"/>
          <c:h val="0.58979766769660125"/>
        </c:manualLayout>
      </c:layout>
      <c:lineChart>
        <c:grouping val="standard"/>
        <c:varyColors val="0"/>
        <c:ser>
          <c:idx val="0"/>
          <c:order val="0"/>
          <c:tx>
            <c:strRef>
              <c:f>Sheet1!$B$1</c:f>
              <c:strCache>
                <c:ptCount val="1"/>
                <c:pt idx="0">
                  <c:v>Drug Offences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408</c:v>
                </c:pt>
                <c:pt idx="1">
                  <c:v>338</c:v>
                </c:pt>
                <c:pt idx="2">
                  <c:v>317</c:v>
                </c:pt>
                <c:pt idx="3">
                  <c:v>373</c:v>
                </c:pt>
                <c:pt idx="4">
                  <c:v>391</c:v>
                </c:pt>
              </c:numCache>
            </c:numRef>
          </c:val>
          <c:smooth val="0"/>
          <c:extLst>
            <c:ext xmlns:c16="http://schemas.microsoft.com/office/drawing/2014/chart" uri="{C3380CC4-5D6E-409C-BE32-E72D297353CC}">
              <c16:uniqueId val="{00000000-A456-42F9-9465-B810A5E1EDD2}"/>
            </c:ext>
          </c:extLst>
        </c:ser>
        <c:dLbls>
          <c:dLblPos val="t"/>
          <c:showLegendKey val="0"/>
          <c:showVal val="1"/>
          <c:showCatName val="0"/>
          <c:showSerName val="0"/>
          <c:showPercent val="0"/>
          <c:showBubbleSize val="0"/>
        </c:dLbls>
        <c:marker val="1"/>
        <c:smooth val="0"/>
        <c:axId val="831041440"/>
        <c:axId val="831043240"/>
      </c:lineChart>
      <c:catAx>
        <c:axId val="83104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31043240"/>
        <c:crosses val="autoZero"/>
        <c:auto val="1"/>
        <c:lblAlgn val="ctr"/>
        <c:lblOffset val="100"/>
        <c:noMultiLvlLbl val="0"/>
      </c:catAx>
      <c:valAx>
        <c:axId val="831043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31041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Children living in Relative low income families Before Housing Costs (BHC)</a:t>
            </a:r>
          </a:p>
          <a:p>
            <a:pPr>
              <a:defRPr/>
            </a:pPr>
            <a:r>
              <a:rPr lang="en-GB" sz="1050"/>
              <a:t>Source: StatXplore - Department for Works and Pensions( DWP)</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8.6190215806357523E-2"/>
          <c:y val="0.26730158730158732"/>
          <c:w val="0.88834682123067954"/>
          <c:h val="0.54589926259217603"/>
        </c:manualLayout>
      </c:layout>
      <c:lineChart>
        <c:grouping val="standard"/>
        <c:varyColors val="0"/>
        <c:ser>
          <c:idx val="0"/>
          <c:order val="0"/>
          <c:tx>
            <c:strRef>
              <c:f>Sheet1!$B$1</c:f>
              <c:strCache>
                <c:ptCount val="1"/>
                <c:pt idx="0">
                  <c:v>North Tyneside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5665645960921548E-2"/>
                  <c:y val="-4.64162348877374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F2-407D-9E52-D00284E2B704}"/>
                </c:ext>
              </c:extLst>
            </c:dLbl>
            <c:dLbl>
              <c:idx val="3"/>
              <c:layout>
                <c:manualLayout>
                  <c:x val="-4.6522127442403034E-2"/>
                  <c:y val="6.5846286701208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F2-407D-9E52-D00284E2B704}"/>
                </c:ext>
              </c:extLst>
            </c:dLbl>
            <c:dLbl>
              <c:idx val="4"/>
              <c:layout>
                <c:manualLayout>
                  <c:x val="-4.577555409740449E-2"/>
                  <c:y val="4.42573402417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F2-407D-9E52-D00284E2B7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2018/19</c:v>
                </c:pt>
                <c:pt idx="1">
                  <c:v>2019/20</c:v>
                </c:pt>
                <c:pt idx="2">
                  <c:v>2020/21</c:v>
                </c:pt>
                <c:pt idx="3">
                  <c:v>2021/22</c:v>
                </c:pt>
                <c:pt idx="4">
                  <c:v>2022/23</c:v>
                </c:pt>
              </c:strCache>
            </c:strRef>
          </c:cat>
          <c:val>
            <c:numRef>
              <c:f>Sheet1!$B$2:$B$6</c:f>
              <c:numCache>
                <c:formatCode>0.0%</c:formatCode>
                <c:ptCount val="5"/>
                <c:pt idx="0">
                  <c:v>0.182</c:v>
                </c:pt>
                <c:pt idx="1">
                  <c:v>0.218</c:v>
                </c:pt>
                <c:pt idx="2">
                  <c:v>0.24</c:v>
                </c:pt>
                <c:pt idx="3">
                  <c:v>0.2</c:v>
                </c:pt>
                <c:pt idx="4">
                  <c:v>0.153</c:v>
                </c:pt>
              </c:numCache>
            </c:numRef>
          </c:val>
          <c:smooth val="0"/>
          <c:extLst>
            <c:ext xmlns:c16="http://schemas.microsoft.com/office/drawing/2014/chart" uri="{C3380CC4-5D6E-409C-BE32-E72D297353CC}">
              <c16:uniqueId val="{00000000-9BF2-407D-9E52-D00284E2B704}"/>
            </c:ext>
          </c:extLst>
        </c:ser>
        <c:ser>
          <c:idx val="1"/>
          <c:order val="1"/>
          <c:tx>
            <c:strRef>
              <c:f>Sheet1!$C$1</c:f>
              <c:strCache>
                <c:ptCount val="1"/>
                <c:pt idx="0">
                  <c:v>North East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2018/19</c:v>
                </c:pt>
                <c:pt idx="1">
                  <c:v>2019/20</c:v>
                </c:pt>
                <c:pt idx="2">
                  <c:v>2020/21</c:v>
                </c:pt>
                <c:pt idx="3">
                  <c:v>2021/22</c:v>
                </c:pt>
                <c:pt idx="4">
                  <c:v>2022/23</c:v>
                </c:pt>
              </c:strCache>
            </c:strRef>
          </c:cat>
          <c:val>
            <c:numRef>
              <c:f>Sheet1!$C$2:$C$6</c:f>
              <c:numCache>
                <c:formatCode>0.0%</c:formatCode>
                <c:ptCount val="5"/>
                <c:pt idx="0">
                  <c:v>0.23400000000000001</c:v>
                </c:pt>
                <c:pt idx="1">
                  <c:v>0.27400000000000002</c:v>
                </c:pt>
                <c:pt idx="2">
                  <c:v>0.30199999999999999</c:v>
                </c:pt>
                <c:pt idx="3">
                  <c:v>0.25800000000000001</c:v>
                </c:pt>
                <c:pt idx="4">
                  <c:v>0.21</c:v>
                </c:pt>
              </c:numCache>
            </c:numRef>
          </c:val>
          <c:smooth val="0"/>
          <c:extLst>
            <c:ext xmlns:c16="http://schemas.microsoft.com/office/drawing/2014/chart" uri="{C3380CC4-5D6E-409C-BE32-E72D297353CC}">
              <c16:uniqueId val="{00000001-9BF2-407D-9E52-D00284E2B704}"/>
            </c:ext>
          </c:extLst>
        </c:ser>
        <c:ser>
          <c:idx val="2"/>
          <c:order val="2"/>
          <c:tx>
            <c:strRef>
              <c:f>Sheet1!$D$1</c:f>
              <c:strCache>
                <c:ptCount val="1"/>
                <c:pt idx="0">
                  <c:v>United Kingdom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3350831146106737E-2"/>
                  <c:y val="4.85751295336787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F2-407D-9E52-D00284E2B704}"/>
                </c:ext>
              </c:extLst>
            </c:dLbl>
            <c:dLbl>
              <c:idx val="1"/>
              <c:layout>
                <c:manualLayout>
                  <c:x val="-4.3483887430737826E-2"/>
                  <c:y val="3.5621761658031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F2-407D-9E52-D00284E2B704}"/>
                </c:ext>
              </c:extLst>
            </c:dLbl>
            <c:dLbl>
              <c:idx val="2"/>
              <c:layout>
                <c:manualLayout>
                  <c:x val="-4.5364720034995629E-2"/>
                  <c:y val="4.8575129533678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F2-407D-9E52-D00284E2B704}"/>
                </c:ext>
              </c:extLst>
            </c:dLbl>
            <c:dLbl>
              <c:idx val="3"/>
              <c:layout>
                <c:manualLayout>
                  <c:x val="-5.4890091863517149E-2"/>
                  <c:y val="-4.6416234887737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F2-407D-9E52-D00284E2B704}"/>
                </c:ext>
              </c:extLst>
            </c:dLbl>
            <c:dLbl>
              <c:idx val="4"/>
              <c:layout>
                <c:manualLayout>
                  <c:x val="-1.5538240011665379E-2"/>
                  <c:y val="1.07944732297063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F2-407D-9E52-D00284E2B7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2018/19</c:v>
                </c:pt>
                <c:pt idx="1">
                  <c:v>2019/20</c:v>
                </c:pt>
                <c:pt idx="2">
                  <c:v>2020/21</c:v>
                </c:pt>
                <c:pt idx="3">
                  <c:v>2021/22</c:v>
                </c:pt>
                <c:pt idx="4">
                  <c:v>2022/23</c:v>
                </c:pt>
              </c:strCache>
            </c:strRef>
          </c:cat>
          <c:val>
            <c:numRef>
              <c:f>Sheet1!$D$2:$D$6</c:f>
              <c:numCache>
                <c:formatCode>0.0%</c:formatCode>
                <c:ptCount val="5"/>
                <c:pt idx="0">
                  <c:v>0.182</c:v>
                </c:pt>
                <c:pt idx="1">
                  <c:v>0.193</c:v>
                </c:pt>
                <c:pt idx="2">
                  <c:v>0.187</c:v>
                </c:pt>
                <c:pt idx="3">
                  <c:v>0.20100000000000001</c:v>
                </c:pt>
                <c:pt idx="4">
                  <c:v>0.20100000000000001</c:v>
                </c:pt>
              </c:numCache>
            </c:numRef>
          </c:val>
          <c:smooth val="0"/>
          <c:extLst>
            <c:ext xmlns:c16="http://schemas.microsoft.com/office/drawing/2014/chart" uri="{C3380CC4-5D6E-409C-BE32-E72D297353CC}">
              <c16:uniqueId val="{00000002-9BF2-407D-9E52-D00284E2B704}"/>
            </c:ext>
          </c:extLst>
        </c:ser>
        <c:dLbls>
          <c:dLblPos val="t"/>
          <c:showLegendKey val="0"/>
          <c:showVal val="1"/>
          <c:showCatName val="0"/>
          <c:showSerName val="0"/>
          <c:showPercent val="0"/>
          <c:showBubbleSize val="0"/>
        </c:dLbls>
        <c:marker val="1"/>
        <c:smooth val="0"/>
        <c:axId val="694254512"/>
        <c:axId val="694255952"/>
      </c:lineChart>
      <c:catAx>
        <c:axId val="69425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694255952"/>
        <c:crosses val="autoZero"/>
        <c:auto val="1"/>
        <c:lblAlgn val="ctr"/>
        <c:lblOffset val="100"/>
        <c:noMultiLvlLbl val="0"/>
      </c:catAx>
      <c:valAx>
        <c:axId val="6942559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69425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Drug Crimes by type and year</a:t>
            </a:r>
          </a:p>
          <a:p>
            <a:pPr>
              <a:defRPr/>
            </a:pPr>
            <a:r>
              <a:rPr lang="en-GB" sz="900"/>
              <a:t>(Source - Northumbria Police - iBase)</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7.7916666666666662E-2"/>
          <c:y val="0.22482250854588484"/>
          <c:w val="0.89662037037037035"/>
          <c:h val="0.50031574741035356"/>
        </c:manualLayout>
      </c:layout>
      <c:lineChart>
        <c:grouping val="standard"/>
        <c:varyColors val="0"/>
        <c:ser>
          <c:idx val="0"/>
          <c:order val="0"/>
          <c:tx>
            <c:strRef>
              <c:f>Sheet1!$B$1</c:f>
              <c:strCache>
                <c:ptCount val="1"/>
                <c:pt idx="0">
                  <c:v>Possession of Drugs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292</c:v>
                </c:pt>
                <c:pt idx="1">
                  <c:v>200</c:v>
                </c:pt>
                <c:pt idx="2">
                  <c:v>216</c:v>
                </c:pt>
                <c:pt idx="3">
                  <c:v>258</c:v>
                </c:pt>
                <c:pt idx="4">
                  <c:v>254</c:v>
                </c:pt>
              </c:numCache>
            </c:numRef>
          </c:val>
          <c:smooth val="0"/>
          <c:extLst>
            <c:ext xmlns:c16="http://schemas.microsoft.com/office/drawing/2014/chart" uri="{C3380CC4-5D6E-409C-BE32-E72D297353CC}">
              <c16:uniqueId val="{00000000-801C-480C-9F6E-F9C901F21D76}"/>
            </c:ext>
          </c:extLst>
        </c:ser>
        <c:ser>
          <c:idx val="1"/>
          <c:order val="1"/>
          <c:tx>
            <c:strRef>
              <c:f>Sheet1!$C$1</c:f>
              <c:strCache>
                <c:ptCount val="1"/>
                <c:pt idx="0">
                  <c:v>Trafficking of Drugs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Sheet1!$C$2:$C$6</c:f>
              <c:numCache>
                <c:formatCode>General</c:formatCode>
                <c:ptCount val="5"/>
                <c:pt idx="0">
                  <c:v>101</c:v>
                </c:pt>
                <c:pt idx="1">
                  <c:v>123</c:v>
                </c:pt>
                <c:pt idx="2">
                  <c:v>85</c:v>
                </c:pt>
                <c:pt idx="3">
                  <c:v>97</c:v>
                </c:pt>
                <c:pt idx="4">
                  <c:v>130</c:v>
                </c:pt>
              </c:numCache>
            </c:numRef>
          </c:val>
          <c:smooth val="0"/>
          <c:extLst>
            <c:ext xmlns:c16="http://schemas.microsoft.com/office/drawing/2014/chart" uri="{C3380CC4-5D6E-409C-BE32-E72D297353CC}">
              <c16:uniqueId val="{00000001-801C-480C-9F6E-F9C901F21D76}"/>
            </c:ext>
          </c:extLst>
        </c:ser>
        <c:dLbls>
          <c:dLblPos val="t"/>
          <c:showLegendKey val="0"/>
          <c:showVal val="1"/>
          <c:showCatName val="0"/>
          <c:showSerName val="0"/>
          <c:showPercent val="0"/>
          <c:showBubbleSize val="0"/>
        </c:dLbls>
        <c:marker val="1"/>
        <c:smooth val="0"/>
        <c:axId val="805322496"/>
        <c:axId val="805323936"/>
      </c:lineChart>
      <c:catAx>
        <c:axId val="80532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05323936"/>
        <c:crosses val="autoZero"/>
        <c:auto val="1"/>
        <c:lblAlgn val="ctr"/>
        <c:lblOffset val="100"/>
        <c:noMultiLvlLbl val="0"/>
      </c:catAx>
      <c:valAx>
        <c:axId val="80532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0532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Possesion</a:t>
            </a:r>
            <a:r>
              <a:rPr lang="en-GB" sz="1100" baseline="0"/>
              <a:t> of drugs and trafficking offences </a:t>
            </a:r>
            <a:r>
              <a:rPr lang="en-GB" sz="1100"/>
              <a:t>by type in 2024</a:t>
            </a:r>
          </a:p>
          <a:p>
            <a:pPr>
              <a:defRPr/>
            </a:pPr>
            <a:r>
              <a:rPr lang="en-GB" sz="900"/>
              <a:t>(10 most prevelant</a:t>
            </a:r>
            <a:r>
              <a:rPr lang="en-GB" sz="900" baseline="0"/>
              <a:t> in</a:t>
            </a:r>
            <a:r>
              <a:rPr lang="en-GB" sz="900"/>
              <a:t>cident types)</a:t>
            </a:r>
          </a:p>
          <a:p>
            <a:pPr>
              <a:defRPr/>
            </a:pPr>
            <a:r>
              <a:rPr lang="en-GB" sz="900"/>
              <a:t>(Source - Northumbria Police)</a:t>
            </a:r>
            <a:endParaRPr lang="en-GB" sz="1050"/>
          </a:p>
        </c:rich>
      </c:tx>
      <c:layout>
        <c:manualLayout>
          <c:xMode val="edge"/>
          <c:yMode val="edge"/>
          <c:x val="0.10625"/>
          <c:y val="5.694009122646077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38610108632254303"/>
          <c:y val="0.19893760970118951"/>
          <c:w val="0.5988353018372703"/>
          <c:h val="0.80106237429340055"/>
        </c:manualLayout>
      </c:layout>
      <c:barChart>
        <c:barDir val="bar"/>
        <c:grouping val="clustered"/>
        <c:varyColors val="0"/>
        <c:ser>
          <c:idx val="0"/>
          <c:order val="0"/>
          <c:tx>
            <c:strRef>
              <c:f>Sheet1!$B$1</c:f>
              <c:strCache>
                <c:ptCount val="1"/>
                <c:pt idx="0">
                  <c:v>Possession of drugs </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Posesses supply other A</c:v>
                </c:pt>
                <c:pt idx="1">
                  <c:v>Produce cannabis</c:v>
                </c:pt>
                <c:pt idx="2">
                  <c:v>Imp/Import class B drugs</c:v>
                </c:pt>
                <c:pt idx="3">
                  <c:v>Possess class B drug</c:v>
                </c:pt>
                <c:pt idx="4">
                  <c:v>Possess other C drug</c:v>
                </c:pt>
                <c:pt idx="5">
                  <c:v>Possess cocaine</c:v>
                </c:pt>
                <c:pt idx="6">
                  <c:v>Possess class A drug</c:v>
                </c:pt>
                <c:pt idx="7">
                  <c:v>Possess cannabis</c:v>
                </c:pt>
              </c:strCache>
            </c:strRef>
          </c:cat>
          <c:val>
            <c:numRef>
              <c:f>Sheet1!$B$2:$B$9</c:f>
              <c:numCache>
                <c:formatCode>General</c:formatCode>
                <c:ptCount val="8"/>
                <c:pt idx="3">
                  <c:v>10</c:v>
                </c:pt>
                <c:pt idx="4">
                  <c:v>12</c:v>
                </c:pt>
                <c:pt idx="5">
                  <c:v>34</c:v>
                </c:pt>
                <c:pt idx="6">
                  <c:v>35</c:v>
                </c:pt>
                <c:pt idx="7">
                  <c:v>146</c:v>
                </c:pt>
              </c:numCache>
            </c:numRef>
          </c:val>
          <c:extLst>
            <c:ext xmlns:c16="http://schemas.microsoft.com/office/drawing/2014/chart" uri="{C3380CC4-5D6E-409C-BE32-E72D297353CC}">
              <c16:uniqueId val="{00000000-C386-43C9-9269-32144EEB40C4}"/>
            </c:ext>
          </c:extLst>
        </c:ser>
        <c:ser>
          <c:idx val="1"/>
          <c:order val="1"/>
          <c:tx>
            <c:strRef>
              <c:f>Sheet1!$C$1</c:f>
              <c:strCache>
                <c:ptCount val="1"/>
                <c:pt idx="0">
                  <c:v>Trafficking Of Drugs</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Posesses supply other A</c:v>
                </c:pt>
                <c:pt idx="1">
                  <c:v>Produce cannabis</c:v>
                </c:pt>
                <c:pt idx="2">
                  <c:v>Imp/Import class B drugs</c:v>
                </c:pt>
                <c:pt idx="3">
                  <c:v>Possess class B drug</c:v>
                </c:pt>
                <c:pt idx="4">
                  <c:v>Possess other C drug</c:v>
                </c:pt>
                <c:pt idx="5">
                  <c:v>Possess cocaine</c:v>
                </c:pt>
                <c:pt idx="6">
                  <c:v>Possess class A drug</c:v>
                </c:pt>
                <c:pt idx="7">
                  <c:v>Possess cannabis</c:v>
                </c:pt>
              </c:strCache>
            </c:strRef>
          </c:cat>
          <c:val>
            <c:numRef>
              <c:f>Sheet1!$C$2:$C$9</c:f>
              <c:numCache>
                <c:formatCode>General</c:formatCode>
                <c:ptCount val="8"/>
                <c:pt idx="0">
                  <c:v>10</c:v>
                </c:pt>
                <c:pt idx="1">
                  <c:v>30</c:v>
                </c:pt>
                <c:pt idx="2">
                  <c:v>38</c:v>
                </c:pt>
              </c:numCache>
            </c:numRef>
          </c:val>
          <c:extLst>
            <c:ext xmlns:c16="http://schemas.microsoft.com/office/drawing/2014/chart" uri="{C3380CC4-5D6E-409C-BE32-E72D297353CC}">
              <c16:uniqueId val="{00000002-C386-43C9-9269-32144EEB40C4}"/>
            </c:ext>
          </c:extLst>
        </c:ser>
        <c:dLbls>
          <c:dLblPos val="outEnd"/>
          <c:showLegendKey val="0"/>
          <c:showVal val="1"/>
          <c:showCatName val="0"/>
          <c:showSerName val="0"/>
          <c:showPercent val="0"/>
          <c:showBubbleSize val="0"/>
        </c:dLbls>
        <c:gapWidth val="182"/>
        <c:axId val="402778728"/>
        <c:axId val="402779384"/>
      </c:barChart>
      <c:catAx>
        <c:axId val="402778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402779384"/>
        <c:crosses val="autoZero"/>
        <c:auto val="1"/>
        <c:lblAlgn val="ctr"/>
        <c:lblOffset val="100"/>
        <c:noMultiLvlLbl val="0"/>
      </c:catAx>
      <c:valAx>
        <c:axId val="40277938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2778728"/>
        <c:crosses val="autoZero"/>
        <c:crossBetween val="between"/>
      </c:valAx>
      <c:spPr>
        <a:noFill/>
        <a:ln>
          <a:noFill/>
        </a:ln>
        <a:effectLst/>
      </c:spPr>
    </c:plotArea>
    <c:legend>
      <c:legendPos val="r"/>
      <c:layout>
        <c:manualLayout>
          <c:xMode val="edge"/>
          <c:yMode val="edge"/>
          <c:x val="0.22897218080943657"/>
          <c:y val="0.15692927935494708"/>
          <c:w val="0.5977907286852886"/>
          <c:h val="7.30049429190072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Recorded crime by year</a:t>
            </a:r>
          </a:p>
          <a:p>
            <a:pPr>
              <a:defRPr/>
            </a:pPr>
            <a:r>
              <a:rPr lang="en-US" sz="900"/>
              <a:t>(Source - IQuanta)</a:t>
            </a:r>
          </a:p>
        </c:rich>
      </c:tx>
      <c:layout>
        <c:manualLayout>
          <c:xMode val="edge"/>
          <c:yMode val="edge"/>
          <c:x val="0.3268460192475941"/>
          <c:y val="1.14122681883024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9.0891659375911343E-2"/>
          <c:y val="0.22665354330708662"/>
          <c:w val="0.88364537766112572"/>
          <c:h val="0.62889776459102031"/>
        </c:manualLayout>
      </c:layout>
      <c:lineChart>
        <c:grouping val="standard"/>
        <c:varyColors val="0"/>
        <c:ser>
          <c:idx val="0"/>
          <c:order val="0"/>
          <c:tx>
            <c:strRef>
              <c:f>Sheet1!$B$1</c:f>
              <c:strCache>
                <c:ptCount val="1"/>
                <c:pt idx="0">
                  <c:v>Crime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_-* #,##0_-;\-* #,##0_-;_-* "-"??_-;_-@_-</c:formatCode>
                <c:ptCount val="5"/>
                <c:pt idx="0">
                  <c:v>17687</c:v>
                </c:pt>
                <c:pt idx="1">
                  <c:v>17119</c:v>
                </c:pt>
                <c:pt idx="2">
                  <c:v>17446</c:v>
                </c:pt>
                <c:pt idx="3">
                  <c:v>18254</c:v>
                </c:pt>
                <c:pt idx="4">
                  <c:v>17568</c:v>
                </c:pt>
              </c:numCache>
            </c:numRef>
          </c:val>
          <c:smooth val="0"/>
          <c:extLst>
            <c:ext xmlns:c16="http://schemas.microsoft.com/office/drawing/2014/chart" uri="{C3380CC4-5D6E-409C-BE32-E72D297353CC}">
              <c16:uniqueId val="{00000000-1299-481C-8365-79D59AA68D7E}"/>
            </c:ext>
          </c:extLst>
        </c:ser>
        <c:dLbls>
          <c:dLblPos val="t"/>
          <c:showLegendKey val="0"/>
          <c:showVal val="1"/>
          <c:showCatName val="0"/>
          <c:showSerName val="0"/>
          <c:showPercent val="0"/>
          <c:showBubbleSize val="0"/>
        </c:dLbls>
        <c:marker val="1"/>
        <c:smooth val="0"/>
        <c:axId val="914806840"/>
        <c:axId val="914808152"/>
      </c:lineChart>
      <c:catAx>
        <c:axId val="91480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14808152"/>
        <c:crosses val="autoZero"/>
        <c:auto val="1"/>
        <c:lblAlgn val="ctr"/>
        <c:lblOffset val="100"/>
        <c:noMultiLvlLbl val="0"/>
      </c:catAx>
      <c:valAx>
        <c:axId val="9148081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14806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Crimes committed by type reported in 2024</a:t>
            </a:r>
          </a:p>
          <a:p>
            <a:pPr>
              <a:defRPr/>
            </a:pPr>
            <a:r>
              <a:rPr lang="en-US" sz="900"/>
              <a:t>(Source - IQuanta)</a:t>
            </a:r>
          </a:p>
        </c:rich>
      </c:tx>
      <c:layout>
        <c:manualLayout>
          <c:xMode val="edge"/>
          <c:yMode val="edge"/>
          <c:x val="0.17145250072907556"/>
          <c:y val="1.81818181818181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2883074511519387"/>
          <c:y val="0.194304275171966"/>
          <c:w val="0.56098406969962089"/>
          <c:h val="0.78953207450157048"/>
        </c:manualLayout>
      </c:layout>
      <c:barChart>
        <c:barDir val="bar"/>
        <c:grouping val="clustered"/>
        <c:varyColors val="0"/>
        <c:ser>
          <c:idx val="0"/>
          <c:order val="0"/>
          <c:tx>
            <c:strRef>
              <c:f>Sheet1!$B$1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Robbery</c:v>
                </c:pt>
                <c:pt idx="1">
                  <c:v>Possession of weapons</c:v>
                </c:pt>
                <c:pt idx="2">
                  <c:v>Possession of drugs </c:v>
                </c:pt>
                <c:pt idx="3">
                  <c:v>Drug Crimes</c:v>
                </c:pt>
                <c:pt idx="4">
                  <c:v>Miscellaneous crimes against society</c:v>
                </c:pt>
                <c:pt idx="5">
                  <c:v>Sexual Crimes</c:v>
                </c:pt>
                <c:pt idx="6">
                  <c:v>Public order Crimes</c:v>
                </c:pt>
                <c:pt idx="7">
                  <c:v>Violence with Injury</c:v>
                </c:pt>
                <c:pt idx="8">
                  <c:v>Arson and Criminal Damage</c:v>
                </c:pt>
                <c:pt idx="9">
                  <c:v>Stalking and Harassment</c:v>
                </c:pt>
                <c:pt idx="10">
                  <c:v>Violence without Injury</c:v>
                </c:pt>
                <c:pt idx="11">
                  <c:v>Theft</c:v>
                </c:pt>
              </c:strCache>
            </c:strRef>
          </c:cat>
          <c:val>
            <c:numRef>
              <c:f>Sheet1!$B$2:$B$13</c:f>
              <c:numCache>
                <c:formatCode>_-* #,##0_-;\-* #,##0_-;_-* "-"??_-;_-@_-</c:formatCode>
                <c:ptCount val="12"/>
                <c:pt idx="0">
                  <c:v>130</c:v>
                </c:pt>
                <c:pt idx="1">
                  <c:v>208</c:v>
                </c:pt>
                <c:pt idx="2">
                  <c:v>255</c:v>
                </c:pt>
                <c:pt idx="3">
                  <c:v>391</c:v>
                </c:pt>
                <c:pt idx="4">
                  <c:v>452</c:v>
                </c:pt>
                <c:pt idx="5">
                  <c:v>772</c:v>
                </c:pt>
                <c:pt idx="6">
                  <c:v>1600</c:v>
                </c:pt>
                <c:pt idx="7">
                  <c:v>1979</c:v>
                </c:pt>
                <c:pt idx="8">
                  <c:v>1983</c:v>
                </c:pt>
                <c:pt idx="9">
                  <c:v>2088</c:v>
                </c:pt>
                <c:pt idx="10">
                  <c:v>3830</c:v>
                </c:pt>
                <c:pt idx="11">
                  <c:v>5653</c:v>
                </c:pt>
              </c:numCache>
            </c:numRef>
          </c:val>
          <c:extLst>
            <c:ext xmlns:c16="http://schemas.microsoft.com/office/drawing/2014/chart" uri="{C3380CC4-5D6E-409C-BE32-E72D297353CC}">
              <c16:uniqueId val="{00000000-A3BD-4453-A548-9EABC9E69D81}"/>
            </c:ext>
          </c:extLst>
        </c:ser>
        <c:dLbls>
          <c:dLblPos val="outEnd"/>
          <c:showLegendKey val="0"/>
          <c:showVal val="1"/>
          <c:showCatName val="0"/>
          <c:showSerName val="0"/>
          <c:showPercent val="0"/>
          <c:showBubbleSize val="0"/>
        </c:dLbls>
        <c:gapWidth val="182"/>
        <c:axId val="917992584"/>
        <c:axId val="917994880"/>
      </c:barChart>
      <c:catAx>
        <c:axId val="917992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17994880"/>
        <c:crosses val="autoZero"/>
        <c:auto val="1"/>
        <c:lblAlgn val="ctr"/>
        <c:lblOffset val="100"/>
        <c:noMultiLvlLbl val="0"/>
      </c:catAx>
      <c:valAx>
        <c:axId val="917994880"/>
        <c:scaling>
          <c:orientation val="minMax"/>
        </c:scaling>
        <c:delete val="1"/>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crossAx val="917992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a:t>Recorded Acquisitive Crime by year</a:t>
            </a:r>
          </a:p>
          <a:p>
            <a:pPr>
              <a:defRPr/>
            </a:pPr>
            <a:r>
              <a:rPr lang="en-US"/>
              <a:t>(Source - IQuanta)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9.1122776319626717E-2"/>
          <c:y val="0.29353194025238788"/>
          <c:w val="0.88341426071741036"/>
          <c:h val="0.55299924405034517"/>
        </c:manualLayout>
      </c:layout>
      <c:lineChart>
        <c:grouping val="standard"/>
        <c:varyColors val="0"/>
        <c:ser>
          <c:idx val="0"/>
          <c:order val="0"/>
          <c:tx>
            <c:strRef>
              <c:f>Sheet1!$B$1</c:f>
              <c:strCache>
                <c:ptCount val="1"/>
                <c:pt idx="0">
                  <c:v>Acquisitive Crime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_-* #,##0_-;\-* #,##0_-;_-* "-"??_-;_-@_-</c:formatCode>
                <c:ptCount val="5"/>
                <c:pt idx="0">
                  <c:v>4940</c:v>
                </c:pt>
                <c:pt idx="1">
                  <c:v>4274</c:v>
                </c:pt>
                <c:pt idx="2">
                  <c:v>4806</c:v>
                </c:pt>
                <c:pt idx="3">
                  <c:v>5813</c:v>
                </c:pt>
                <c:pt idx="4">
                  <c:v>5653</c:v>
                </c:pt>
              </c:numCache>
            </c:numRef>
          </c:val>
          <c:smooth val="0"/>
          <c:extLst>
            <c:ext xmlns:c16="http://schemas.microsoft.com/office/drawing/2014/chart" uri="{C3380CC4-5D6E-409C-BE32-E72D297353CC}">
              <c16:uniqueId val="{00000000-7720-4DC3-89D6-77D80CAEBA28}"/>
            </c:ext>
          </c:extLst>
        </c:ser>
        <c:dLbls>
          <c:dLblPos val="t"/>
          <c:showLegendKey val="0"/>
          <c:showVal val="1"/>
          <c:showCatName val="0"/>
          <c:showSerName val="0"/>
          <c:showPercent val="0"/>
          <c:showBubbleSize val="0"/>
        </c:dLbls>
        <c:marker val="1"/>
        <c:smooth val="0"/>
        <c:axId val="945082512"/>
        <c:axId val="945076608"/>
      </c:lineChart>
      <c:catAx>
        <c:axId val="94508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45076608"/>
        <c:crosses val="autoZero"/>
        <c:auto val="1"/>
        <c:lblAlgn val="ctr"/>
        <c:lblOffset val="100"/>
        <c:noMultiLvlLbl val="0"/>
      </c:catAx>
      <c:valAx>
        <c:axId val="94507660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45082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Acquisitive Crimes committed by type reported in 2024</a:t>
            </a:r>
          </a:p>
          <a:p>
            <a:pPr>
              <a:defRPr/>
            </a:pPr>
            <a:r>
              <a:rPr lang="en-GB" sz="900"/>
              <a:t>(Source - IQuanta)</a:t>
            </a:r>
          </a:p>
        </c:rich>
      </c:tx>
      <c:layout>
        <c:manualLayout>
          <c:xMode val="edge"/>
          <c:yMode val="edge"/>
          <c:x val="0.14427802480692722"/>
          <c:y val="1.83374083129584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29550777542931167"/>
          <c:y val="0.22928757208516357"/>
          <c:w val="0.69513111996034427"/>
          <c:h val="0.74248761891188941"/>
        </c:manualLayout>
      </c:layout>
      <c:barChart>
        <c:barDir val="bar"/>
        <c:grouping val="clustered"/>
        <c:varyColors val="0"/>
        <c:ser>
          <c:idx val="0"/>
          <c:order val="0"/>
          <c:tx>
            <c:strRef>
              <c:f>Sheet1!$B$1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Theft from the person</c:v>
                </c:pt>
                <c:pt idx="1">
                  <c:v>Robbery</c:v>
                </c:pt>
                <c:pt idx="2">
                  <c:v>Bicycle theft</c:v>
                </c:pt>
                <c:pt idx="3">
                  <c:v>Vehicle crimes</c:v>
                </c:pt>
                <c:pt idx="4">
                  <c:v>Burglary</c:v>
                </c:pt>
                <c:pt idx="5">
                  <c:v>Other theft</c:v>
                </c:pt>
                <c:pt idx="6">
                  <c:v>Shoplifting</c:v>
                </c:pt>
              </c:strCache>
            </c:strRef>
          </c:cat>
          <c:val>
            <c:numRef>
              <c:f>Sheet1!$B$2:$B$8</c:f>
              <c:numCache>
                <c:formatCode>General</c:formatCode>
                <c:ptCount val="7"/>
                <c:pt idx="0">
                  <c:v>70</c:v>
                </c:pt>
                <c:pt idx="1">
                  <c:v>130</c:v>
                </c:pt>
                <c:pt idx="2">
                  <c:v>205</c:v>
                </c:pt>
                <c:pt idx="3">
                  <c:v>836</c:v>
                </c:pt>
                <c:pt idx="4">
                  <c:v>885</c:v>
                </c:pt>
                <c:pt idx="5">
                  <c:v>1368</c:v>
                </c:pt>
                <c:pt idx="6">
                  <c:v>2289</c:v>
                </c:pt>
              </c:numCache>
            </c:numRef>
          </c:val>
          <c:extLst>
            <c:ext xmlns:c16="http://schemas.microsoft.com/office/drawing/2014/chart" uri="{C3380CC4-5D6E-409C-BE32-E72D297353CC}">
              <c16:uniqueId val="{00000000-AB83-4BA7-AF31-27E406A02157}"/>
            </c:ext>
          </c:extLst>
        </c:ser>
        <c:dLbls>
          <c:dLblPos val="outEnd"/>
          <c:showLegendKey val="0"/>
          <c:showVal val="1"/>
          <c:showCatName val="0"/>
          <c:showSerName val="0"/>
          <c:showPercent val="0"/>
          <c:showBubbleSize val="0"/>
        </c:dLbls>
        <c:gapWidth val="182"/>
        <c:axId val="779540920"/>
        <c:axId val="779547808"/>
      </c:barChart>
      <c:catAx>
        <c:axId val="779540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779547808"/>
        <c:crosses val="autoZero"/>
        <c:auto val="1"/>
        <c:lblAlgn val="ctr"/>
        <c:lblOffset val="100"/>
        <c:noMultiLvlLbl val="0"/>
      </c:catAx>
      <c:valAx>
        <c:axId val="77954780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79540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Recorded crime and anti-social behaviour linked to the Night Time Economy </a:t>
            </a:r>
          </a:p>
          <a:p>
            <a:pPr>
              <a:defRPr/>
            </a:pPr>
            <a:r>
              <a:rPr lang="en-GB" sz="900"/>
              <a:t>(Source: IBase)</a:t>
            </a:r>
          </a:p>
        </c:rich>
      </c:tx>
      <c:layout>
        <c:manualLayout>
          <c:xMode val="edge"/>
          <c:yMode val="edge"/>
          <c:x val="0.11384496409102708"/>
          <c:y val="5.427408412483038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7.8434426465922524E-2"/>
          <c:y val="0.27863069186615164"/>
          <c:w val="0.89638242335092733"/>
          <c:h val="0.52569774449461071"/>
        </c:manualLayout>
      </c:layout>
      <c:lineChart>
        <c:grouping val="standard"/>
        <c:varyColors val="0"/>
        <c:ser>
          <c:idx val="0"/>
          <c:order val="0"/>
          <c:tx>
            <c:strRef>
              <c:f>Sheet1!$B$1</c:f>
              <c:strCache>
                <c:ptCount val="1"/>
                <c:pt idx="0">
                  <c:v>NTE Crime</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0</c:formatCode>
                <c:ptCount val="5"/>
                <c:pt idx="0">
                  <c:v>543</c:v>
                </c:pt>
                <c:pt idx="1">
                  <c:v>566</c:v>
                </c:pt>
                <c:pt idx="2">
                  <c:v>647</c:v>
                </c:pt>
                <c:pt idx="3">
                  <c:v>646</c:v>
                </c:pt>
                <c:pt idx="4">
                  <c:v>688</c:v>
                </c:pt>
              </c:numCache>
            </c:numRef>
          </c:val>
          <c:smooth val="0"/>
          <c:extLst>
            <c:ext xmlns:c16="http://schemas.microsoft.com/office/drawing/2014/chart" uri="{C3380CC4-5D6E-409C-BE32-E72D297353CC}">
              <c16:uniqueId val="{00000000-D59F-4A6F-BF79-519A2AD2571B}"/>
            </c:ext>
          </c:extLst>
        </c:ser>
        <c:ser>
          <c:idx val="1"/>
          <c:order val="1"/>
          <c:tx>
            <c:strRef>
              <c:f>Sheet1!$C$1</c:f>
              <c:strCache>
                <c:ptCount val="1"/>
                <c:pt idx="0">
                  <c:v>NTE ASB</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Sheet1!$C$2:$C$6</c:f>
              <c:numCache>
                <c:formatCode>0</c:formatCode>
                <c:ptCount val="5"/>
                <c:pt idx="0">
                  <c:v>492</c:v>
                </c:pt>
                <c:pt idx="1">
                  <c:v>246</c:v>
                </c:pt>
                <c:pt idx="2">
                  <c:v>62</c:v>
                </c:pt>
                <c:pt idx="3">
                  <c:v>124</c:v>
                </c:pt>
                <c:pt idx="4">
                  <c:v>302</c:v>
                </c:pt>
              </c:numCache>
            </c:numRef>
          </c:val>
          <c:smooth val="0"/>
          <c:extLst>
            <c:ext xmlns:c16="http://schemas.microsoft.com/office/drawing/2014/chart" uri="{C3380CC4-5D6E-409C-BE32-E72D297353CC}">
              <c16:uniqueId val="{00000001-D59F-4A6F-BF79-519A2AD2571B}"/>
            </c:ext>
          </c:extLst>
        </c:ser>
        <c:dLbls>
          <c:dLblPos val="t"/>
          <c:showLegendKey val="0"/>
          <c:showVal val="1"/>
          <c:showCatName val="0"/>
          <c:showSerName val="0"/>
          <c:showPercent val="0"/>
          <c:showBubbleSize val="0"/>
        </c:dLbls>
        <c:marker val="1"/>
        <c:smooth val="0"/>
        <c:axId val="749787624"/>
        <c:axId val="749787952"/>
      </c:lineChart>
      <c:catAx>
        <c:axId val="74978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749787952"/>
        <c:crosses val="autoZero"/>
        <c:auto val="1"/>
        <c:lblAlgn val="ctr"/>
        <c:lblOffset val="100"/>
        <c:noMultiLvlLbl val="0"/>
      </c:catAx>
      <c:valAx>
        <c:axId val="749787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749787624"/>
        <c:crosses val="autoZero"/>
        <c:crossBetween val="between"/>
      </c:valAx>
      <c:spPr>
        <a:noFill/>
        <a:ln>
          <a:noFill/>
        </a:ln>
        <a:effectLst/>
      </c:spPr>
    </c:plotArea>
    <c:legend>
      <c:legendPos val="b"/>
      <c:layout>
        <c:manualLayout>
          <c:xMode val="edge"/>
          <c:yMode val="edge"/>
          <c:x val="0.31868294107467332"/>
          <c:y val="0.89397776824570896"/>
          <c:w val="0.35347642842721583"/>
          <c:h val="0.1060222317542910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rtl="0">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Night-Time Economy by crime/ASB type during 2024</a:t>
            </a:r>
          </a:p>
          <a:p>
            <a:pPr algn="ctr" rtl="0">
              <a:defRPr/>
            </a:pPr>
            <a:r>
              <a:rPr lang="en-US" sz="900"/>
              <a:t>(10+ incidents per type)</a:t>
            </a:r>
          </a:p>
          <a:p>
            <a:pPr algn="ctr" rtl="0">
              <a:defRPr/>
            </a:pPr>
            <a:r>
              <a:rPr lang="en-US" sz="900"/>
              <a:t>(Source: IBase)</a:t>
            </a:r>
          </a:p>
        </c:rich>
      </c:tx>
      <c:layout>
        <c:manualLayout>
          <c:xMode val="edge"/>
          <c:yMode val="edge"/>
          <c:x val="0.11092592592592593"/>
          <c:y val="1.1148272017837236E-2"/>
        </c:manualLayout>
      </c:layout>
      <c:overlay val="0"/>
      <c:spPr>
        <a:noFill/>
        <a:ln>
          <a:noFill/>
        </a:ln>
        <a:effectLst/>
      </c:spPr>
      <c:txPr>
        <a:bodyPr rot="0" spcFirstLastPara="1" vertOverflow="ellipsis" vert="horz" wrap="square" anchor="ctr" anchorCtr="1"/>
        <a:lstStyle/>
        <a:p>
          <a:pPr algn="ctr" rtl="0">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286697129772144"/>
          <c:y val="0.15121457345718431"/>
          <c:w val="0.54586742721591663"/>
          <c:h val="0.79747917037309823"/>
        </c:manualLayout>
      </c:layout>
      <c:barChart>
        <c:barDir val="bar"/>
        <c:grouping val="clustered"/>
        <c:varyColors val="0"/>
        <c:ser>
          <c:idx val="0"/>
          <c:order val="0"/>
          <c:tx>
            <c:strRef>
              <c:f>Sheet1!$B$1</c:f>
              <c:strCache>
                <c:ptCount val="1"/>
                <c:pt idx="0">
                  <c:v>Crime</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Vehicle Crimes</c:v>
                </c:pt>
                <c:pt idx="1">
                  <c:v>Other Sexual Crimes</c:v>
                </c:pt>
                <c:pt idx="2">
                  <c:v>Possession Of Weapons</c:v>
                </c:pt>
                <c:pt idx="3">
                  <c:v>Bonfire And Fireworks</c:v>
                </c:pt>
                <c:pt idx="4">
                  <c:v>Motorcycle Disorder</c:v>
                </c:pt>
                <c:pt idx="5">
                  <c:v>Street Drinking</c:v>
                </c:pt>
                <c:pt idx="6">
                  <c:v>Stalking And Harassment</c:v>
                </c:pt>
                <c:pt idx="7">
                  <c:v>Business And Community</c:v>
                </c:pt>
                <c:pt idx="8">
                  <c:v>Inapprop. Use Of Public Space</c:v>
                </c:pt>
                <c:pt idx="9">
                  <c:v>Other Theft</c:v>
                </c:pt>
                <c:pt idx="10">
                  <c:v>Criminal Damage</c:v>
                </c:pt>
                <c:pt idx="11">
                  <c:v>Public Order Crimes</c:v>
                </c:pt>
                <c:pt idx="12">
                  <c:v>Violence Without Injury</c:v>
                </c:pt>
                <c:pt idx="13">
                  <c:v>Other Asb</c:v>
                </c:pt>
                <c:pt idx="14">
                  <c:v>Violence With Injury</c:v>
                </c:pt>
              </c:strCache>
            </c:strRef>
          </c:cat>
          <c:val>
            <c:numRef>
              <c:f>Sheet1!$B$2:$B$16</c:f>
              <c:numCache>
                <c:formatCode>0</c:formatCode>
                <c:ptCount val="15"/>
                <c:pt idx="0">
                  <c:v>10</c:v>
                </c:pt>
                <c:pt idx="1">
                  <c:v>12</c:v>
                </c:pt>
                <c:pt idx="2" formatCode="General">
                  <c:v>14</c:v>
                </c:pt>
                <c:pt idx="6">
                  <c:v>23</c:v>
                </c:pt>
                <c:pt idx="7">
                  <c:v>36</c:v>
                </c:pt>
                <c:pt idx="9" formatCode="General">
                  <c:v>62</c:v>
                </c:pt>
                <c:pt idx="10" formatCode="General">
                  <c:v>76</c:v>
                </c:pt>
                <c:pt idx="11" formatCode="General">
                  <c:v>78</c:v>
                </c:pt>
                <c:pt idx="12">
                  <c:v>124</c:v>
                </c:pt>
                <c:pt idx="14">
                  <c:v>193</c:v>
                </c:pt>
              </c:numCache>
            </c:numRef>
          </c:val>
          <c:extLst>
            <c:ext xmlns:c16="http://schemas.microsoft.com/office/drawing/2014/chart" uri="{C3380CC4-5D6E-409C-BE32-E72D297353CC}">
              <c16:uniqueId val="{00000000-5480-43FE-86A7-052A73AB98CE}"/>
            </c:ext>
          </c:extLst>
        </c:ser>
        <c:ser>
          <c:idx val="1"/>
          <c:order val="1"/>
          <c:tx>
            <c:strRef>
              <c:f>Sheet1!$C$1</c:f>
              <c:strCache>
                <c:ptCount val="1"/>
                <c:pt idx="0">
                  <c:v>ASB</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Vehicle Crimes</c:v>
                </c:pt>
                <c:pt idx="1">
                  <c:v>Other Sexual Crimes</c:v>
                </c:pt>
                <c:pt idx="2">
                  <c:v>Possession Of Weapons</c:v>
                </c:pt>
                <c:pt idx="3">
                  <c:v>Bonfire And Fireworks</c:v>
                </c:pt>
                <c:pt idx="4">
                  <c:v>Motorcycle Disorder</c:v>
                </c:pt>
                <c:pt idx="5">
                  <c:v>Street Drinking</c:v>
                </c:pt>
                <c:pt idx="6">
                  <c:v>Stalking And Harassment</c:v>
                </c:pt>
                <c:pt idx="7">
                  <c:v>Business And Community</c:v>
                </c:pt>
                <c:pt idx="8">
                  <c:v>Inapprop. Use Of Public Space</c:v>
                </c:pt>
                <c:pt idx="9">
                  <c:v>Other Theft</c:v>
                </c:pt>
                <c:pt idx="10">
                  <c:v>Criminal Damage</c:v>
                </c:pt>
                <c:pt idx="11">
                  <c:v>Public Order Crimes</c:v>
                </c:pt>
                <c:pt idx="12">
                  <c:v>Violence Without Injury</c:v>
                </c:pt>
                <c:pt idx="13">
                  <c:v>Other Asb</c:v>
                </c:pt>
                <c:pt idx="14">
                  <c:v>Violence With Injury</c:v>
                </c:pt>
              </c:strCache>
            </c:strRef>
          </c:cat>
          <c:val>
            <c:numRef>
              <c:f>Sheet1!$C$2:$C$16</c:f>
              <c:numCache>
                <c:formatCode>General</c:formatCode>
                <c:ptCount val="15"/>
                <c:pt idx="3">
                  <c:v>16</c:v>
                </c:pt>
                <c:pt idx="4">
                  <c:v>16</c:v>
                </c:pt>
                <c:pt idx="5">
                  <c:v>17</c:v>
                </c:pt>
                <c:pt idx="8">
                  <c:v>61</c:v>
                </c:pt>
                <c:pt idx="13">
                  <c:v>175</c:v>
                </c:pt>
              </c:numCache>
            </c:numRef>
          </c:val>
          <c:extLst>
            <c:ext xmlns:c16="http://schemas.microsoft.com/office/drawing/2014/chart" uri="{C3380CC4-5D6E-409C-BE32-E72D297353CC}">
              <c16:uniqueId val="{00000001-5480-43FE-86A7-052A73AB98CE}"/>
            </c:ext>
          </c:extLst>
        </c:ser>
        <c:dLbls>
          <c:dLblPos val="outEnd"/>
          <c:showLegendKey val="0"/>
          <c:showVal val="1"/>
          <c:showCatName val="0"/>
          <c:showSerName val="0"/>
          <c:showPercent val="0"/>
          <c:showBubbleSize val="0"/>
        </c:dLbls>
        <c:gapWidth val="182"/>
        <c:axId val="982832384"/>
        <c:axId val="982827792"/>
      </c:barChart>
      <c:catAx>
        <c:axId val="982832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82827792"/>
        <c:crosses val="autoZero"/>
        <c:auto val="1"/>
        <c:lblAlgn val="ctr"/>
        <c:lblOffset val="100"/>
        <c:noMultiLvlLbl val="0"/>
      </c:catAx>
      <c:valAx>
        <c:axId val="98282779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82832384"/>
        <c:crosses val="autoZero"/>
        <c:crossBetween val="between"/>
      </c:valAx>
      <c:spPr>
        <a:noFill/>
        <a:ln>
          <a:noFill/>
        </a:ln>
        <a:effectLst/>
      </c:spPr>
    </c:plotArea>
    <c:legend>
      <c:legendPos val="b"/>
      <c:layout>
        <c:manualLayout>
          <c:xMode val="edge"/>
          <c:yMode val="edge"/>
          <c:x val="0.52995333916593756"/>
          <c:y val="0.93961803123479859"/>
          <c:w val="0.16694517351997665"/>
          <c:h val="5.926989059477932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Anti-Social Behaviour Incidents reported per year</a:t>
            </a:r>
          </a:p>
          <a:p>
            <a:pPr>
              <a:defRPr/>
            </a:pPr>
            <a:r>
              <a:rPr lang="en-GB" sz="900"/>
              <a:t>(Source: iBase and REACT)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lineChart>
        <c:grouping val="standard"/>
        <c:varyColors val="0"/>
        <c:ser>
          <c:idx val="0"/>
          <c:order val="0"/>
          <c:tx>
            <c:strRef>
              <c:f>Sheet1!$B$1</c:f>
              <c:strCache>
                <c:ptCount val="1"/>
                <c:pt idx="0">
                  <c:v>Northumbria Police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9685</c:v>
                </c:pt>
                <c:pt idx="1">
                  <c:v>7255</c:v>
                </c:pt>
                <c:pt idx="2">
                  <c:v>5509</c:v>
                </c:pt>
                <c:pt idx="3">
                  <c:v>5496</c:v>
                </c:pt>
                <c:pt idx="4">
                  <c:v>6025</c:v>
                </c:pt>
              </c:numCache>
            </c:numRef>
          </c:val>
          <c:smooth val="0"/>
          <c:extLst>
            <c:ext xmlns:c16="http://schemas.microsoft.com/office/drawing/2014/chart" uri="{C3380CC4-5D6E-409C-BE32-E72D297353CC}">
              <c16:uniqueId val="{00000000-CF7F-4584-BAA7-0F53FB8C01AF}"/>
            </c:ext>
          </c:extLst>
        </c:ser>
        <c:ser>
          <c:idx val="1"/>
          <c:order val="1"/>
          <c:tx>
            <c:strRef>
              <c:f>Sheet1!$C$1</c:f>
              <c:strCache>
                <c:ptCount val="1"/>
                <c:pt idx="0">
                  <c:v>North Tyneside Council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Sheet1!$C$2:$C$6</c:f>
              <c:numCache>
                <c:formatCode>General</c:formatCode>
                <c:ptCount val="5"/>
                <c:pt idx="0">
                  <c:v>1354</c:v>
                </c:pt>
                <c:pt idx="1">
                  <c:v>1313</c:v>
                </c:pt>
                <c:pt idx="2">
                  <c:v>1859</c:v>
                </c:pt>
                <c:pt idx="3">
                  <c:v>2557</c:v>
                </c:pt>
                <c:pt idx="4">
                  <c:v>1778</c:v>
                </c:pt>
              </c:numCache>
            </c:numRef>
          </c:val>
          <c:smooth val="0"/>
          <c:extLst>
            <c:ext xmlns:c16="http://schemas.microsoft.com/office/drawing/2014/chart" uri="{C3380CC4-5D6E-409C-BE32-E72D297353CC}">
              <c16:uniqueId val="{00000001-CF7F-4584-BAA7-0F53FB8C01AF}"/>
            </c:ext>
          </c:extLst>
        </c:ser>
        <c:dLbls>
          <c:dLblPos val="t"/>
          <c:showLegendKey val="0"/>
          <c:showVal val="1"/>
          <c:showCatName val="0"/>
          <c:showSerName val="0"/>
          <c:showPercent val="0"/>
          <c:showBubbleSize val="0"/>
        </c:dLbls>
        <c:marker val="1"/>
        <c:smooth val="0"/>
        <c:axId val="691840112"/>
        <c:axId val="691840832"/>
      </c:lineChart>
      <c:catAx>
        <c:axId val="69184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691840832"/>
        <c:crosses val="autoZero"/>
        <c:auto val="1"/>
        <c:lblAlgn val="ctr"/>
        <c:lblOffset val="100"/>
        <c:noMultiLvlLbl val="0"/>
      </c:catAx>
      <c:valAx>
        <c:axId val="69184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69184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Anti-Social Behaviour by type reported in 2024</a:t>
            </a:r>
          </a:p>
          <a:p>
            <a:pPr>
              <a:defRPr/>
            </a:pPr>
            <a:r>
              <a:rPr lang="en-US" sz="900"/>
              <a:t>(50+ incidents per type)</a:t>
            </a:r>
          </a:p>
          <a:p>
            <a:pPr>
              <a:defRPr/>
            </a:pPr>
            <a:r>
              <a:rPr lang="en-US" sz="900"/>
              <a:t>(Source - Northumbria Police - IBase)</a:t>
            </a:r>
          </a:p>
        </c:rich>
      </c:tx>
      <c:layout>
        <c:manualLayout>
          <c:xMode val="edge"/>
          <c:yMode val="edge"/>
          <c:x val="0.15045713035870517"/>
          <c:y val="6.119951040391677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6020378785250965"/>
          <c:y val="0.17519490000055726"/>
          <c:w val="0.52255974886399115"/>
          <c:h val="0.80437110966224767"/>
        </c:manualLayout>
      </c:layout>
      <c:barChart>
        <c:barDir val="bar"/>
        <c:grouping val="clustered"/>
        <c:varyColors val="0"/>
        <c:ser>
          <c:idx val="0"/>
          <c:order val="0"/>
          <c:tx>
            <c:strRef>
              <c:f>Sheet1!$B$1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Trespass</c:v>
                </c:pt>
                <c:pt idx="1">
                  <c:v>Street Drinking</c:v>
                </c:pt>
                <c:pt idx="2">
                  <c:v>Vehicle (Not M/Cycle) Disorder</c:v>
                </c:pt>
                <c:pt idx="3">
                  <c:v>Litter/Drugs Paraphernalia</c:v>
                </c:pt>
                <c:pt idx="4">
                  <c:v>Begging/Vagrancy</c:v>
                </c:pt>
                <c:pt idx="5">
                  <c:v>Bonfire And Fireworks</c:v>
                </c:pt>
                <c:pt idx="6">
                  <c:v>Noise Complaint - Residential</c:v>
                </c:pt>
                <c:pt idx="7">
                  <c:v>Inapprop. Use Of Public Space</c:v>
                </c:pt>
                <c:pt idx="8">
                  <c:v>Motorcycle Disorder</c:v>
                </c:pt>
                <c:pt idx="9">
                  <c:v>Neighbourly Disputes</c:v>
                </c:pt>
                <c:pt idx="10">
                  <c:v>Other Asb</c:v>
                </c:pt>
              </c:strCache>
            </c:strRef>
          </c:cat>
          <c:val>
            <c:numRef>
              <c:f>Sheet1!$B$2:$B$12</c:f>
              <c:numCache>
                <c:formatCode>General</c:formatCode>
                <c:ptCount val="11"/>
                <c:pt idx="0">
                  <c:v>52</c:v>
                </c:pt>
                <c:pt idx="1">
                  <c:v>80</c:v>
                </c:pt>
                <c:pt idx="2">
                  <c:v>83</c:v>
                </c:pt>
                <c:pt idx="3">
                  <c:v>98</c:v>
                </c:pt>
                <c:pt idx="4">
                  <c:v>120</c:v>
                </c:pt>
                <c:pt idx="5">
                  <c:v>187</c:v>
                </c:pt>
                <c:pt idx="6">
                  <c:v>293</c:v>
                </c:pt>
                <c:pt idx="7">
                  <c:v>771</c:v>
                </c:pt>
                <c:pt idx="8">
                  <c:v>786</c:v>
                </c:pt>
                <c:pt idx="9">
                  <c:v>1044</c:v>
                </c:pt>
                <c:pt idx="10">
                  <c:v>2389</c:v>
                </c:pt>
              </c:numCache>
            </c:numRef>
          </c:val>
          <c:extLst>
            <c:ext xmlns:c16="http://schemas.microsoft.com/office/drawing/2014/chart" uri="{C3380CC4-5D6E-409C-BE32-E72D297353CC}">
              <c16:uniqueId val="{00000000-3BD2-4E3E-8F35-50DF69AD804A}"/>
            </c:ext>
          </c:extLst>
        </c:ser>
        <c:dLbls>
          <c:dLblPos val="outEnd"/>
          <c:showLegendKey val="0"/>
          <c:showVal val="1"/>
          <c:showCatName val="0"/>
          <c:showSerName val="0"/>
          <c:showPercent val="0"/>
          <c:showBubbleSize val="0"/>
        </c:dLbls>
        <c:gapWidth val="182"/>
        <c:axId val="759287160"/>
        <c:axId val="759290768"/>
      </c:barChart>
      <c:catAx>
        <c:axId val="759287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759290768"/>
        <c:crosses val="autoZero"/>
        <c:auto val="1"/>
        <c:lblAlgn val="ctr"/>
        <c:lblOffset val="100"/>
        <c:noMultiLvlLbl val="0"/>
      </c:catAx>
      <c:valAx>
        <c:axId val="75929076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59287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Children living in Absolute low income families Before Housing Costs (BHC) </a:t>
            </a:r>
          </a:p>
          <a:p>
            <a:pPr>
              <a:defRPr/>
            </a:pPr>
            <a:r>
              <a:rPr lang="en-GB" sz="1050"/>
              <a:t>Source: StatXplore - Department for Works and Pensions (DWP)</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lineChart>
        <c:grouping val="standard"/>
        <c:varyColors val="0"/>
        <c:ser>
          <c:idx val="0"/>
          <c:order val="0"/>
          <c:tx>
            <c:strRef>
              <c:f>Sheet1!$B$1</c:f>
              <c:strCache>
                <c:ptCount val="1"/>
                <c:pt idx="0">
                  <c:v>North Tyneside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5341571886847495E-2"/>
                  <c:y val="4.8611111111111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A4-4D38-B103-EB910DB0F45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2018/19</c:v>
                </c:pt>
                <c:pt idx="1">
                  <c:v>2019/20</c:v>
                </c:pt>
                <c:pt idx="2">
                  <c:v>2020/21</c:v>
                </c:pt>
                <c:pt idx="3">
                  <c:v>2021/22</c:v>
                </c:pt>
                <c:pt idx="4">
                  <c:v>2022/23</c:v>
                </c:pt>
              </c:strCache>
            </c:strRef>
          </c:cat>
          <c:val>
            <c:numRef>
              <c:f>Sheet1!$B$2:$B$6</c:f>
              <c:numCache>
                <c:formatCode>0.0%</c:formatCode>
                <c:ptCount val="5"/>
                <c:pt idx="0">
                  <c:v>0.14699999999999999</c:v>
                </c:pt>
                <c:pt idx="1">
                  <c:v>0.184</c:v>
                </c:pt>
                <c:pt idx="2">
                  <c:v>0.218</c:v>
                </c:pt>
                <c:pt idx="3">
                  <c:v>0.16300000000000001</c:v>
                </c:pt>
                <c:pt idx="4">
                  <c:v>0.115</c:v>
                </c:pt>
              </c:numCache>
            </c:numRef>
          </c:val>
          <c:smooth val="0"/>
          <c:extLst>
            <c:ext xmlns:c16="http://schemas.microsoft.com/office/drawing/2014/chart" uri="{C3380CC4-5D6E-409C-BE32-E72D297353CC}">
              <c16:uniqueId val="{00000000-D4A4-4D38-B103-EB910DB0F457}"/>
            </c:ext>
          </c:extLst>
        </c:ser>
        <c:ser>
          <c:idx val="1"/>
          <c:order val="1"/>
          <c:tx>
            <c:strRef>
              <c:f>Sheet1!$C$1</c:f>
              <c:strCache>
                <c:ptCount val="1"/>
                <c:pt idx="0">
                  <c:v>North East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2018/19</c:v>
                </c:pt>
                <c:pt idx="1">
                  <c:v>2019/20</c:v>
                </c:pt>
                <c:pt idx="2">
                  <c:v>2020/21</c:v>
                </c:pt>
                <c:pt idx="3">
                  <c:v>2021/22</c:v>
                </c:pt>
                <c:pt idx="4">
                  <c:v>2022/23</c:v>
                </c:pt>
              </c:strCache>
            </c:strRef>
          </c:cat>
          <c:val>
            <c:numRef>
              <c:f>Sheet1!$C$2:$C$6</c:f>
              <c:numCache>
                <c:formatCode>0.0%</c:formatCode>
                <c:ptCount val="5"/>
                <c:pt idx="0">
                  <c:v>0.192</c:v>
                </c:pt>
                <c:pt idx="1">
                  <c:v>0.23400000000000001</c:v>
                </c:pt>
                <c:pt idx="2">
                  <c:v>0.27600000000000002</c:v>
                </c:pt>
                <c:pt idx="3">
                  <c:v>0.21199999999999999</c:v>
                </c:pt>
                <c:pt idx="4">
                  <c:v>0.16400000000000001</c:v>
                </c:pt>
              </c:numCache>
            </c:numRef>
          </c:val>
          <c:smooth val="0"/>
          <c:extLst>
            <c:ext xmlns:c16="http://schemas.microsoft.com/office/drawing/2014/chart" uri="{C3380CC4-5D6E-409C-BE32-E72D297353CC}">
              <c16:uniqueId val="{00000001-D4A4-4D38-B103-EB910DB0F457}"/>
            </c:ext>
          </c:extLst>
        </c:ser>
        <c:ser>
          <c:idx val="2"/>
          <c:order val="2"/>
          <c:tx>
            <c:strRef>
              <c:f>Sheet1!$D$1</c:f>
              <c:strCache>
                <c:ptCount val="1"/>
                <c:pt idx="0">
                  <c:v>United Kingdom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0659813356663729E-2"/>
                  <c:y val="-3.8690476190476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A4-4D38-B103-EB910DB0F457}"/>
                </c:ext>
              </c:extLst>
            </c:dLbl>
            <c:dLbl>
              <c:idx val="1"/>
              <c:layout>
                <c:manualLayout>
                  <c:x val="-4.7644721493146733E-2"/>
                  <c:y val="5.65476190476189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A4-4D38-B103-EB910DB0F457}"/>
                </c:ext>
              </c:extLst>
            </c:dLbl>
            <c:dLbl>
              <c:idx val="2"/>
              <c:layout>
                <c:manualLayout>
                  <c:x val="-4.5289442986293463E-2"/>
                  <c:y val="4.8611111111111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A4-4D38-B103-EB910DB0F457}"/>
                </c:ext>
              </c:extLst>
            </c:dLbl>
            <c:dLbl>
              <c:idx val="3"/>
              <c:layout>
                <c:manualLayout>
                  <c:x val="-4.3877405949256341E-2"/>
                  <c:y val="4.0674603174603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A4-4D38-B103-EB910DB0F457}"/>
                </c:ext>
              </c:extLst>
            </c:dLbl>
            <c:dLbl>
              <c:idx val="4"/>
              <c:layout>
                <c:manualLayout>
                  <c:x val="4.7222222222222223E-3"/>
                  <c:y val="-1.88492063492063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A4-4D38-B103-EB910DB0F45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2018/19</c:v>
                </c:pt>
                <c:pt idx="1">
                  <c:v>2019/20</c:v>
                </c:pt>
                <c:pt idx="2">
                  <c:v>2020/21</c:v>
                </c:pt>
                <c:pt idx="3">
                  <c:v>2021/22</c:v>
                </c:pt>
                <c:pt idx="4">
                  <c:v>2022/23</c:v>
                </c:pt>
              </c:strCache>
            </c:strRef>
          </c:cat>
          <c:val>
            <c:numRef>
              <c:f>Sheet1!$D$2:$D$6</c:f>
              <c:numCache>
                <c:formatCode>0.0%</c:formatCode>
                <c:ptCount val="5"/>
                <c:pt idx="0">
                  <c:v>0.151</c:v>
                </c:pt>
                <c:pt idx="1">
                  <c:v>0.157</c:v>
                </c:pt>
                <c:pt idx="2">
                  <c:v>0.151</c:v>
                </c:pt>
                <c:pt idx="3">
                  <c:v>0.154</c:v>
                </c:pt>
                <c:pt idx="4">
                  <c:v>0.159</c:v>
                </c:pt>
              </c:numCache>
            </c:numRef>
          </c:val>
          <c:smooth val="0"/>
          <c:extLst>
            <c:ext xmlns:c16="http://schemas.microsoft.com/office/drawing/2014/chart" uri="{C3380CC4-5D6E-409C-BE32-E72D297353CC}">
              <c16:uniqueId val="{00000002-D4A4-4D38-B103-EB910DB0F457}"/>
            </c:ext>
          </c:extLst>
        </c:ser>
        <c:dLbls>
          <c:dLblPos val="t"/>
          <c:showLegendKey val="0"/>
          <c:showVal val="1"/>
          <c:showCatName val="0"/>
          <c:showSerName val="0"/>
          <c:showPercent val="0"/>
          <c:showBubbleSize val="0"/>
        </c:dLbls>
        <c:marker val="1"/>
        <c:smooth val="0"/>
        <c:axId val="359296224"/>
        <c:axId val="359292984"/>
      </c:lineChart>
      <c:catAx>
        <c:axId val="35929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359292984"/>
        <c:crosses val="autoZero"/>
        <c:auto val="1"/>
        <c:lblAlgn val="ctr"/>
        <c:lblOffset val="100"/>
        <c:noMultiLvlLbl val="0"/>
      </c:catAx>
      <c:valAx>
        <c:axId val="3592929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35929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Anti-Social Behaviour by type reported in 2024</a:t>
            </a:r>
          </a:p>
          <a:p>
            <a:pPr>
              <a:defRPr/>
            </a:pPr>
            <a:r>
              <a:rPr lang="en-US" sz="900"/>
              <a:t>(25+ incidents per type)</a:t>
            </a:r>
          </a:p>
          <a:p>
            <a:pPr>
              <a:defRPr/>
            </a:pPr>
            <a:r>
              <a:rPr lang="en-US" sz="900"/>
              <a:t>(Source - North Tyneside Council - REACT)</a:t>
            </a:r>
          </a:p>
        </c:rich>
      </c:tx>
      <c:layout>
        <c:manualLayout>
          <c:xMode val="edge"/>
          <c:yMode val="edge"/>
          <c:x val="0.15277194517351997"/>
          <c:y val="1.68681473151532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52156477836103821"/>
          <c:y val="0.19489683293534191"/>
          <c:w val="0.45297225867599883"/>
          <c:h val="0.78492041651501565"/>
        </c:manualLayout>
      </c:layout>
      <c:barChart>
        <c:barDir val="bar"/>
        <c:grouping val="clustered"/>
        <c:varyColors val="0"/>
        <c:ser>
          <c:idx val="0"/>
          <c:order val="0"/>
          <c:tx>
            <c:strRef>
              <c:f>Sheet1!$B$1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Alcohol Related</c:v>
                </c:pt>
                <c:pt idx="1">
                  <c:v>Vandalism and Damage to Property</c:v>
                </c:pt>
                <c:pt idx="2">
                  <c:v>Nuisance from Vehicles</c:v>
                </c:pt>
                <c:pt idx="3">
                  <c:v>Criminal Behaviour / Crime</c:v>
                </c:pt>
                <c:pt idx="4">
                  <c:v>Youth Disorder</c:v>
                </c:pt>
                <c:pt idx="5">
                  <c:v>Pets and Animal Nuisance</c:v>
                </c:pt>
                <c:pt idx="6">
                  <c:v>Drugs / Substance Misuse / Drug Dealing</c:v>
                </c:pt>
                <c:pt idx="7">
                  <c:v>Garden</c:v>
                </c:pt>
                <c:pt idx="8">
                  <c:v>Verbal / Harassment / Intimidation / Threatening</c:v>
                </c:pt>
                <c:pt idx="9">
                  <c:v>Noise</c:v>
                </c:pt>
              </c:strCache>
            </c:strRef>
          </c:cat>
          <c:val>
            <c:numRef>
              <c:f>Sheet1!$B$2:$B$11</c:f>
              <c:numCache>
                <c:formatCode>General</c:formatCode>
                <c:ptCount val="10"/>
                <c:pt idx="0">
                  <c:v>25</c:v>
                </c:pt>
                <c:pt idx="1">
                  <c:v>28</c:v>
                </c:pt>
                <c:pt idx="2">
                  <c:v>33</c:v>
                </c:pt>
                <c:pt idx="3">
                  <c:v>72</c:v>
                </c:pt>
                <c:pt idx="4">
                  <c:v>93</c:v>
                </c:pt>
                <c:pt idx="5">
                  <c:v>136</c:v>
                </c:pt>
                <c:pt idx="6">
                  <c:v>144</c:v>
                </c:pt>
                <c:pt idx="7">
                  <c:v>220</c:v>
                </c:pt>
                <c:pt idx="8">
                  <c:v>234</c:v>
                </c:pt>
                <c:pt idx="9">
                  <c:v>618</c:v>
                </c:pt>
              </c:numCache>
            </c:numRef>
          </c:val>
          <c:extLst>
            <c:ext xmlns:c16="http://schemas.microsoft.com/office/drawing/2014/chart" uri="{C3380CC4-5D6E-409C-BE32-E72D297353CC}">
              <c16:uniqueId val="{00000000-501E-444F-AF1B-24A0E37B8610}"/>
            </c:ext>
          </c:extLst>
        </c:ser>
        <c:dLbls>
          <c:dLblPos val="outEnd"/>
          <c:showLegendKey val="0"/>
          <c:showVal val="1"/>
          <c:showCatName val="0"/>
          <c:showSerName val="0"/>
          <c:showPercent val="0"/>
          <c:showBubbleSize val="0"/>
        </c:dLbls>
        <c:gapWidth val="182"/>
        <c:axId val="818238168"/>
        <c:axId val="818246696"/>
      </c:barChart>
      <c:catAx>
        <c:axId val="818238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18246696"/>
        <c:crosses val="autoZero"/>
        <c:auto val="1"/>
        <c:lblAlgn val="ctr"/>
        <c:lblOffset val="100"/>
        <c:noMultiLvlLbl val="0"/>
      </c:catAx>
      <c:valAx>
        <c:axId val="81824669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18238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Youth Related Anti-Social Behaviour reported to Northumbria Police and North Tyneside Council</a:t>
            </a:r>
          </a:p>
          <a:p>
            <a:pPr>
              <a:defRPr/>
            </a:pPr>
            <a:r>
              <a:rPr lang="en-US" sz="900"/>
              <a:t>(Source - iBase and REACT)</a:t>
            </a:r>
          </a:p>
        </c:rich>
      </c:tx>
      <c:layout>
        <c:manualLayout>
          <c:xMode val="edge"/>
          <c:yMode val="edge"/>
          <c:x val="0.13831352457059309"/>
          <c:y val="4.511108646630439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9.1202817406809356E-2"/>
          <c:y val="0.30491865462291007"/>
          <c:w val="0.88295738931153689"/>
          <c:h val="0.54241464258471128"/>
        </c:manualLayout>
      </c:layout>
      <c:lineChart>
        <c:grouping val="standard"/>
        <c:varyColors val="0"/>
        <c:ser>
          <c:idx val="0"/>
          <c:order val="0"/>
          <c:tx>
            <c:strRef>
              <c:f>Sheet1!$B$1</c:f>
              <c:strCache>
                <c:ptCount val="1"/>
                <c:pt idx="0">
                  <c:v>Northumbria Police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1141</c:v>
                </c:pt>
                <c:pt idx="1">
                  <c:v>1315</c:v>
                </c:pt>
                <c:pt idx="2">
                  <c:v>1823</c:v>
                </c:pt>
                <c:pt idx="3">
                  <c:v>1422</c:v>
                </c:pt>
                <c:pt idx="4">
                  <c:v>1359</c:v>
                </c:pt>
              </c:numCache>
            </c:numRef>
          </c:val>
          <c:smooth val="0"/>
          <c:extLst>
            <c:ext xmlns:c16="http://schemas.microsoft.com/office/drawing/2014/chart" uri="{C3380CC4-5D6E-409C-BE32-E72D297353CC}">
              <c16:uniqueId val="{00000000-1387-45CD-9299-0E70E5D23E58}"/>
            </c:ext>
          </c:extLst>
        </c:ser>
        <c:ser>
          <c:idx val="1"/>
          <c:order val="1"/>
          <c:tx>
            <c:strRef>
              <c:f>Sheet1!$C$1</c:f>
              <c:strCache>
                <c:ptCount val="1"/>
                <c:pt idx="0">
                  <c:v>North Tyneside Council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Sheet1!$C$2:$C$6</c:f>
              <c:numCache>
                <c:formatCode>General</c:formatCode>
                <c:ptCount val="5"/>
                <c:pt idx="2">
                  <c:v>201</c:v>
                </c:pt>
                <c:pt idx="3">
                  <c:v>291</c:v>
                </c:pt>
                <c:pt idx="4">
                  <c:v>129</c:v>
                </c:pt>
              </c:numCache>
            </c:numRef>
          </c:val>
          <c:smooth val="0"/>
          <c:extLst>
            <c:ext xmlns:c16="http://schemas.microsoft.com/office/drawing/2014/chart" uri="{C3380CC4-5D6E-409C-BE32-E72D297353CC}">
              <c16:uniqueId val="{00000000-6E6C-4D35-93DC-2C70A252BA28}"/>
            </c:ext>
          </c:extLst>
        </c:ser>
        <c:dLbls>
          <c:dLblPos val="t"/>
          <c:showLegendKey val="0"/>
          <c:showVal val="1"/>
          <c:showCatName val="0"/>
          <c:showSerName val="0"/>
          <c:showPercent val="0"/>
          <c:showBubbleSize val="0"/>
        </c:dLbls>
        <c:smooth val="0"/>
        <c:axId val="1014185416"/>
        <c:axId val="1014179840"/>
      </c:lineChart>
      <c:catAx>
        <c:axId val="101418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014179840"/>
        <c:crosses val="autoZero"/>
        <c:auto val="1"/>
        <c:lblAlgn val="ctr"/>
        <c:lblOffset val="100"/>
        <c:noMultiLvlLbl val="0"/>
      </c:catAx>
      <c:valAx>
        <c:axId val="101417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014185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Youth Related Anti-Social Behaviour reported to Northumbria Police by Type in 2024</a:t>
            </a:r>
          </a:p>
          <a:p>
            <a:pPr>
              <a:defRPr/>
            </a:pPr>
            <a:r>
              <a:rPr lang="en-US" sz="900"/>
              <a:t>(includes incidents 10+)</a:t>
            </a:r>
          </a:p>
          <a:p>
            <a:pPr>
              <a:defRPr/>
            </a:pPr>
            <a:r>
              <a:rPr lang="en-US" sz="900"/>
              <a:t>(Source - iBase)</a:t>
            </a:r>
          </a:p>
        </c:rich>
      </c:tx>
      <c:layout>
        <c:manualLayout>
          <c:xMode val="edge"/>
          <c:yMode val="edge"/>
          <c:x val="0.11416083406240889"/>
          <c:y val="1.97775030902348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37968904928550595"/>
          <c:y val="0.26177705537116885"/>
          <c:w val="0.59484798775153103"/>
          <c:h val="0.72631790000291985"/>
        </c:manualLayout>
      </c:layout>
      <c:barChart>
        <c:barDir val="bar"/>
        <c:grouping val="clustered"/>
        <c:varyColors val="0"/>
        <c:ser>
          <c:idx val="0"/>
          <c:order val="0"/>
          <c:tx>
            <c:strRef>
              <c:f>Sheet1!$B$1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Neighbourly Disputes</c:v>
                </c:pt>
                <c:pt idx="1">
                  <c:v>Other Fires Exc Bonfires/Crime</c:v>
                </c:pt>
                <c:pt idx="2">
                  <c:v>Street Drinking</c:v>
                </c:pt>
                <c:pt idx="3">
                  <c:v>Trespass</c:v>
                </c:pt>
                <c:pt idx="4">
                  <c:v>Bonfire And Fireworks</c:v>
                </c:pt>
                <c:pt idx="5">
                  <c:v>Motorcycle Disorder</c:v>
                </c:pt>
                <c:pt idx="6">
                  <c:v>Inapprop. Use Of Public Space</c:v>
                </c:pt>
                <c:pt idx="7">
                  <c:v>Other Asb</c:v>
                </c:pt>
              </c:strCache>
            </c:strRef>
          </c:cat>
          <c:val>
            <c:numRef>
              <c:f>Sheet1!$B$2:$B$9</c:f>
              <c:numCache>
                <c:formatCode>General</c:formatCode>
                <c:ptCount val="8"/>
                <c:pt idx="0">
                  <c:v>10</c:v>
                </c:pt>
                <c:pt idx="1">
                  <c:v>11</c:v>
                </c:pt>
                <c:pt idx="2">
                  <c:v>15</c:v>
                </c:pt>
                <c:pt idx="3">
                  <c:v>27</c:v>
                </c:pt>
                <c:pt idx="4">
                  <c:v>59</c:v>
                </c:pt>
                <c:pt idx="5">
                  <c:v>97</c:v>
                </c:pt>
                <c:pt idx="6">
                  <c:v>229</c:v>
                </c:pt>
                <c:pt idx="7">
                  <c:v>893</c:v>
                </c:pt>
              </c:numCache>
            </c:numRef>
          </c:val>
          <c:extLst>
            <c:ext xmlns:c16="http://schemas.microsoft.com/office/drawing/2014/chart" uri="{C3380CC4-5D6E-409C-BE32-E72D297353CC}">
              <c16:uniqueId val="{00000000-7EAB-491F-8597-7957C6C25630}"/>
            </c:ext>
          </c:extLst>
        </c:ser>
        <c:dLbls>
          <c:dLblPos val="outEnd"/>
          <c:showLegendKey val="0"/>
          <c:showVal val="1"/>
          <c:showCatName val="0"/>
          <c:showSerName val="0"/>
          <c:showPercent val="0"/>
          <c:showBubbleSize val="0"/>
        </c:dLbls>
        <c:gapWidth val="182"/>
        <c:axId val="800619520"/>
        <c:axId val="800620176"/>
      </c:barChart>
      <c:catAx>
        <c:axId val="800619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00620176"/>
        <c:crosses val="autoZero"/>
        <c:auto val="1"/>
        <c:lblAlgn val="ctr"/>
        <c:lblOffset val="100"/>
        <c:noMultiLvlLbl val="0"/>
      </c:catAx>
      <c:valAx>
        <c:axId val="8006201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00619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Serious Violence Crime incidents by year</a:t>
            </a:r>
          </a:p>
          <a:p>
            <a:pPr>
              <a:defRPr/>
            </a:pPr>
            <a:r>
              <a:rPr lang="en-US" sz="900"/>
              <a:t>(Source - Northumbria Police - Ibase)</a:t>
            </a:r>
          </a:p>
        </c:rich>
      </c:tx>
      <c:layout>
        <c:manualLayout>
          <c:xMode val="edge"/>
          <c:yMode val="edge"/>
          <c:x val="0.15149672591206736"/>
          <c:y val="6.447453255963893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9.1089803554724041E-2"/>
          <c:y val="0.27562862669245647"/>
          <c:w val="0.88318521983161835"/>
          <c:h val="0.5831721470019342"/>
        </c:manualLayout>
      </c:layout>
      <c:lineChart>
        <c:grouping val="standard"/>
        <c:varyColors val="0"/>
        <c:ser>
          <c:idx val="0"/>
          <c:order val="0"/>
          <c:tx>
            <c:strRef>
              <c:f>Sheet1!$A$1</c:f>
              <c:strCache>
                <c:ptCount val="1"/>
                <c:pt idx="0">
                  <c:v>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Sheet1!$A$2:$A$6</c:f>
              <c:numCache>
                <c:formatCode>General</c:formatCode>
                <c:ptCount val="5"/>
                <c:pt idx="0">
                  <c:v>2020</c:v>
                </c:pt>
                <c:pt idx="1">
                  <c:v>2021</c:v>
                </c:pt>
                <c:pt idx="2">
                  <c:v>2022</c:v>
                </c:pt>
                <c:pt idx="3">
                  <c:v>2023</c:v>
                </c:pt>
                <c:pt idx="4">
                  <c:v>2024</c:v>
                </c:pt>
              </c:numCache>
            </c:numRef>
          </c:val>
          <c:smooth val="0"/>
          <c:extLst>
            <c:ext xmlns:c16="http://schemas.microsoft.com/office/drawing/2014/chart" uri="{C3380CC4-5D6E-409C-BE32-E72D297353CC}">
              <c16:uniqueId val="{00000000-C0C4-4433-85E5-FD66B166114D}"/>
            </c:ext>
          </c:extLst>
        </c:ser>
        <c:ser>
          <c:idx val="1"/>
          <c:order val="1"/>
          <c:tx>
            <c:strRef>
              <c:f>Sheet1!$B$1</c:f>
              <c:strCache>
                <c:ptCount val="1"/>
                <c:pt idx="0">
                  <c:v>Serious Violence in 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Sheet1!$B$2:$B$6</c:f>
              <c:numCache>
                <c:formatCode>General</c:formatCode>
                <c:ptCount val="5"/>
                <c:pt idx="0">
                  <c:v>2369</c:v>
                </c:pt>
                <c:pt idx="1">
                  <c:v>2579</c:v>
                </c:pt>
                <c:pt idx="2">
                  <c:v>2807</c:v>
                </c:pt>
                <c:pt idx="3">
                  <c:v>2967</c:v>
                </c:pt>
                <c:pt idx="4">
                  <c:v>3071</c:v>
                </c:pt>
              </c:numCache>
            </c:numRef>
          </c:val>
          <c:smooth val="0"/>
          <c:extLst>
            <c:ext xmlns:c16="http://schemas.microsoft.com/office/drawing/2014/chart" uri="{C3380CC4-5D6E-409C-BE32-E72D297353CC}">
              <c16:uniqueId val="{00000000-5EF4-4397-9610-EDBD1B66CC03}"/>
            </c:ext>
          </c:extLst>
        </c:ser>
        <c:dLbls>
          <c:dLblPos val="t"/>
          <c:showLegendKey val="0"/>
          <c:showVal val="1"/>
          <c:showCatName val="0"/>
          <c:showSerName val="0"/>
          <c:showPercent val="0"/>
          <c:showBubbleSize val="0"/>
        </c:dLbls>
        <c:marker val="1"/>
        <c:smooth val="0"/>
        <c:axId val="844691128"/>
        <c:axId val="844692768"/>
      </c:lineChart>
      <c:catAx>
        <c:axId val="84469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44692768"/>
        <c:crosses val="autoZero"/>
        <c:auto val="1"/>
        <c:lblAlgn val="ctr"/>
        <c:lblOffset val="100"/>
        <c:noMultiLvlLbl val="0"/>
      </c:catAx>
      <c:valAx>
        <c:axId val="84469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44691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Breakdown of Serious Violence by Type during 2024</a:t>
            </a:r>
          </a:p>
          <a:p>
            <a:pPr>
              <a:defRPr/>
            </a:pPr>
            <a:r>
              <a:rPr lang="en-US" sz="900"/>
              <a:t>(Source - Northumbria Police - Ibase)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6130632984378095"/>
          <c:y val="0.22608933061688971"/>
          <c:w val="0.51352204544226021"/>
          <c:h val="0.75302846759539666"/>
        </c:manualLayout>
      </c:layout>
      <c:barChart>
        <c:barDir val="bar"/>
        <c:grouping val="clustered"/>
        <c:varyColors val="0"/>
        <c:ser>
          <c:idx val="0"/>
          <c:order val="0"/>
          <c:tx>
            <c:strRef>
              <c:f>Sheet1!$B$1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Attempted Murder</c:v>
                </c:pt>
                <c:pt idx="1">
                  <c:v>Homicide</c:v>
                </c:pt>
                <c:pt idx="2">
                  <c:v>Threats to Kill</c:v>
                </c:pt>
                <c:pt idx="3">
                  <c:v>Robbery</c:v>
                </c:pt>
                <c:pt idx="4">
                  <c:v>Possession Crimes</c:v>
                </c:pt>
                <c:pt idx="5">
                  <c:v>Assault with intent to cause serious harm</c:v>
                </c:pt>
                <c:pt idx="6">
                  <c:v>Rape</c:v>
                </c:pt>
                <c:pt idx="7">
                  <c:v>Sexual Assault</c:v>
                </c:pt>
                <c:pt idx="8">
                  <c:v>Assault with Injury</c:v>
                </c:pt>
              </c:strCache>
            </c:strRef>
          </c:cat>
          <c:val>
            <c:numRef>
              <c:f>Sheet1!$B$2:$B$10</c:f>
              <c:numCache>
                <c:formatCode>0</c:formatCode>
                <c:ptCount val="9"/>
                <c:pt idx="0">
                  <c:v>2</c:v>
                </c:pt>
                <c:pt idx="1">
                  <c:v>2</c:v>
                </c:pt>
                <c:pt idx="2">
                  <c:v>116</c:v>
                </c:pt>
                <c:pt idx="3">
                  <c:v>140</c:v>
                </c:pt>
                <c:pt idx="4">
                  <c:v>195</c:v>
                </c:pt>
                <c:pt idx="5">
                  <c:v>199</c:v>
                </c:pt>
                <c:pt idx="6">
                  <c:v>210</c:v>
                </c:pt>
                <c:pt idx="7">
                  <c:v>313</c:v>
                </c:pt>
                <c:pt idx="8">
                  <c:v>1894</c:v>
                </c:pt>
              </c:numCache>
            </c:numRef>
          </c:val>
          <c:extLst>
            <c:ext xmlns:c16="http://schemas.microsoft.com/office/drawing/2014/chart" uri="{C3380CC4-5D6E-409C-BE32-E72D297353CC}">
              <c16:uniqueId val="{00000000-CE4F-4A57-B26F-89F847F3CCBD}"/>
            </c:ext>
          </c:extLst>
        </c:ser>
        <c:dLbls>
          <c:dLblPos val="outEnd"/>
          <c:showLegendKey val="0"/>
          <c:showVal val="1"/>
          <c:showCatName val="0"/>
          <c:showSerName val="0"/>
          <c:showPercent val="0"/>
          <c:showBubbleSize val="0"/>
        </c:dLbls>
        <c:gapWidth val="182"/>
        <c:axId val="944245680"/>
        <c:axId val="944245352"/>
      </c:barChart>
      <c:catAx>
        <c:axId val="944245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44245352"/>
        <c:crosses val="autoZero"/>
        <c:auto val="1"/>
        <c:lblAlgn val="ctr"/>
        <c:lblOffset val="100"/>
        <c:noMultiLvlLbl val="0"/>
      </c:catAx>
      <c:valAx>
        <c:axId val="94424535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44245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Knife related Serious Violence Crime incidents by year</a:t>
            </a:r>
          </a:p>
          <a:p>
            <a:pPr>
              <a:defRPr/>
            </a:pPr>
            <a:r>
              <a:rPr lang="en-US" sz="900"/>
              <a:t>(Source - Northumbria Police - Ibase)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lineChart>
        <c:grouping val="standard"/>
        <c:varyColors val="0"/>
        <c:ser>
          <c:idx val="0"/>
          <c:order val="0"/>
          <c:tx>
            <c:strRef>
              <c:f>Sheet1!$B$1</c:f>
              <c:strCache>
                <c:ptCount val="1"/>
                <c:pt idx="0">
                  <c:v>Knife related SV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97</c:v>
                </c:pt>
                <c:pt idx="1">
                  <c:v>70</c:v>
                </c:pt>
                <c:pt idx="2">
                  <c:v>98</c:v>
                </c:pt>
                <c:pt idx="3">
                  <c:v>131</c:v>
                </c:pt>
                <c:pt idx="4">
                  <c:v>135</c:v>
                </c:pt>
              </c:numCache>
            </c:numRef>
          </c:val>
          <c:smooth val="0"/>
          <c:extLst>
            <c:ext xmlns:c16="http://schemas.microsoft.com/office/drawing/2014/chart" uri="{C3380CC4-5D6E-409C-BE32-E72D297353CC}">
              <c16:uniqueId val="{00000000-8C75-436C-8B06-6066A6A9393A}"/>
            </c:ext>
          </c:extLst>
        </c:ser>
        <c:dLbls>
          <c:dLblPos val="t"/>
          <c:showLegendKey val="0"/>
          <c:showVal val="1"/>
          <c:showCatName val="0"/>
          <c:showSerName val="0"/>
          <c:showPercent val="0"/>
          <c:showBubbleSize val="0"/>
        </c:dLbls>
        <c:marker val="1"/>
        <c:smooth val="0"/>
        <c:axId val="1125581336"/>
        <c:axId val="1125573776"/>
      </c:lineChart>
      <c:catAx>
        <c:axId val="1125581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125573776"/>
        <c:crosses val="autoZero"/>
        <c:auto val="1"/>
        <c:lblAlgn val="ctr"/>
        <c:lblOffset val="100"/>
        <c:noMultiLvlLbl val="0"/>
      </c:catAx>
      <c:valAx>
        <c:axId val="112557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125581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Breakdown</a:t>
            </a:r>
            <a:r>
              <a:rPr lang="en-US" sz="1100" baseline="0"/>
              <a:t> of knife enabled Serious Violence by Type during 2</a:t>
            </a:r>
            <a:r>
              <a:rPr lang="en-US" sz="1100"/>
              <a:t>024</a:t>
            </a:r>
          </a:p>
          <a:p>
            <a:pPr>
              <a:defRPr/>
            </a:pPr>
            <a:r>
              <a:rPr lang="en-US" sz="900"/>
              <a:t>(Source - Northumbria Police - Ibase)</a:t>
            </a:r>
          </a:p>
        </c:rich>
      </c:tx>
      <c:layout>
        <c:manualLayout>
          <c:xMode val="edge"/>
          <c:yMode val="edge"/>
          <c:x val="0.11116305774278215"/>
          <c:y val="2.185792349726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6659886264216971"/>
          <c:y val="0.30437029387719977"/>
          <c:w val="0.50793817439486733"/>
          <c:h val="0.65197883051503813"/>
        </c:manualLayout>
      </c:layout>
      <c:barChart>
        <c:barDir val="bar"/>
        <c:grouping val="clustered"/>
        <c:varyColors val="0"/>
        <c:ser>
          <c:idx val="0"/>
          <c:order val="0"/>
          <c:tx>
            <c:strRef>
              <c:f>Sheet1!$B$1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Attempted Murder</c:v>
                </c:pt>
                <c:pt idx="1">
                  <c:v>Homicide</c:v>
                </c:pt>
                <c:pt idx="2">
                  <c:v>Threats to Kill</c:v>
                </c:pt>
                <c:pt idx="3">
                  <c:v>Robbery</c:v>
                </c:pt>
                <c:pt idx="4">
                  <c:v>Assault with Injury</c:v>
                </c:pt>
                <c:pt idx="5">
                  <c:v>Assault with intent to cause serious harm</c:v>
                </c:pt>
                <c:pt idx="6">
                  <c:v>Possession Crimes</c:v>
                </c:pt>
              </c:strCache>
            </c:strRef>
          </c:cat>
          <c:val>
            <c:numRef>
              <c:f>Sheet1!$B$2:$B$8</c:f>
              <c:numCache>
                <c:formatCode>General</c:formatCode>
                <c:ptCount val="7"/>
                <c:pt idx="0">
                  <c:v>1</c:v>
                </c:pt>
                <c:pt idx="1">
                  <c:v>1</c:v>
                </c:pt>
                <c:pt idx="2">
                  <c:v>10</c:v>
                </c:pt>
                <c:pt idx="3">
                  <c:v>13</c:v>
                </c:pt>
                <c:pt idx="4">
                  <c:v>14</c:v>
                </c:pt>
                <c:pt idx="5">
                  <c:v>25</c:v>
                </c:pt>
                <c:pt idx="6">
                  <c:v>71</c:v>
                </c:pt>
              </c:numCache>
            </c:numRef>
          </c:val>
          <c:extLst>
            <c:ext xmlns:c16="http://schemas.microsoft.com/office/drawing/2014/chart" uri="{C3380CC4-5D6E-409C-BE32-E72D297353CC}">
              <c16:uniqueId val="{00000000-6428-4ADC-AC02-9D502FF3A914}"/>
            </c:ext>
          </c:extLst>
        </c:ser>
        <c:dLbls>
          <c:dLblPos val="outEnd"/>
          <c:showLegendKey val="0"/>
          <c:showVal val="1"/>
          <c:showCatName val="0"/>
          <c:showSerName val="0"/>
          <c:showPercent val="0"/>
          <c:showBubbleSize val="0"/>
        </c:dLbls>
        <c:gapWidth val="182"/>
        <c:axId val="1125583856"/>
        <c:axId val="1125574856"/>
      </c:barChart>
      <c:catAx>
        <c:axId val="1125583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125574856"/>
        <c:crosses val="autoZero"/>
        <c:auto val="1"/>
        <c:lblAlgn val="ctr"/>
        <c:lblOffset val="100"/>
        <c:noMultiLvlLbl val="0"/>
      </c:catAx>
      <c:valAx>
        <c:axId val="112557485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25583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Possession Crimes by year</a:t>
            </a:r>
          </a:p>
          <a:p>
            <a:pPr>
              <a:defRPr/>
            </a:pPr>
            <a:r>
              <a:rPr lang="en-US" sz="900"/>
              <a:t>(Source - Northumbria Police - Ibase)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lineChart>
        <c:grouping val="standard"/>
        <c:varyColors val="0"/>
        <c:ser>
          <c:idx val="0"/>
          <c:order val="0"/>
          <c:tx>
            <c:strRef>
              <c:f>Sheet1!$B$1</c:f>
              <c:strCache>
                <c:ptCount val="1"/>
                <c:pt idx="0">
                  <c:v>Possession Offences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97</c:v>
                </c:pt>
                <c:pt idx="1">
                  <c:v>70</c:v>
                </c:pt>
                <c:pt idx="2">
                  <c:v>98</c:v>
                </c:pt>
                <c:pt idx="3">
                  <c:v>131</c:v>
                </c:pt>
                <c:pt idx="4">
                  <c:v>135</c:v>
                </c:pt>
              </c:numCache>
            </c:numRef>
          </c:val>
          <c:smooth val="0"/>
          <c:extLst>
            <c:ext xmlns:c16="http://schemas.microsoft.com/office/drawing/2014/chart" uri="{C3380CC4-5D6E-409C-BE32-E72D297353CC}">
              <c16:uniqueId val="{00000000-B541-4E7E-AD6C-AE5063F87BDE}"/>
            </c:ext>
          </c:extLst>
        </c:ser>
        <c:dLbls>
          <c:dLblPos val="t"/>
          <c:showLegendKey val="0"/>
          <c:showVal val="1"/>
          <c:showCatName val="0"/>
          <c:showSerName val="0"/>
          <c:showPercent val="0"/>
          <c:showBubbleSize val="0"/>
        </c:dLbls>
        <c:marker val="1"/>
        <c:smooth val="0"/>
        <c:axId val="1107468976"/>
        <c:axId val="1107469696"/>
      </c:lineChart>
      <c:catAx>
        <c:axId val="110746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107469696"/>
        <c:crosses val="autoZero"/>
        <c:auto val="1"/>
        <c:lblAlgn val="ctr"/>
        <c:lblOffset val="100"/>
        <c:noMultiLvlLbl val="0"/>
      </c:catAx>
      <c:valAx>
        <c:axId val="110746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107468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Breakdown of Possession Crimes during 2024</a:t>
            </a:r>
          </a:p>
          <a:p>
            <a:pPr>
              <a:defRPr/>
            </a:pPr>
            <a:r>
              <a:rPr lang="en-US" sz="900"/>
              <a:t>(Source - Northumbria Police - Ibase)</a:t>
            </a:r>
          </a:p>
          <a:p>
            <a:pPr>
              <a:defRPr/>
            </a:pPr>
            <a:r>
              <a:rPr lang="en-US" sz="900"/>
              <a:t>(Offences</a:t>
            </a:r>
            <a:r>
              <a:rPr lang="en-US" sz="900" baseline="0"/>
              <a:t> 10+)</a:t>
            </a:r>
            <a:endParaRPr lang="en-US" sz="900"/>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32726961213181688"/>
          <c:y val="0.21574872769551021"/>
          <c:w val="0.64726742490522016"/>
          <c:h val="0.740600263163391"/>
        </c:manualLayout>
      </c:layout>
      <c:barChart>
        <c:barDir val="bar"/>
        <c:grouping val="clustered"/>
        <c:varyColors val="0"/>
        <c:ser>
          <c:idx val="0"/>
          <c:order val="0"/>
          <c:tx>
            <c:strRef>
              <c:f>Sheet1!$B$1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Threat weapon/subs</c:v>
                </c:pt>
                <c:pt idx="1">
                  <c:v>Poss offensive weapon</c:v>
                </c:pt>
                <c:pt idx="2">
                  <c:v>Knife offence</c:v>
                </c:pt>
                <c:pt idx="3">
                  <c:v>Threat with off. Weapon</c:v>
                </c:pt>
                <c:pt idx="4">
                  <c:v>Offensive weapon</c:v>
                </c:pt>
                <c:pt idx="5">
                  <c:v>Possess pointed article</c:v>
                </c:pt>
              </c:strCache>
            </c:strRef>
          </c:cat>
          <c:val>
            <c:numRef>
              <c:f>Sheet1!$B$2:$B$7</c:f>
              <c:numCache>
                <c:formatCode>General</c:formatCode>
                <c:ptCount val="6"/>
                <c:pt idx="0">
                  <c:v>13</c:v>
                </c:pt>
                <c:pt idx="1">
                  <c:v>17</c:v>
                </c:pt>
                <c:pt idx="2">
                  <c:v>22</c:v>
                </c:pt>
                <c:pt idx="3">
                  <c:v>31</c:v>
                </c:pt>
                <c:pt idx="4">
                  <c:v>41</c:v>
                </c:pt>
                <c:pt idx="5">
                  <c:v>52</c:v>
                </c:pt>
              </c:numCache>
            </c:numRef>
          </c:val>
          <c:extLst>
            <c:ext xmlns:c16="http://schemas.microsoft.com/office/drawing/2014/chart" uri="{C3380CC4-5D6E-409C-BE32-E72D297353CC}">
              <c16:uniqueId val="{00000000-1ECC-4CEA-AEB8-741ED9564770}"/>
            </c:ext>
          </c:extLst>
        </c:ser>
        <c:dLbls>
          <c:dLblPos val="outEnd"/>
          <c:showLegendKey val="0"/>
          <c:showVal val="1"/>
          <c:showCatName val="0"/>
          <c:showSerName val="0"/>
          <c:showPercent val="0"/>
          <c:showBubbleSize val="0"/>
        </c:dLbls>
        <c:gapWidth val="182"/>
        <c:axId val="603377088"/>
        <c:axId val="603379968"/>
      </c:barChart>
      <c:catAx>
        <c:axId val="603377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603379968"/>
        <c:crosses val="autoZero"/>
        <c:auto val="1"/>
        <c:lblAlgn val="ctr"/>
        <c:lblOffset val="100"/>
        <c:noMultiLvlLbl val="0"/>
      </c:catAx>
      <c:valAx>
        <c:axId val="60337996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03377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Number of adult and juvenile reoffenders</a:t>
            </a:r>
            <a:endParaRPr lang="en-GB" sz="900"/>
          </a:p>
          <a:p>
            <a:pPr>
              <a:defRPr/>
            </a:pPr>
            <a:r>
              <a:rPr lang="en-GB" sz="900"/>
              <a:t>(Source - Ministry of Justice)</a:t>
            </a:r>
          </a:p>
        </c:rich>
      </c:tx>
      <c:layout>
        <c:manualLayout>
          <c:xMode val="edge"/>
          <c:yMode val="edge"/>
          <c:x val="0.25895834055985295"/>
          <c:y val="2.1810451446503787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GB"/>
        </a:p>
      </c:txPr>
    </c:title>
    <c:autoTitleDeleted val="0"/>
    <c:plotArea>
      <c:layout>
        <c:manualLayout>
          <c:layoutTarget val="inner"/>
          <c:xMode val="edge"/>
          <c:yMode val="edge"/>
          <c:x val="8.8680495334558948E-2"/>
          <c:y val="0.20597131199852112"/>
          <c:w val="0.88585648148148144"/>
          <c:h val="0.49410393357318882"/>
        </c:manualLayout>
      </c:layout>
      <c:lineChart>
        <c:grouping val="standard"/>
        <c:varyColors val="0"/>
        <c:ser>
          <c:idx val="0"/>
          <c:order val="0"/>
          <c:tx>
            <c:strRef>
              <c:f>Sheet1!$B$1</c:f>
              <c:strCache>
                <c:ptCount val="1"/>
                <c:pt idx="0">
                  <c:v>Adult</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strCache>
            </c:strRef>
          </c:cat>
          <c:val>
            <c:numRef>
              <c:f>Sheet1!$B$2:$B$13</c:f>
              <c:numCache>
                <c:formatCode>#,##0</c:formatCode>
                <c:ptCount val="12"/>
                <c:pt idx="0">
                  <c:v>1055</c:v>
                </c:pt>
                <c:pt idx="1">
                  <c:v>909</c:v>
                </c:pt>
                <c:pt idx="2">
                  <c:v>901</c:v>
                </c:pt>
                <c:pt idx="3">
                  <c:v>847</c:v>
                </c:pt>
                <c:pt idx="4">
                  <c:v>843</c:v>
                </c:pt>
                <c:pt idx="5">
                  <c:v>598</c:v>
                </c:pt>
                <c:pt idx="6">
                  <c:v>549</c:v>
                </c:pt>
                <c:pt idx="7">
                  <c:v>505</c:v>
                </c:pt>
                <c:pt idx="8">
                  <c:v>466</c:v>
                </c:pt>
                <c:pt idx="9">
                  <c:v>423</c:v>
                </c:pt>
                <c:pt idx="10">
                  <c:v>347</c:v>
                </c:pt>
                <c:pt idx="11">
                  <c:v>258</c:v>
                </c:pt>
              </c:numCache>
            </c:numRef>
          </c:val>
          <c:smooth val="0"/>
          <c:extLst>
            <c:ext xmlns:c16="http://schemas.microsoft.com/office/drawing/2014/chart" uri="{C3380CC4-5D6E-409C-BE32-E72D297353CC}">
              <c16:uniqueId val="{00000000-D50F-4C79-B9E8-41915C3D9A88}"/>
            </c:ext>
          </c:extLst>
        </c:ser>
        <c:ser>
          <c:idx val="1"/>
          <c:order val="1"/>
          <c:tx>
            <c:strRef>
              <c:f>Sheet1!$C$1</c:f>
              <c:strCache>
                <c:ptCount val="1"/>
                <c:pt idx="0">
                  <c:v>Juvenile </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strCache>
            </c:strRef>
          </c:cat>
          <c:val>
            <c:numRef>
              <c:f>Sheet1!$C$2:$C$13</c:f>
              <c:numCache>
                <c:formatCode>#,##0</c:formatCode>
                <c:ptCount val="12"/>
                <c:pt idx="0">
                  <c:v>231</c:v>
                </c:pt>
                <c:pt idx="1">
                  <c:v>152</c:v>
                </c:pt>
                <c:pt idx="2">
                  <c:v>120</c:v>
                </c:pt>
                <c:pt idx="3">
                  <c:v>98</c:v>
                </c:pt>
                <c:pt idx="4">
                  <c:v>88</c:v>
                </c:pt>
                <c:pt idx="5">
                  <c:v>58</c:v>
                </c:pt>
                <c:pt idx="6">
                  <c:v>68</c:v>
                </c:pt>
                <c:pt idx="7">
                  <c:v>53</c:v>
                </c:pt>
                <c:pt idx="8">
                  <c:v>31</c:v>
                </c:pt>
                <c:pt idx="9">
                  <c:v>15</c:v>
                </c:pt>
                <c:pt idx="10">
                  <c:v>13</c:v>
                </c:pt>
                <c:pt idx="11">
                  <c:v>13</c:v>
                </c:pt>
              </c:numCache>
            </c:numRef>
          </c:val>
          <c:smooth val="0"/>
          <c:extLst>
            <c:ext xmlns:c16="http://schemas.microsoft.com/office/drawing/2014/chart" uri="{C3380CC4-5D6E-409C-BE32-E72D297353CC}">
              <c16:uniqueId val="{00000001-D50F-4C79-B9E8-41915C3D9A88}"/>
            </c:ext>
          </c:extLst>
        </c:ser>
        <c:dLbls>
          <c:dLblPos val="t"/>
          <c:showLegendKey val="0"/>
          <c:showVal val="1"/>
          <c:showCatName val="0"/>
          <c:showSerName val="0"/>
          <c:showPercent val="0"/>
          <c:showBubbleSize val="0"/>
        </c:dLbls>
        <c:marker val="1"/>
        <c:smooth val="0"/>
        <c:axId val="480811856"/>
        <c:axId val="480812184"/>
      </c:lineChart>
      <c:catAx>
        <c:axId val="48081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480812184"/>
        <c:crosses val="autoZero"/>
        <c:auto val="1"/>
        <c:lblAlgn val="ctr"/>
        <c:lblOffset val="100"/>
        <c:noMultiLvlLbl val="0"/>
      </c:catAx>
      <c:valAx>
        <c:axId val="480812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480811856"/>
        <c:crosses val="autoZero"/>
        <c:crossBetween val="between"/>
      </c:valAx>
      <c:spPr>
        <a:noFill/>
        <a:ln>
          <a:noFill/>
        </a:ln>
        <a:effectLst/>
      </c:spPr>
    </c:plotArea>
    <c:legend>
      <c:legendPos val="b"/>
      <c:layout>
        <c:manualLayout>
          <c:xMode val="edge"/>
          <c:yMode val="edge"/>
          <c:x val="0.34851578448527265"/>
          <c:y val="0.89441133789574023"/>
          <c:w val="0.30759787839020125"/>
          <c:h val="0.105588662104259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200"/>
              <a:t>Domestic abuse reported to Northumbria Police by year</a:t>
            </a:r>
          </a:p>
          <a:p>
            <a:pPr>
              <a:defRPr/>
            </a:pPr>
            <a:r>
              <a:rPr lang="en-GB" sz="1000"/>
              <a:t>Source: Northumbria Police - iBase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lineChart>
        <c:grouping val="standard"/>
        <c:varyColors val="0"/>
        <c:ser>
          <c:idx val="0"/>
          <c:order val="0"/>
          <c:tx>
            <c:strRef>
              <c:f>Sheet1!$B$1</c:f>
              <c:strCache>
                <c:ptCount val="1"/>
                <c:pt idx="0">
                  <c:v>Crimes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_-* #,##0_-;\-* #,##0_-;_-* "-"??_-;_-@_-</c:formatCode>
                <c:ptCount val="5"/>
                <c:pt idx="0">
                  <c:v>3365</c:v>
                </c:pt>
                <c:pt idx="1">
                  <c:v>3214</c:v>
                </c:pt>
                <c:pt idx="2">
                  <c:v>3021</c:v>
                </c:pt>
                <c:pt idx="3">
                  <c:v>3053</c:v>
                </c:pt>
                <c:pt idx="4">
                  <c:v>2894</c:v>
                </c:pt>
              </c:numCache>
            </c:numRef>
          </c:val>
          <c:smooth val="0"/>
          <c:extLst>
            <c:ext xmlns:c16="http://schemas.microsoft.com/office/drawing/2014/chart" uri="{C3380CC4-5D6E-409C-BE32-E72D297353CC}">
              <c16:uniqueId val="{00000000-A2CD-4460-97EA-6579117EBBE8}"/>
            </c:ext>
          </c:extLst>
        </c:ser>
        <c:ser>
          <c:idx val="1"/>
          <c:order val="1"/>
          <c:tx>
            <c:strRef>
              <c:f>Sheet1!$C$1</c:f>
              <c:strCache>
                <c:ptCount val="1"/>
                <c:pt idx="0">
                  <c:v>Incidents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Sheet1!$C$2:$C$6</c:f>
              <c:numCache>
                <c:formatCode>_-* #,##0_-;\-* #,##0_-;_-* "-"??_-;_-@_-</c:formatCode>
                <c:ptCount val="5"/>
                <c:pt idx="1">
                  <c:v>5128</c:v>
                </c:pt>
                <c:pt idx="2">
                  <c:v>4985</c:v>
                </c:pt>
                <c:pt idx="3">
                  <c:v>5414</c:v>
                </c:pt>
                <c:pt idx="4">
                  <c:v>5509</c:v>
                </c:pt>
              </c:numCache>
            </c:numRef>
          </c:val>
          <c:smooth val="0"/>
          <c:extLst>
            <c:ext xmlns:c16="http://schemas.microsoft.com/office/drawing/2014/chart" uri="{C3380CC4-5D6E-409C-BE32-E72D297353CC}">
              <c16:uniqueId val="{00000001-A2CD-4460-97EA-6579117EBBE8}"/>
            </c:ext>
          </c:extLst>
        </c:ser>
        <c:dLbls>
          <c:dLblPos val="t"/>
          <c:showLegendKey val="0"/>
          <c:showVal val="1"/>
          <c:showCatName val="0"/>
          <c:showSerName val="0"/>
          <c:showPercent val="0"/>
          <c:showBubbleSize val="0"/>
        </c:dLbls>
        <c:marker val="1"/>
        <c:smooth val="0"/>
        <c:axId val="576307552"/>
        <c:axId val="576308272"/>
      </c:lineChart>
      <c:catAx>
        <c:axId val="57630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576308272"/>
        <c:crosses val="autoZero"/>
        <c:auto val="1"/>
        <c:lblAlgn val="ctr"/>
        <c:lblOffset val="100"/>
        <c:noMultiLvlLbl val="0"/>
      </c:catAx>
      <c:valAx>
        <c:axId val="576308272"/>
        <c:scaling>
          <c:orientation val="minMax"/>
        </c:scaling>
        <c:delete val="1"/>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crossAx val="57630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Adult reoffenders by crime type  in North Tyneside during 2022/23</a:t>
            </a:r>
          </a:p>
          <a:p>
            <a:pPr>
              <a:defRPr/>
            </a:pPr>
            <a:r>
              <a:rPr lang="en-US" sz="900"/>
              <a:t>(Source - Ministry of Justice)</a:t>
            </a:r>
          </a:p>
        </c:rich>
      </c:tx>
      <c:layout>
        <c:manualLayout>
          <c:xMode val="edge"/>
          <c:yMode val="edge"/>
          <c:x val="0.15668398221055699"/>
          <c:y val="1.19047619047619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4449220633135145"/>
          <c:y val="0.23028506853310002"/>
          <c:w val="0.53908428113152518"/>
          <c:h val="0.74752551764362785"/>
        </c:manualLayout>
      </c:layout>
      <c:barChart>
        <c:barDir val="bar"/>
        <c:grouping val="clustered"/>
        <c:varyColors val="0"/>
        <c:ser>
          <c:idx val="0"/>
          <c:order val="0"/>
          <c:tx>
            <c:strRef>
              <c:f>Sheet1!$B$1</c:f>
              <c:strCache>
                <c:ptCount val="1"/>
                <c:pt idx="0">
                  <c:v>reoffenders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Criminal Damage and Arson</c:v>
                </c:pt>
                <c:pt idx="1">
                  <c:v>Fraud</c:v>
                </c:pt>
                <c:pt idx="2">
                  <c:v>Sexual</c:v>
                </c:pt>
                <c:pt idx="3">
                  <c:v>Miscellaneous Crimes Against Society</c:v>
                </c:pt>
                <c:pt idx="4">
                  <c:v>Possession of Weapons</c:v>
                </c:pt>
                <c:pt idx="5">
                  <c:v>Public Order</c:v>
                </c:pt>
                <c:pt idx="6">
                  <c:v>Drug</c:v>
                </c:pt>
                <c:pt idx="7">
                  <c:v>Violence Against the Person</c:v>
                </c:pt>
                <c:pt idx="8">
                  <c:v>Summary Motoring</c:v>
                </c:pt>
                <c:pt idx="9">
                  <c:v>Other</c:v>
                </c:pt>
                <c:pt idx="10">
                  <c:v>Theft</c:v>
                </c:pt>
                <c:pt idx="11">
                  <c:v>Summary Non-motoring</c:v>
                </c:pt>
              </c:strCache>
            </c:strRef>
          </c:cat>
          <c:val>
            <c:numRef>
              <c:f>Sheet1!$B$2:$B$13</c:f>
              <c:numCache>
                <c:formatCode>General</c:formatCode>
                <c:ptCount val="12"/>
                <c:pt idx="0">
                  <c:v>1</c:v>
                </c:pt>
                <c:pt idx="1">
                  <c:v>2</c:v>
                </c:pt>
                <c:pt idx="2">
                  <c:v>4</c:v>
                </c:pt>
                <c:pt idx="3">
                  <c:v>12</c:v>
                </c:pt>
                <c:pt idx="4">
                  <c:v>14</c:v>
                </c:pt>
                <c:pt idx="5">
                  <c:v>14</c:v>
                </c:pt>
                <c:pt idx="6">
                  <c:v>16</c:v>
                </c:pt>
                <c:pt idx="7">
                  <c:v>19</c:v>
                </c:pt>
                <c:pt idx="8">
                  <c:v>29</c:v>
                </c:pt>
                <c:pt idx="9">
                  <c:v>35</c:v>
                </c:pt>
                <c:pt idx="10">
                  <c:v>42</c:v>
                </c:pt>
                <c:pt idx="11">
                  <c:v>70</c:v>
                </c:pt>
              </c:numCache>
            </c:numRef>
          </c:val>
          <c:extLst>
            <c:ext xmlns:c16="http://schemas.microsoft.com/office/drawing/2014/chart" uri="{C3380CC4-5D6E-409C-BE32-E72D297353CC}">
              <c16:uniqueId val="{00000000-5A9E-414A-82A0-5B3E54F4113C}"/>
            </c:ext>
          </c:extLst>
        </c:ser>
        <c:dLbls>
          <c:dLblPos val="outEnd"/>
          <c:showLegendKey val="0"/>
          <c:showVal val="1"/>
          <c:showCatName val="0"/>
          <c:showSerName val="0"/>
          <c:showPercent val="0"/>
          <c:showBubbleSize val="0"/>
        </c:dLbls>
        <c:gapWidth val="182"/>
        <c:axId val="945372312"/>
        <c:axId val="945368376"/>
      </c:barChart>
      <c:catAx>
        <c:axId val="945372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45368376"/>
        <c:crosses val="autoZero"/>
        <c:auto val="1"/>
        <c:lblAlgn val="ctr"/>
        <c:lblOffset val="100"/>
        <c:noMultiLvlLbl val="0"/>
      </c:catAx>
      <c:valAx>
        <c:axId val="9453683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45372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Risk Level</a:t>
            </a:r>
          </a:p>
          <a:p>
            <a:pPr>
              <a:defRPr/>
            </a:pPr>
            <a:r>
              <a:rPr lang="en-US" sz="900"/>
              <a:t>(Source - Probation Service (North East))</a:t>
            </a:r>
          </a:p>
        </c:rich>
      </c:tx>
      <c:layout>
        <c:manualLayout>
          <c:xMode val="edge"/>
          <c:yMode val="edge"/>
          <c:x val="0.25680555555555556"/>
          <c:y val="1.4800197335964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32917102383241831"/>
          <c:y val="0.20402549896008884"/>
          <c:w val="0.62798759862241982"/>
          <c:h val="0.78349758574208817"/>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Risk of Harm not known</c:v>
                </c:pt>
                <c:pt idx="1">
                  <c:v>Very High Risk of Harm</c:v>
                </c:pt>
                <c:pt idx="2">
                  <c:v>Low Risk of Harm </c:v>
                </c:pt>
                <c:pt idx="3">
                  <c:v>High Risk of Harm</c:v>
                </c:pt>
                <c:pt idx="4">
                  <c:v>Medium Risk of Harm </c:v>
                </c:pt>
              </c:strCache>
            </c:strRef>
          </c:cat>
          <c:val>
            <c:numRef>
              <c:f>Sheet1!$B$2:$B$6</c:f>
              <c:numCache>
                <c:formatCode>0.00%</c:formatCode>
                <c:ptCount val="5"/>
                <c:pt idx="0">
                  <c:v>4.4000000000000003E-3</c:v>
                </c:pt>
                <c:pt idx="1">
                  <c:v>3.0800000000000001E-2</c:v>
                </c:pt>
                <c:pt idx="2">
                  <c:v>4.07E-2</c:v>
                </c:pt>
                <c:pt idx="3">
                  <c:v>0.30220000000000002</c:v>
                </c:pt>
                <c:pt idx="4">
                  <c:v>0.622</c:v>
                </c:pt>
              </c:numCache>
            </c:numRef>
          </c:val>
          <c:extLst>
            <c:ext xmlns:c16="http://schemas.microsoft.com/office/drawing/2014/chart" uri="{C3380CC4-5D6E-409C-BE32-E72D297353CC}">
              <c16:uniqueId val="{00000000-32AD-4E49-8F67-C5E65CCC2AE9}"/>
            </c:ext>
          </c:extLst>
        </c:ser>
        <c:dLbls>
          <c:dLblPos val="outEnd"/>
          <c:showLegendKey val="0"/>
          <c:showVal val="1"/>
          <c:showCatName val="0"/>
          <c:showSerName val="0"/>
          <c:showPercent val="0"/>
          <c:showBubbleSize val="0"/>
        </c:dLbls>
        <c:gapWidth val="182"/>
        <c:axId val="1037385280"/>
        <c:axId val="1037385608"/>
      </c:barChart>
      <c:catAx>
        <c:axId val="1037385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037385608"/>
        <c:crosses val="autoZero"/>
        <c:auto val="1"/>
        <c:lblAlgn val="ctr"/>
        <c:lblOffset val="100"/>
        <c:noMultiLvlLbl val="0"/>
      </c:catAx>
      <c:valAx>
        <c:axId val="103738560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37385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050"/>
              <a:t>Sentences</a:t>
            </a:r>
            <a:r>
              <a:rPr lang="en-US" sz="1050" baseline="0"/>
              <a:t> Supervised by Index </a:t>
            </a:r>
            <a:r>
              <a:rPr lang="en-US" sz="1050"/>
              <a:t>Offence Type</a:t>
            </a:r>
          </a:p>
          <a:p>
            <a:pPr>
              <a:defRPr/>
            </a:pPr>
            <a:r>
              <a:rPr lang="en-US" sz="900"/>
              <a:t>(Source - Probation Service (North East))</a:t>
            </a:r>
          </a:p>
        </c:rich>
      </c:tx>
      <c:layout>
        <c:manualLayout>
          <c:xMode val="edge"/>
          <c:yMode val="edge"/>
          <c:x val="0.28226851851851853"/>
          <c:y val="6.629179037046599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3134477981918928"/>
          <c:y val="0.1335442802474118"/>
          <c:w val="0.55359160834062404"/>
          <c:h val="0.84425677706317248"/>
        </c:manualLayout>
      </c:layout>
      <c:barChart>
        <c:barDir val="bar"/>
        <c:grouping val="clustered"/>
        <c:varyColors val="0"/>
        <c:ser>
          <c:idx val="0"/>
          <c:order val="0"/>
          <c:tx>
            <c:strRef>
              <c:f>Sheet1!$B$1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Soliciting/Prostitution</c:v>
                </c:pt>
                <c:pt idx="1">
                  <c:v>Handling Stolen Goods</c:v>
                </c:pt>
                <c:pt idx="2">
                  <c:v>Bail Offences</c:v>
                </c:pt>
                <c:pt idx="3">
                  <c:v>Theft (From Vehicles)</c:v>
                </c:pt>
                <c:pt idx="4">
                  <c:v>Fraud/Forgery</c:v>
                </c:pt>
                <c:pt idx="5">
                  <c:v>Criminal Damage</c:v>
                </c:pt>
                <c:pt idx="6">
                  <c:v>Motoring (Other)</c:v>
                </c:pt>
                <c:pt idx="7">
                  <c:v>Robbery</c:v>
                </c:pt>
                <c:pt idx="8">
                  <c:v>Drink Driving</c:v>
                </c:pt>
                <c:pt idx="9">
                  <c:v>Drug Related</c:v>
                </c:pt>
                <c:pt idx="10">
                  <c:v>Burglary</c:v>
                </c:pt>
                <c:pt idx="11">
                  <c:v>Theft (Non-Vehicle)</c:v>
                </c:pt>
                <c:pt idx="12">
                  <c:v>Public Order</c:v>
                </c:pt>
                <c:pt idx="13">
                  <c:v>Other Crimes</c:v>
                </c:pt>
                <c:pt idx="14">
                  <c:v>Sexual</c:v>
                </c:pt>
                <c:pt idx="15">
                  <c:v>Violence</c:v>
                </c:pt>
              </c:strCache>
            </c:strRef>
          </c:cat>
          <c:val>
            <c:numRef>
              <c:f>Sheet1!$B$2:$B$17</c:f>
              <c:numCache>
                <c:formatCode>0</c:formatCode>
                <c:ptCount val="16"/>
                <c:pt idx="0">
                  <c:v>0</c:v>
                </c:pt>
                <c:pt idx="1">
                  <c:v>1</c:v>
                </c:pt>
                <c:pt idx="2">
                  <c:v>1</c:v>
                </c:pt>
                <c:pt idx="3">
                  <c:v>3</c:v>
                </c:pt>
                <c:pt idx="4">
                  <c:v>9</c:v>
                </c:pt>
                <c:pt idx="5">
                  <c:v>28</c:v>
                </c:pt>
                <c:pt idx="6">
                  <c:v>42</c:v>
                </c:pt>
                <c:pt idx="7">
                  <c:v>45</c:v>
                </c:pt>
                <c:pt idx="8">
                  <c:v>50</c:v>
                </c:pt>
                <c:pt idx="9">
                  <c:v>56</c:v>
                </c:pt>
                <c:pt idx="10">
                  <c:v>63</c:v>
                </c:pt>
                <c:pt idx="11">
                  <c:v>72</c:v>
                </c:pt>
                <c:pt idx="12">
                  <c:v>81</c:v>
                </c:pt>
                <c:pt idx="13">
                  <c:v>83</c:v>
                </c:pt>
                <c:pt idx="14">
                  <c:v>93</c:v>
                </c:pt>
                <c:pt idx="15">
                  <c:v>330</c:v>
                </c:pt>
              </c:numCache>
            </c:numRef>
          </c:val>
          <c:extLst>
            <c:ext xmlns:c16="http://schemas.microsoft.com/office/drawing/2014/chart" uri="{C3380CC4-5D6E-409C-BE32-E72D297353CC}">
              <c16:uniqueId val="{00000000-17CA-4C7F-96CF-CB9645EAB28F}"/>
            </c:ext>
          </c:extLst>
        </c:ser>
        <c:dLbls>
          <c:dLblPos val="outEnd"/>
          <c:showLegendKey val="0"/>
          <c:showVal val="1"/>
          <c:showCatName val="0"/>
          <c:showSerName val="0"/>
          <c:showPercent val="0"/>
          <c:showBubbleSize val="0"/>
        </c:dLbls>
        <c:gapWidth val="182"/>
        <c:axId val="1037420704"/>
        <c:axId val="1037424312"/>
      </c:barChart>
      <c:catAx>
        <c:axId val="103742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037424312"/>
        <c:crosses val="autoZero"/>
        <c:auto val="1"/>
        <c:lblAlgn val="ctr"/>
        <c:lblOffset val="100"/>
        <c:noMultiLvlLbl val="0"/>
      </c:catAx>
      <c:valAx>
        <c:axId val="103742431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37420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Proportion of perpetrators with adult criminogenic needs from OASys assessments</a:t>
            </a:r>
          </a:p>
          <a:p>
            <a:pPr>
              <a:defRPr/>
            </a:pPr>
            <a:r>
              <a:rPr lang="en-US" sz="900"/>
              <a:t>(Source - Probation Service (North East)</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37817555551148047"/>
          <c:y val="0.22952380952380952"/>
          <c:w val="0.59636149070786815"/>
          <c:h val="0.72682539682539682"/>
        </c:manualLayout>
      </c:layout>
      <c:barChart>
        <c:barDir val="bar"/>
        <c:grouping val="clustered"/>
        <c:varyColors val="0"/>
        <c:ser>
          <c:idx val="0"/>
          <c:order val="0"/>
          <c:tx>
            <c:strRef>
              <c:f>Sheet1!$B$1</c:f>
              <c:strCache>
                <c:ptCount val="1"/>
                <c:pt idx="0">
                  <c:v>% Pop</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Education, Training and Employment</c:v>
                </c:pt>
                <c:pt idx="1">
                  <c:v>Finance</c:v>
                </c:pt>
                <c:pt idx="2">
                  <c:v>Accommodation</c:v>
                </c:pt>
                <c:pt idx="3">
                  <c:v>Drugs</c:v>
                </c:pt>
                <c:pt idx="4">
                  <c:v>Alcohol</c:v>
                </c:pt>
                <c:pt idx="5">
                  <c:v>Emotional Well-Being</c:v>
                </c:pt>
                <c:pt idx="6">
                  <c:v>Relationships</c:v>
                </c:pt>
                <c:pt idx="7">
                  <c:v>Alcohol and/or Drugs</c:v>
                </c:pt>
                <c:pt idx="8">
                  <c:v>Lifestyle</c:v>
                </c:pt>
                <c:pt idx="9">
                  <c:v>Attitudes</c:v>
                </c:pt>
                <c:pt idx="10">
                  <c:v>Thinking and Behaviour</c:v>
                </c:pt>
              </c:strCache>
            </c:strRef>
          </c:cat>
          <c:val>
            <c:numRef>
              <c:f>Sheet1!$B$2:$B$12</c:f>
              <c:numCache>
                <c:formatCode>0%</c:formatCode>
                <c:ptCount val="11"/>
                <c:pt idx="0">
                  <c:v>0.34179999999999999</c:v>
                </c:pt>
                <c:pt idx="1">
                  <c:v>0.35599999999999998</c:v>
                </c:pt>
                <c:pt idx="2">
                  <c:v>0.38790000000000002</c:v>
                </c:pt>
                <c:pt idx="3">
                  <c:v>0.42420000000000002</c:v>
                </c:pt>
                <c:pt idx="4">
                  <c:v>0.44069999999999998</c:v>
                </c:pt>
                <c:pt idx="5">
                  <c:v>0.46479999999999999</c:v>
                </c:pt>
                <c:pt idx="6">
                  <c:v>0.53739999999999999</c:v>
                </c:pt>
                <c:pt idx="7">
                  <c:v>0.54949999999999999</c:v>
                </c:pt>
                <c:pt idx="8">
                  <c:v>0.57909999999999995</c:v>
                </c:pt>
                <c:pt idx="9">
                  <c:v>0.62419999999999998</c:v>
                </c:pt>
                <c:pt idx="10">
                  <c:v>0.72529999999999994</c:v>
                </c:pt>
              </c:numCache>
            </c:numRef>
          </c:val>
          <c:extLst>
            <c:ext xmlns:c16="http://schemas.microsoft.com/office/drawing/2014/chart" uri="{C3380CC4-5D6E-409C-BE32-E72D297353CC}">
              <c16:uniqueId val="{00000000-1643-4EED-A5B7-30958098324C}"/>
            </c:ext>
          </c:extLst>
        </c:ser>
        <c:dLbls>
          <c:dLblPos val="outEnd"/>
          <c:showLegendKey val="0"/>
          <c:showVal val="1"/>
          <c:showCatName val="0"/>
          <c:showSerName val="0"/>
          <c:showPercent val="0"/>
          <c:showBubbleSize val="0"/>
        </c:dLbls>
        <c:gapWidth val="182"/>
        <c:axId val="454393408"/>
        <c:axId val="454394488"/>
      </c:barChart>
      <c:catAx>
        <c:axId val="454393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454394488"/>
        <c:crosses val="autoZero"/>
        <c:auto val="1"/>
        <c:lblAlgn val="ctr"/>
        <c:lblOffset val="100"/>
        <c:noMultiLvlLbl val="0"/>
      </c:catAx>
      <c:valAx>
        <c:axId val="45439448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54393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North Tyneside Youth Justice Service - Outcomes January to March 2020 - 2024</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GB"/>
        </a:p>
      </c:txPr>
    </c:title>
    <c:autoTitleDeleted val="0"/>
    <c:plotArea>
      <c:layout/>
      <c:lineChart>
        <c:grouping val="standard"/>
        <c:varyColors val="0"/>
        <c:ser>
          <c:idx val="0"/>
          <c:order val="0"/>
          <c:tx>
            <c:strRef>
              <c:f>Sheet12!$A$2</c:f>
              <c:strCache>
                <c:ptCount val="1"/>
                <c:pt idx="0">
                  <c:v>Court Outcomes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Sheet12!$B$1:$F$1</c:f>
              <c:numCache>
                <c:formatCode>General</c:formatCode>
                <c:ptCount val="5"/>
                <c:pt idx="0">
                  <c:v>2020</c:v>
                </c:pt>
                <c:pt idx="1">
                  <c:v>2021</c:v>
                </c:pt>
                <c:pt idx="2">
                  <c:v>2022</c:v>
                </c:pt>
                <c:pt idx="3">
                  <c:v>2023</c:v>
                </c:pt>
                <c:pt idx="4">
                  <c:v>2024</c:v>
                </c:pt>
              </c:numCache>
            </c:numRef>
          </c:cat>
          <c:val>
            <c:numRef>
              <c:f>Sheet12!$B$2:$F$2</c:f>
              <c:numCache>
                <c:formatCode>General</c:formatCode>
                <c:ptCount val="5"/>
                <c:pt idx="0">
                  <c:v>37</c:v>
                </c:pt>
                <c:pt idx="1">
                  <c:v>31</c:v>
                </c:pt>
                <c:pt idx="2">
                  <c:v>33</c:v>
                </c:pt>
                <c:pt idx="3">
                  <c:v>45</c:v>
                </c:pt>
                <c:pt idx="4">
                  <c:v>46</c:v>
                </c:pt>
              </c:numCache>
            </c:numRef>
          </c:val>
          <c:smooth val="0"/>
          <c:extLst>
            <c:ext xmlns:c16="http://schemas.microsoft.com/office/drawing/2014/chart" uri="{C3380CC4-5D6E-409C-BE32-E72D297353CC}">
              <c16:uniqueId val="{00000000-94E2-4B09-9B88-4C130B302E7F}"/>
            </c:ext>
          </c:extLst>
        </c:ser>
        <c:ser>
          <c:idx val="1"/>
          <c:order val="1"/>
          <c:tx>
            <c:strRef>
              <c:f>Sheet12!$A$3</c:f>
              <c:strCache>
                <c:ptCount val="1"/>
                <c:pt idx="0">
                  <c:v>Substantive Pre-Court Outcomes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Sheet12!$B$1:$F$1</c:f>
              <c:numCache>
                <c:formatCode>General</c:formatCode>
                <c:ptCount val="5"/>
                <c:pt idx="0">
                  <c:v>2020</c:v>
                </c:pt>
                <c:pt idx="1">
                  <c:v>2021</c:v>
                </c:pt>
                <c:pt idx="2">
                  <c:v>2022</c:v>
                </c:pt>
                <c:pt idx="3">
                  <c:v>2023</c:v>
                </c:pt>
                <c:pt idx="4">
                  <c:v>2024</c:v>
                </c:pt>
              </c:numCache>
            </c:numRef>
          </c:cat>
          <c:val>
            <c:numRef>
              <c:f>Sheet12!$B$3:$F$3</c:f>
              <c:numCache>
                <c:formatCode>General</c:formatCode>
                <c:ptCount val="5"/>
                <c:pt idx="0">
                  <c:v>13</c:v>
                </c:pt>
                <c:pt idx="1">
                  <c:v>8</c:v>
                </c:pt>
                <c:pt idx="2">
                  <c:v>7</c:v>
                </c:pt>
                <c:pt idx="3">
                  <c:v>9</c:v>
                </c:pt>
                <c:pt idx="4">
                  <c:v>12</c:v>
                </c:pt>
              </c:numCache>
            </c:numRef>
          </c:val>
          <c:smooth val="0"/>
          <c:extLst>
            <c:ext xmlns:c16="http://schemas.microsoft.com/office/drawing/2014/chart" uri="{C3380CC4-5D6E-409C-BE32-E72D297353CC}">
              <c16:uniqueId val="{00000001-94E2-4B09-9B88-4C130B302E7F}"/>
            </c:ext>
          </c:extLst>
        </c:ser>
        <c:ser>
          <c:idx val="2"/>
          <c:order val="2"/>
          <c:tx>
            <c:strRef>
              <c:f>Sheet12!$A$4</c:f>
              <c:strCache>
                <c:ptCount val="1"/>
                <c:pt idx="0">
                  <c:v>Non Substantive Pre-Court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Sheet12!$B$1:$F$1</c:f>
              <c:numCache>
                <c:formatCode>General</c:formatCode>
                <c:ptCount val="5"/>
                <c:pt idx="0">
                  <c:v>2020</c:v>
                </c:pt>
                <c:pt idx="1">
                  <c:v>2021</c:v>
                </c:pt>
                <c:pt idx="2">
                  <c:v>2022</c:v>
                </c:pt>
                <c:pt idx="3">
                  <c:v>2023</c:v>
                </c:pt>
                <c:pt idx="4">
                  <c:v>2024</c:v>
                </c:pt>
              </c:numCache>
            </c:numRef>
          </c:cat>
          <c:val>
            <c:numRef>
              <c:f>Sheet12!$B$4:$F$4</c:f>
              <c:numCache>
                <c:formatCode>General</c:formatCode>
                <c:ptCount val="5"/>
                <c:pt idx="0">
                  <c:v>142</c:v>
                </c:pt>
                <c:pt idx="1">
                  <c:v>156</c:v>
                </c:pt>
                <c:pt idx="2">
                  <c:v>174</c:v>
                </c:pt>
                <c:pt idx="3">
                  <c:v>138</c:v>
                </c:pt>
                <c:pt idx="4">
                  <c:v>136</c:v>
                </c:pt>
              </c:numCache>
            </c:numRef>
          </c:val>
          <c:smooth val="0"/>
          <c:extLst>
            <c:ext xmlns:c16="http://schemas.microsoft.com/office/drawing/2014/chart" uri="{C3380CC4-5D6E-409C-BE32-E72D297353CC}">
              <c16:uniqueId val="{00000002-94E2-4B09-9B88-4C130B302E7F}"/>
            </c:ext>
          </c:extLst>
        </c:ser>
        <c:dLbls>
          <c:dLblPos val="t"/>
          <c:showLegendKey val="0"/>
          <c:showVal val="1"/>
          <c:showCatName val="0"/>
          <c:showSerName val="0"/>
          <c:showPercent val="0"/>
          <c:showBubbleSize val="0"/>
        </c:dLbls>
        <c:smooth val="0"/>
        <c:axId val="1358943839"/>
        <c:axId val="1358964479"/>
      </c:lineChart>
      <c:catAx>
        <c:axId val="1358943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358964479"/>
        <c:crosses val="autoZero"/>
        <c:auto val="1"/>
        <c:lblAlgn val="ctr"/>
        <c:lblOffset val="100"/>
        <c:noMultiLvlLbl val="0"/>
      </c:catAx>
      <c:valAx>
        <c:axId val="1358964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358943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Total Proven Crimes by Year</a:t>
            </a:r>
          </a:p>
          <a:p>
            <a:pPr>
              <a:defRPr/>
            </a:pPr>
            <a:r>
              <a:rPr lang="en-GB" sz="900"/>
              <a:t>(Source - North Tyneside Youth Justice Service)</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7.5810810810810814E-2"/>
          <c:y val="0.29684908789386399"/>
          <c:w val="0.89941441441441439"/>
          <c:h val="0.52470978441127691"/>
        </c:manualLayout>
      </c:layout>
      <c:barChart>
        <c:barDir val="col"/>
        <c:grouping val="clustered"/>
        <c:varyColors val="0"/>
        <c:ser>
          <c:idx val="0"/>
          <c:order val="0"/>
          <c:tx>
            <c:strRef>
              <c:f>Sheet6!$N$4</c:f>
              <c:strCache>
                <c:ptCount val="1"/>
                <c:pt idx="0">
                  <c:v>Total Offences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Sheet6!$O$3:$S$3</c:f>
              <c:numCache>
                <c:formatCode>General</c:formatCode>
                <c:ptCount val="5"/>
                <c:pt idx="0">
                  <c:v>2020</c:v>
                </c:pt>
                <c:pt idx="1">
                  <c:v>2021</c:v>
                </c:pt>
                <c:pt idx="2">
                  <c:v>2022</c:v>
                </c:pt>
                <c:pt idx="3">
                  <c:v>2023</c:v>
                </c:pt>
                <c:pt idx="4">
                  <c:v>2024</c:v>
                </c:pt>
              </c:numCache>
            </c:numRef>
          </c:cat>
          <c:val>
            <c:numRef>
              <c:f>Sheet6!$O$4:$S$4</c:f>
              <c:numCache>
                <c:formatCode>General</c:formatCode>
                <c:ptCount val="5"/>
                <c:pt idx="0">
                  <c:v>342</c:v>
                </c:pt>
                <c:pt idx="1">
                  <c:v>310</c:v>
                </c:pt>
                <c:pt idx="2">
                  <c:v>333</c:v>
                </c:pt>
                <c:pt idx="3">
                  <c:v>291</c:v>
                </c:pt>
                <c:pt idx="4">
                  <c:v>246</c:v>
                </c:pt>
              </c:numCache>
            </c:numRef>
          </c:val>
          <c:extLst>
            <c:ext xmlns:c16="http://schemas.microsoft.com/office/drawing/2014/chart" uri="{C3380CC4-5D6E-409C-BE32-E72D297353CC}">
              <c16:uniqueId val="{00000000-B26F-4C60-8B93-052372D4D26D}"/>
            </c:ext>
          </c:extLst>
        </c:ser>
        <c:dLbls>
          <c:dLblPos val="outEnd"/>
          <c:showLegendKey val="0"/>
          <c:showVal val="1"/>
          <c:showCatName val="0"/>
          <c:showSerName val="0"/>
          <c:showPercent val="0"/>
          <c:showBubbleSize val="0"/>
        </c:dLbls>
        <c:gapWidth val="219"/>
        <c:overlap val="-27"/>
        <c:axId val="517774367"/>
        <c:axId val="517774847"/>
      </c:barChart>
      <c:catAx>
        <c:axId val="517774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517774847"/>
        <c:crosses val="autoZero"/>
        <c:auto val="1"/>
        <c:lblAlgn val="ctr"/>
        <c:lblOffset val="100"/>
        <c:noMultiLvlLbl val="0"/>
      </c:catAx>
      <c:valAx>
        <c:axId val="517774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517774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100"/>
              <a:t>Total Proven Crimes by Type January 2020 - December 2024</a:t>
            </a:r>
          </a:p>
          <a:p>
            <a:pPr>
              <a:defRPr/>
            </a:pPr>
            <a:r>
              <a:rPr lang="en-GB" sz="900"/>
              <a:t>(Source - North Tyneside Youth Justice Service)</a:t>
            </a:r>
          </a:p>
        </c:rich>
      </c:tx>
      <c:layout>
        <c:manualLayout>
          <c:xMode val="edge"/>
          <c:yMode val="edge"/>
          <c:x val="0.11787821352702479"/>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37912932127425913"/>
          <c:y val="0.13253012048192772"/>
          <c:w val="0.57892138280776295"/>
          <c:h val="0.8317269076305220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Sheet6!$H$36:$H$50</c:f>
              <c:strCache>
                <c:ptCount val="15"/>
                <c:pt idx="0">
                  <c:v>Arson</c:v>
                </c:pt>
                <c:pt idx="1">
                  <c:v>Non Domestic Burglary</c:v>
                </c:pt>
                <c:pt idx="2">
                  <c:v>Fraud And Forgery</c:v>
                </c:pt>
                <c:pt idx="3">
                  <c:v>Robbery</c:v>
                </c:pt>
                <c:pt idx="4">
                  <c:v>Domestic Burglary</c:v>
                </c:pt>
                <c:pt idx="5">
                  <c:v>Racially Aggravated</c:v>
                </c:pt>
                <c:pt idx="6">
                  <c:v>Other</c:v>
                </c:pt>
                <c:pt idx="7">
                  <c:v>Sexual Offences</c:v>
                </c:pt>
                <c:pt idx="8">
                  <c:v>Drugs</c:v>
                </c:pt>
                <c:pt idx="9">
                  <c:v>Motoring Offences</c:v>
                </c:pt>
                <c:pt idx="10">
                  <c:v>Vehicle Theft / Unauthorised Taking</c:v>
                </c:pt>
                <c:pt idx="11">
                  <c:v>Theft And Handling Stolen Goods</c:v>
                </c:pt>
                <c:pt idx="12">
                  <c:v>Public Order</c:v>
                </c:pt>
                <c:pt idx="13">
                  <c:v>Criminal Damage</c:v>
                </c:pt>
                <c:pt idx="14">
                  <c:v>Violence Against The Person</c:v>
                </c:pt>
              </c:strCache>
            </c:strRef>
          </c:cat>
          <c:val>
            <c:numRef>
              <c:f>Sheet6!$I$36:$I$50</c:f>
              <c:numCache>
                <c:formatCode>General</c:formatCode>
                <c:ptCount val="15"/>
                <c:pt idx="0">
                  <c:v>12</c:v>
                </c:pt>
                <c:pt idx="1">
                  <c:v>14</c:v>
                </c:pt>
                <c:pt idx="2">
                  <c:v>15</c:v>
                </c:pt>
                <c:pt idx="3">
                  <c:v>17</c:v>
                </c:pt>
                <c:pt idx="4">
                  <c:v>18</c:v>
                </c:pt>
                <c:pt idx="5">
                  <c:v>25</c:v>
                </c:pt>
                <c:pt idx="6">
                  <c:v>33</c:v>
                </c:pt>
                <c:pt idx="7">
                  <c:v>47</c:v>
                </c:pt>
                <c:pt idx="8">
                  <c:v>91</c:v>
                </c:pt>
                <c:pt idx="9">
                  <c:v>94</c:v>
                </c:pt>
                <c:pt idx="10">
                  <c:v>99</c:v>
                </c:pt>
                <c:pt idx="11">
                  <c:v>123</c:v>
                </c:pt>
                <c:pt idx="12">
                  <c:v>210</c:v>
                </c:pt>
                <c:pt idx="13">
                  <c:v>250</c:v>
                </c:pt>
                <c:pt idx="14">
                  <c:v>474</c:v>
                </c:pt>
              </c:numCache>
            </c:numRef>
          </c:val>
          <c:extLst>
            <c:ext xmlns:c16="http://schemas.microsoft.com/office/drawing/2014/chart" uri="{C3380CC4-5D6E-409C-BE32-E72D297353CC}">
              <c16:uniqueId val="{00000000-FFDB-41DB-A42B-0F9288418F5D}"/>
            </c:ext>
          </c:extLst>
        </c:ser>
        <c:dLbls>
          <c:dLblPos val="outEnd"/>
          <c:showLegendKey val="0"/>
          <c:showVal val="1"/>
          <c:showCatName val="0"/>
          <c:showSerName val="0"/>
          <c:showPercent val="0"/>
          <c:showBubbleSize val="0"/>
        </c:dLbls>
        <c:gapWidth val="182"/>
        <c:axId val="1859064640"/>
        <c:axId val="1859067040"/>
      </c:barChart>
      <c:catAx>
        <c:axId val="1859064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859067040"/>
        <c:crosses val="autoZero"/>
        <c:auto val="1"/>
        <c:lblAlgn val="ctr"/>
        <c:lblOffset val="100"/>
        <c:noMultiLvlLbl val="0"/>
      </c:catAx>
      <c:valAx>
        <c:axId val="185906704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5906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a:t>Age and Gender - January 2020 to December 2024</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GB"/>
        </a:p>
      </c:txPr>
    </c:title>
    <c:autoTitleDeleted val="0"/>
    <c:plotArea>
      <c:layout/>
      <c:barChart>
        <c:barDir val="col"/>
        <c:grouping val="clustered"/>
        <c:varyColors val="0"/>
        <c:ser>
          <c:idx val="0"/>
          <c:order val="0"/>
          <c:tx>
            <c:strRef>
              <c:f>Sheet1!$G$24</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Sheet1!$F$25:$F$32</c:f>
              <c:strCache>
                <c:ptCount val="8"/>
                <c:pt idx="0">
                  <c:v>Age 10</c:v>
                </c:pt>
                <c:pt idx="1">
                  <c:v>Age 11</c:v>
                </c:pt>
                <c:pt idx="2">
                  <c:v>Age 12</c:v>
                </c:pt>
                <c:pt idx="3">
                  <c:v>Age 13</c:v>
                </c:pt>
                <c:pt idx="4">
                  <c:v>Age 14</c:v>
                </c:pt>
                <c:pt idx="5">
                  <c:v>Age 15</c:v>
                </c:pt>
                <c:pt idx="6">
                  <c:v>Age 16</c:v>
                </c:pt>
                <c:pt idx="7">
                  <c:v>Age 17</c:v>
                </c:pt>
              </c:strCache>
            </c:strRef>
          </c:cat>
          <c:val>
            <c:numRef>
              <c:f>Sheet1!$G$25:$G$32</c:f>
              <c:numCache>
                <c:formatCode>General</c:formatCode>
                <c:ptCount val="8"/>
                <c:pt idx="0">
                  <c:v>4</c:v>
                </c:pt>
                <c:pt idx="1">
                  <c:v>13</c:v>
                </c:pt>
                <c:pt idx="2">
                  <c:v>55</c:v>
                </c:pt>
                <c:pt idx="3">
                  <c:v>74</c:v>
                </c:pt>
                <c:pt idx="4">
                  <c:v>96</c:v>
                </c:pt>
                <c:pt idx="5">
                  <c:v>121</c:v>
                </c:pt>
                <c:pt idx="6">
                  <c:v>127</c:v>
                </c:pt>
                <c:pt idx="7">
                  <c:v>112</c:v>
                </c:pt>
              </c:numCache>
            </c:numRef>
          </c:val>
          <c:extLst>
            <c:ext xmlns:c16="http://schemas.microsoft.com/office/drawing/2014/chart" uri="{C3380CC4-5D6E-409C-BE32-E72D297353CC}">
              <c16:uniqueId val="{00000000-FA38-40AC-A2A4-500A27C38962}"/>
            </c:ext>
          </c:extLst>
        </c:ser>
        <c:ser>
          <c:idx val="1"/>
          <c:order val="1"/>
          <c:tx>
            <c:strRef>
              <c:f>Sheet1!$H$24</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Sheet1!$F$25:$F$32</c:f>
              <c:strCache>
                <c:ptCount val="8"/>
                <c:pt idx="0">
                  <c:v>Age 10</c:v>
                </c:pt>
                <c:pt idx="1">
                  <c:v>Age 11</c:v>
                </c:pt>
                <c:pt idx="2">
                  <c:v>Age 12</c:v>
                </c:pt>
                <c:pt idx="3">
                  <c:v>Age 13</c:v>
                </c:pt>
                <c:pt idx="4">
                  <c:v>Age 14</c:v>
                </c:pt>
                <c:pt idx="5">
                  <c:v>Age 15</c:v>
                </c:pt>
                <c:pt idx="6">
                  <c:v>Age 16</c:v>
                </c:pt>
                <c:pt idx="7">
                  <c:v>Age 17</c:v>
                </c:pt>
              </c:strCache>
            </c:strRef>
          </c:cat>
          <c:val>
            <c:numRef>
              <c:f>Sheet1!$H$25:$H$32</c:f>
              <c:numCache>
                <c:formatCode>General</c:formatCode>
                <c:ptCount val="8"/>
                <c:pt idx="0">
                  <c:v>2</c:v>
                </c:pt>
                <c:pt idx="1">
                  <c:v>7</c:v>
                </c:pt>
                <c:pt idx="2">
                  <c:v>21</c:v>
                </c:pt>
                <c:pt idx="3">
                  <c:v>32</c:v>
                </c:pt>
                <c:pt idx="4">
                  <c:v>47</c:v>
                </c:pt>
                <c:pt idx="5">
                  <c:v>44</c:v>
                </c:pt>
                <c:pt idx="6">
                  <c:v>27</c:v>
                </c:pt>
                <c:pt idx="7">
                  <c:v>35</c:v>
                </c:pt>
              </c:numCache>
            </c:numRef>
          </c:val>
          <c:extLst>
            <c:ext xmlns:c16="http://schemas.microsoft.com/office/drawing/2014/chart" uri="{C3380CC4-5D6E-409C-BE32-E72D297353CC}">
              <c16:uniqueId val="{00000001-FA38-40AC-A2A4-500A27C38962}"/>
            </c:ext>
          </c:extLst>
        </c:ser>
        <c:dLbls>
          <c:dLblPos val="outEnd"/>
          <c:showLegendKey val="0"/>
          <c:showVal val="1"/>
          <c:showCatName val="0"/>
          <c:showSerName val="0"/>
          <c:showPercent val="0"/>
          <c:showBubbleSize val="0"/>
        </c:dLbls>
        <c:gapWidth val="219"/>
        <c:overlap val="-27"/>
        <c:axId val="1696693600"/>
        <c:axId val="1696694080"/>
      </c:barChart>
      <c:catAx>
        <c:axId val="169669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696694080"/>
        <c:crosses val="autoZero"/>
        <c:auto val="1"/>
        <c:lblAlgn val="ctr"/>
        <c:lblOffset val="100"/>
        <c:noMultiLvlLbl val="0"/>
      </c:catAx>
      <c:valAx>
        <c:axId val="16966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69669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Ward of Residence: January 2020 to December 2024</a:t>
            </a:r>
          </a:p>
          <a:p>
            <a:pPr>
              <a:defRPr/>
            </a:pPr>
            <a:r>
              <a:rPr lang="en-US" sz="900"/>
              <a:t>(Source: Youth Justice Service)</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27654632025417386"/>
          <c:y val="0.11088573360378634"/>
          <c:w val="0.68389569240915571"/>
          <c:h val="0.86504394861392842"/>
        </c:manualLayout>
      </c:layout>
      <c:barChart>
        <c:barDir val="bar"/>
        <c:grouping val="clustered"/>
        <c:varyColors val="0"/>
        <c:ser>
          <c:idx val="0"/>
          <c:order val="0"/>
          <c:tx>
            <c:strRef>
              <c:f>Sheet1!$M$29</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Sheet1!$G$30:$G$50</c:f>
              <c:strCache>
                <c:ptCount val="21"/>
                <c:pt idx="0">
                  <c:v>Forest Hall</c:v>
                </c:pt>
                <c:pt idx="1">
                  <c:v>Shiremoor</c:v>
                </c:pt>
                <c:pt idx="2">
                  <c:v>Preston</c:v>
                </c:pt>
                <c:pt idx="3">
                  <c:v>Cullercoats</c:v>
                </c:pt>
                <c:pt idx="4">
                  <c:v>Tynemouth</c:v>
                </c:pt>
                <c:pt idx="5">
                  <c:v>St Mary's</c:v>
                </c:pt>
                <c:pt idx="6">
                  <c:v>Weetslade</c:v>
                </c:pt>
                <c:pt idx="7">
                  <c:v>Whitley Bay</c:v>
                </c:pt>
                <c:pt idx="8">
                  <c:v>Out of Area</c:v>
                </c:pt>
                <c:pt idx="9">
                  <c:v>Battle Hill</c:v>
                </c:pt>
                <c:pt idx="10">
                  <c:v>Monkseaton </c:v>
                </c:pt>
                <c:pt idx="11">
                  <c:v>Northumberland</c:v>
                </c:pt>
                <c:pt idx="12">
                  <c:v>Camperdown</c:v>
                </c:pt>
                <c:pt idx="13">
                  <c:v>Collingwood</c:v>
                </c:pt>
                <c:pt idx="14">
                  <c:v>Killingworth</c:v>
                </c:pt>
                <c:pt idx="15">
                  <c:v>Wallsend</c:v>
                </c:pt>
                <c:pt idx="16">
                  <c:v>Valley</c:v>
                </c:pt>
                <c:pt idx="17">
                  <c:v>Longbenton and Benton</c:v>
                </c:pt>
                <c:pt idx="18">
                  <c:v>Howdon</c:v>
                </c:pt>
                <c:pt idx="19">
                  <c:v>Chirton and Percy Main</c:v>
                </c:pt>
                <c:pt idx="20">
                  <c:v>Riverside</c:v>
                </c:pt>
              </c:strCache>
            </c:strRef>
          </c:cat>
          <c:val>
            <c:numRef>
              <c:f>Sheet1!$M$30:$M$50</c:f>
              <c:numCache>
                <c:formatCode>General</c:formatCode>
                <c:ptCount val="21"/>
                <c:pt idx="0">
                  <c:v>2</c:v>
                </c:pt>
                <c:pt idx="1">
                  <c:v>2</c:v>
                </c:pt>
                <c:pt idx="2">
                  <c:v>6</c:v>
                </c:pt>
                <c:pt idx="3">
                  <c:v>9</c:v>
                </c:pt>
                <c:pt idx="4">
                  <c:v>11</c:v>
                </c:pt>
                <c:pt idx="5">
                  <c:v>14</c:v>
                </c:pt>
                <c:pt idx="6">
                  <c:v>20</c:v>
                </c:pt>
                <c:pt idx="7">
                  <c:v>26</c:v>
                </c:pt>
                <c:pt idx="8">
                  <c:v>30</c:v>
                </c:pt>
                <c:pt idx="9">
                  <c:v>33</c:v>
                </c:pt>
                <c:pt idx="10">
                  <c:v>33</c:v>
                </c:pt>
                <c:pt idx="11">
                  <c:v>41</c:v>
                </c:pt>
                <c:pt idx="12">
                  <c:v>42</c:v>
                </c:pt>
                <c:pt idx="13">
                  <c:v>43</c:v>
                </c:pt>
                <c:pt idx="14">
                  <c:v>45</c:v>
                </c:pt>
                <c:pt idx="15">
                  <c:v>49</c:v>
                </c:pt>
                <c:pt idx="16">
                  <c:v>55</c:v>
                </c:pt>
                <c:pt idx="17">
                  <c:v>73</c:v>
                </c:pt>
                <c:pt idx="18">
                  <c:v>80</c:v>
                </c:pt>
                <c:pt idx="19">
                  <c:v>101</c:v>
                </c:pt>
                <c:pt idx="20">
                  <c:v>102</c:v>
                </c:pt>
              </c:numCache>
            </c:numRef>
          </c:val>
          <c:extLst>
            <c:ext xmlns:c16="http://schemas.microsoft.com/office/drawing/2014/chart" uri="{C3380CC4-5D6E-409C-BE32-E72D297353CC}">
              <c16:uniqueId val="{00000000-8DE5-4D87-A3B7-89F60B28815A}"/>
            </c:ext>
          </c:extLst>
        </c:ser>
        <c:dLbls>
          <c:dLblPos val="outEnd"/>
          <c:showLegendKey val="0"/>
          <c:showVal val="1"/>
          <c:showCatName val="0"/>
          <c:showSerName val="0"/>
          <c:showPercent val="0"/>
          <c:showBubbleSize val="0"/>
        </c:dLbls>
        <c:gapWidth val="182"/>
        <c:axId val="1964684735"/>
        <c:axId val="1964685695"/>
      </c:barChart>
      <c:catAx>
        <c:axId val="19646847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964685695"/>
        <c:crosses val="autoZero"/>
        <c:auto val="1"/>
        <c:lblAlgn val="ctr"/>
        <c:lblOffset val="100"/>
        <c:noMultiLvlLbl val="0"/>
      </c:catAx>
      <c:valAx>
        <c:axId val="1964685695"/>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64684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Domestic Abuse Crimes by type reported in 2024</a:t>
            </a:r>
          </a:p>
          <a:p>
            <a:pPr>
              <a:defRPr/>
            </a:pPr>
            <a:r>
              <a:rPr lang="en-US" sz="1000"/>
              <a:t>(20+ crimes per type)</a:t>
            </a:r>
          </a:p>
          <a:p>
            <a:pPr>
              <a:defRPr/>
            </a:pPr>
            <a:r>
              <a:rPr lang="en-US" sz="1000"/>
              <a:t>(Source - Northumbria Police)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45228967068771575"/>
          <c:y val="0.24514991181657847"/>
          <c:w val="0.4995001486883105"/>
          <c:h val="0.70004694295102876"/>
        </c:manualLayout>
      </c:layout>
      <c:barChart>
        <c:barDir val="bar"/>
        <c:grouping val="clustered"/>
        <c:varyColors val="0"/>
        <c:ser>
          <c:idx val="0"/>
          <c:order val="0"/>
          <c:tx>
            <c:strRef>
              <c:f>Sheet1!$B$1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1"/>
                <c:pt idx="0">
                  <c:v>Other Sexual Crimes</c:v>
                </c:pt>
                <c:pt idx="1">
                  <c:v>Rape</c:v>
                </c:pt>
                <c:pt idx="2">
                  <c:v>Burglary</c:v>
                </c:pt>
                <c:pt idx="3">
                  <c:v>Miscellaneous Crimes Against Society</c:v>
                </c:pt>
                <c:pt idx="4">
                  <c:v>Vehicle Crimes</c:v>
                </c:pt>
                <c:pt idx="5">
                  <c:v>Other Theft</c:v>
                </c:pt>
                <c:pt idx="6">
                  <c:v>Public Order Crimes</c:v>
                </c:pt>
                <c:pt idx="7">
                  <c:v>Criminal Damage</c:v>
                </c:pt>
                <c:pt idx="8">
                  <c:v>Violence With Injury</c:v>
                </c:pt>
                <c:pt idx="9">
                  <c:v>Violence Without Injury</c:v>
                </c:pt>
                <c:pt idx="10">
                  <c:v>Stalking And Harassment</c:v>
                </c:pt>
              </c:strCache>
            </c:strRef>
          </c:cat>
          <c:val>
            <c:numRef>
              <c:f>Sheet1!$B$2:$B$12</c:f>
              <c:numCache>
                <c:formatCode>General</c:formatCode>
                <c:ptCount val="11"/>
                <c:pt idx="0">
                  <c:v>23</c:v>
                </c:pt>
                <c:pt idx="1">
                  <c:v>42</c:v>
                </c:pt>
                <c:pt idx="2">
                  <c:v>47</c:v>
                </c:pt>
                <c:pt idx="3">
                  <c:v>86</c:v>
                </c:pt>
                <c:pt idx="4">
                  <c:v>60</c:v>
                </c:pt>
                <c:pt idx="5">
                  <c:v>103</c:v>
                </c:pt>
                <c:pt idx="6">
                  <c:v>142</c:v>
                </c:pt>
                <c:pt idx="7">
                  <c:v>163</c:v>
                </c:pt>
                <c:pt idx="8">
                  <c:v>648</c:v>
                </c:pt>
                <c:pt idx="9">
                  <c:v>669</c:v>
                </c:pt>
                <c:pt idx="10">
                  <c:v>847</c:v>
                </c:pt>
              </c:numCache>
            </c:numRef>
          </c:val>
          <c:extLst>
            <c:ext xmlns:c16="http://schemas.microsoft.com/office/drawing/2014/chart" uri="{C3380CC4-5D6E-409C-BE32-E72D297353CC}">
              <c16:uniqueId val="{00000000-5DA1-477E-B4C6-8362EDDDCF90}"/>
            </c:ext>
          </c:extLst>
        </c:ser>
        <c:dLbls>
          <c:dLblPos val="outEnd"/>
          <c:showLegendKey val="0"/>
          <c:showVal val="1"/>
          <c:showCatName val="0"/>
          <c:showSerName val="0"/>
          <c:showPercent val="0"/>
          <c:showBubbleSize val="0"/>
        </c:dLbls>
        <c:gapWidth val="182"/>
        <c:axId val="1018562736"/>
        <c:axId val="1018563456"/>
      </c:barChart>
      <c:catAx>
        <c:axId val="1018562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018563456"/>
        <c:crosses val="autoZero"/>
        <c:auto val="1"/>
        <c:lblAlgn val="ctr"/>
        <c:lblOffset val="100"/>
        <c:noMultiLvlLbl val="0"/>
      </c:catAx>
      <c:valAx>
        <c:axId val="101856345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18562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sz="1200"/>
              <a:t>Sexual Crimes reported to Northumbria</a:t>
            </a:r>
            <a:r>
              <a:rPr lang="en-GB" sz="1200" baseline="0"/>
              <a:t> Police </a:t>
            </a:r>
            <a:r>
              <a:rPr lang="en-GB" sz="1200"/>
              <a:t>by year</a:t>
            </a:r>
          </a:p>
          <a:p>
            <a:pPr>
              <a:defRPr/>
            </a:pPr>
            <a:r>
              <a:rPr lang="en-GB" sz="1000"/>
              <a:t>Source - iQuanta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lineChart>
        <c:grouping val="standard"/>
        <c:varyColors val="0"/>
        <c:ser>
          <c:idx val="0"/>
          <c:order val="0"/>
          <c:tx>
            <c:strRef>
              <c:f>Sheet1!$B$1</c:f>
              <c:strCache>
                <c:ptCount val="1"/>
                <c:pt idx="0">
                  <c:v>Sexual Crimes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560</c:v>
                </c:pt>
                <c:pt idx="1">
                  <c:v>595</c:v>
                </c:pt>
                <c:pt idx="2">
                  <c:v>616</c:v>
                </c:pt>
                <c:pt idx="3">
                  <c:v>639</c:v>
                </c:pt>
                <c:pt idx="4">
                  <c:v>772</c:v>
                </c:pt>
              </c:numCache>
            </c:numRef>
          </c:val>
          <c:smooth val="0"/>
          <c:extLst>
            <c:ext xmlns:c16="http://schemas.microsoft.com/office/drawing/2014/chart" uri="{C3380CC4-5D6E-409C-BE32-E72D297353CC}">
              <c16:uniqueId val="{00000000-4AA3-4950-A9D9-355968B48C5C}"/>
            </c:ext>
          </c:extLst>
        </c:ser>
        <c:dLbls>
          <c:dLblPos val="t"/>
          <c:showLegendKey val="0"/>
          <c:showVal val="1"/>
          <c:showCatName val="0"/>
          <c:showSerName val="0"/>
          <c:showPercent val="0"/>
          <c:showBubbleSize val="0"/>
        </c:dLbls>
        <c:marker val="1"/>
        <c:smooth val="0"/>
        <c:axId val="801942632"/>
        <c:axId val="801940112"/>
      </c:lineChart>
      <c:catAx>
        <c:axId val="801942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801940112"/>
        <c:crosses val="autoZero"/>
        <c:auto val="1"/>
        <c:lblAlgn val="ctr"/>
        <c:lblOffset val="100"/>
        <c:noMultiLvlLbl val="0"/>
      </c:catAx>
      <c:valAx>
        <c:axId val="801940112"/>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01942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u="none" strike="noStrike" kern="1200" spc="0" baseline="0">
                <a:solidFill>
                  <a:sysClr val="windowText" lastClr="000000"/>
                </a:solidFill>
                <a:latin typeface="Poppins" panose="00000500000000000000" pitchFamily="2" charset="0"/>
                <a:cs typeface="Poppins" panose="00000500000000000000" pitchFamily="2" charset="0"/>
              </a:rPr>
              <a:t>Sexual Abuse Crimes by type reported in 2024</a:t>
            </a:r>
          </a:p>
          <a:p>
            <a:pPr>
              <a:defRPr/>
            </a:pPr>
            <a:r>
              <a:rPr lang="en-US" sz="1000" b="0" i="0" u="none" strike="noStrike" kern="1200" spc="0" baseline="0">
                <a:solidFill>
                  <a:sysClr val="windowText" lastClr="000000"/>
                </a:solidFill>
                <a:latin typeface="Poppins" panose="00000500000000000000" pitchFamily="2" charset="0"/>
                <a:cs typeface="Poppins" panose="00000500000000000000" pitchFamily="2" charset="0"/>
              </a:rPr>
              <a:t>(20+ crimes per type)</a:t>
            </a:r>
          </a:p>
          <a:p>
            <a:pPr>
              <a:defRPr/>
            </a:pPr>
            <a:r>
              <a:rPr lang="en-US" sz="1000" b="0" i="0" u="none" strike="noStrike" kern="1200" spc="0" baseline="0">
                <a:solidFill>
                  <a:sysClr val="windowText" lastClr="000000"/>
                </a:solidFill>
                <a:latin typeface="Poppins" panose="00000500000000000000" pitchFamily="2" charset="0"/>
                <a:cs typeface="Poppins" panose="00000500000000000000" pitchFamily="2" charset="0"/>
              </a:rPr>
              <a:t>(Source - Northumbria Police)</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Sexual activity involving a child under 13</c:v>
                </c:pt>
                <c:pt idx="1">
                  <c:v>Rape of a child under 13</c:v>
                </c:pt>
                <c:pt idx="2">
                  <c:v>Sexual grooming</c:v>
                </c:pt>
                <c:pt idx="3">
                  <c:v>Other miscellaneous sexual crimes</c:v>
                </c:pt>
                <c:pt idx="4">
                  <c:v>Rape of a child under 16</c:v>
                </c:pt>
                <c:pt idx="5">
                  <c:v>Exposure and voyeurism</c:v>
                </c:pt>
                <c:pt idx="6">
                  <c:v>Sexual assault - child under 13</c:v>
                </c:pt>
                <c:pt idx="7">
                  <c:v>Sexual activity involving child under 16</c:v>
                </c:pt>
                <c:pt idx="8">
                  <c:v>Sexual assault - victim aged 13 and over</c:v>
                </c:pt>
                <c:pt idx="9">
                  <c:v>Rape - victim aged 16 and over</c:v>
                </c:pt>
              </c:strCache>
            </c:strRef>
          </c:cat>
          <c:val>
            <c:numRef>
              <c:f>Sheet1!$B$2:$B$11</c:f>
              <c:numCache>
                <c:formatCode>General</c:formatCode>
                <c:ptCount val="10"/>
                <c:pt idx="0">
                  <c:v>31</c:v>
                </c:pt>
                <c:pt idx="1">
                  <c:v>34</c:v>
                </c:pt>
                <c:pt idx="2">
                  <c:v>35</c:v>
                </c:pt>
                <c:pt idx="3">
                  <c:v>35</c:v>
                </c:pt>
                <c:pt idx="4">
                  <c:v>42</c:v>
                </c:pt>
                <c:pt idx="5">
                  <c:v>50</c:v>
                </c:pt>
                <c:pt idx="6">
                  <c:v>71</c:v>
                </c:pt>
                <c:pt idx="7">
                  <c:v>82</c:v>
                </c:pt>
                <c:pt idx="8">
                  <c:v>162</c:v>
                </c:pt>
                <c:pt idx="9">
                  <c:v>215</c:v>
                </c:pt>
              </c:numCache>
            </c:numRef>
          </c:val>
          <c:extLst>
            <c:ext xmlns:c16="http://schemas.microsoft.com/office/drawing/2014/chart" uri="{C3380CC4-5D6E-409C-BE32-E72D297353CC}">
              <c16:uniqueId val="{00000000-782E-482F-8895-55884AC12BF0}"/>
            </c:ext>
          </c:extLst>
        </c:ser>
        <c:dLbls>
          <c:dLblPos val="outEnd"/>
          <c:showLegendKey val="0"/>
          <c:showVal val="1"/>
          <c:showCatName val="0"/>
          <c:showSerName val="0"/>
          <c:showPercent val="0"/>
          <c:showBubbleSize val="0"/>
        </c:dLbls>
        <c:gapWidth val="182"/>
        <c:axId val="521847328"/>
        <c:axId val="521847688"/>
      </c:barChart>
      <c:catAx>
        <c:axId val="521847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521847688"/>
        <c:crosses val="autoZero"/>
        <c:auto val="1"/>
        <c:lblAlgn val="ctr"/>
        <c:lblOffset val="100"/>
        <c:noMultiLvlLbl val="0"/>
      </c:catAx>
      <c:valAx>
        <c:axId val="52184768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21847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Child Sexual Exploitation Crimes reported to Northumbria Police by year</a:t>
            </a:r>
          </a:p>
          <a:p>
            <a:pPr>
              <a:defRPr/>
            </a:pPr>
            <a:r>
              <a:rPr lang="en-US" sz="900"/>
              <a:t>(Source - iBase)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6.4837962962962958E-2"/>
          <c:y val="0.29880478087649404"/>
          <c:w val="0.90969907407407402"/>
          <c:h val="0.55830013280212487"/>
        </c:manualLayout>
      </c:layout>
      <c:lineChart>
        <c:grouping val="standard"/>
        <c:varyColors val="0"/>
        <c:ser>
          <c:idx val="0"/>
          <c:order val="0"/>
          <c:tx>
            <c:strRef>
              <c:f>Sheet1!$B$1</c:f>
              <c:strCache>
                <c:ptCount val="1"/>
                <c:pt idx="0">
                  <c:v>CSE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27</c:v>
                </c:pt>
                <c:pt idx="1">
                  <c:v>16</c:v>
                </c:pt>
                <c:pt idx="2">
                  <c:v>17</c:v>
                </c:pt>
                <c:pt idx="3">
                  <c:v>17</c:v>
                </c:pt>
                <c:pt idx="4">
                  <c:v>32</c:v>
                </c:pt>
              </c:numCache>
            </c:numRef>
          </c:val>
          <c:smooth val="0"/>
          <c:extLst>
            <c:ext xmlns:c16="http://schemas.microsoft.com/office/drawing/2014/chart" uri="{C3380CC4-5D6E-409C-BE32-E72D297353CC}">
              <c16:uniqueId val="{00000000-F02E-4FBA-A4AC-1DF6EE60D4D0}"/>
            </c:ext>
          </c:extLst>
        </c:ser>
        <c:dLbls>
          <c:dLblPos val="t"/>
          <c:showLegendKey val="0"/>
          <c:showVal val="1"/>
          <c:showCatName val="0"/>
          <c:showSerName val="0"/>
          <c:showPercent val="0"/>
          <c:showBubbleSize val="0"/>
        </c:dLbls>
        <c:marker val="1"/>
        <c:smooth val="0"/>
        <c:axId val="579065568"/>
        <c:axId val="579069888"/>
      </c:lineChart>
      <c:catAx>
        <c:axId val="57906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579069888"/>
        <c:crosses val="autoZero"/>
        <c:auto val="1"/>
        <c:lblAlgn val="ctr"/>
        <c:lblOffset val="100"/>
        <c:noMultiLvlLbl val="0"/>
      </c:catAx>
      <c:valAx>
        <c:axId val="57906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579065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sz="1100"/>
              <a:t>Modern Slavery Crimes reported to Northumbria Police by year</a:t>
            </a:r>
          </a:p>
          <a:p>
            <a:pPr>
              <a:defRPr/>
            </a:pPr>
            <a:r>
              <a:rPr lang="en-US" sz="900"/>
              <a:t>(Source - iBase)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6.3715368912219308E-2"/>
          <c:y val="0.30533333333333335"/>
          <c:w val="0.91082166812481768"/>
          <c:h val="0.55120000000000002"/>
        </c:manualLayout>
      </c:layout>
      <c:lineChart>
        <c:grouping val="standard"/>
        <c:varyColors val="0"/>
        <c:ser>
          <c:idx val="0"/>
          <c:order val="0"/>
          <c:tx>
            <c:strRef>
              <c:f>Sheet1!$B$1</c:f>
              <c:strCache>
                <c:ptCount val="1"/>
                <c:pt idx="0">
                  <c:v>Modern Slavery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6</c:v>
                </c:pt>
                <c:pt idx="1">
                  <c:v>9</c:v>
                </c:pt>
                <c:pt idx="2">
                  <c:v>15</c:v>
                </c:pt>
                <c:pt idx="3">
                  <c:v>7</c:v>
                </c:pt>
                <c:pt idx="4">
                  <c:v>35</c:v>
                </c:pt>
              </c:numCache>
            </c:numRef>
          </c:val>
          <c:smooth val="0"/>
          <c:extLst>
            <c:ext xmlns:c16="http://schemas.microsoft.com/office/drawing/2014/chart" uri="{C3380CC4-5D6E-409C-BE32-E72D297353CC}">
              <c16:uniqueId val="{00000000-5106-4FCF-AD1F-7448FA059594}"/>
            </c:ext>
          </c:extLst>
        </c:ser>
        <c:dLbls>
          <c:dLblPos val="t"/>
          <c:showLegendKey val="0"/>
          <c:showVal val="1"/>
          <c:showCatName val="0"/>
          <c:showSerName val="0"/>
          <c:showPercent val="0"/>
          <c:showBubbleSize val="0"/>
        </c:dLbls>
        <c:marker val="1"/>
        <c:smooth val="0"/>
        <c:axId val="961094872"/>
        <c:axId val="961091272"/>
      </c:lineChart>
      <c:catAx>
        <c:axId val="961094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61091272"/>
        <c:crosses val="autoZero"/>
        <c:auto val="1"/>
        <c:lblAlgn val="ctr"/>
        <c:lblOffset val="100"/>
        <c:noMultiLvlLbl val="0"/>
      </c:catAx>
      <c:valAx>
        <c:axId val="961091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61094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27.xml><?xml version="1.0" encoding="utf-8"?>
<cs:colorStyle xmlns:cs="http://schemas.microsoft.com/office/drawing/2012/chartStyle" xmlns:a="http://schemas.openxmlformats.org/drawingml/2006/main" meth="withinLinear" id="14">
  <a:schemeClr val="accent1"/>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34585E930A0745A7BB8B7ABF8DB62B" ma:contentTypeVersion="6" ma:contentTypeDescription="Create a new document." ma:contentTypeScope="" ma:versionID="f92a63cc09595dff11ec9ac2bc1faf2d">
  <xsd:schema xmlns:xsd="http://www.w3.org/2001/XMLSchema" xmlns:xs="http://www.w3.org/2001/XMLSchema" xmlns:p="http://schemas.microsoft.com/office/2006/metadata/properties" xmlns:ns2="4516e4a7-d285-4289-aab8-dd69a07448f4" xmlns:ns3="87fb9947-1b62-455d-8c54-25751b8cedf1" targetNamespace="http://schemas.microsoft.com/office/2006/metadata/properties" ma:root="true" ma:fieldsID="ee3b9f5010b2ef2a5d8ae5892b0b6938" ns2:_="" ns3:_="">
    <xsd:import namespace="4516e4a7-d285-4289-aab8-dd69a07448f4"/>
    <xsd:import namespace="87fb9947-1b62-455d-8c54-25751b8ced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6e4a7-d285-4289-aab8-dd69a0744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fb9947-1b62-455d-8c54-25751b8ced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7fb9947-1b62-455d-8c54-25751b8cedf1">
      <UserInfo>
        <DisplayName>Lindsey Ojomo</DisplayName>
        <AccountId>13</AccountId>
        <AccountType/>
      </UserInfo>
      <UserInfo>
        <DisplayName>Pam Colby</DisplayName>
        <AccountId>9</AccountId>
        <AccountType/>
      </UserInfo>
    </SharedWithUsers>
  </documentManagement>
</p:properties>
</file>

<file path=customXml/itemProps1.xml><?xml version="1.0" encoding="utf-8"?>
<ds:datastoreItem xmlns:ds="http://schemas.openxmlformats.org/officeDocument/2006/customXml" ds:itemID="{5935CDE7-9999-4848-A135-A54F6AFBAB6F}">
  <ds:schemaRefs>
    <ds:schemaRef ds:uri="http://schemas.microsoft.com/sharepoint/v3/contenttype/forms"/>
  </ds:schemaRefs>
</ds:datastoreItem>
</file>

<file path=customXml/itemProps2.xml><?xml version="1.0" encoding="utf-8"?>
<ds:datastoreItem xmlns:ds="http://schemas.openxmlformats.org/officeDocument/2006/customXml" ds:itemID="{0564A638-A3D8-4CEC-9352-529ED6362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16e4a7-d285-4289-aab8-dd69a07448f4"/>
    <ds:schemaRef ds:uri="87fb9947-1b62-455d-8c54-25751b8ced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9B2F0C-70B0-F144-B864-EEA985094B88}">
  <ds:schemaRefs>
    <ds:schemaRef ds:uri="http://schemas.openxmlformats.org/officeDocument/2006/bibliography"/>
  </ds:schemaRefs>
</ds:datastoreItem>
</file>

<file path=customXml/itemProps4.xml><?xml version="1.0" encoding="utf-8"?>
<ds:datastoreItem xmlns:ds="http://schemas.openxmlformats.org/officeDocument/2006/customXml" ds:itemID="{9D707090-12A3-42B1-8BA5-01F976700686}">
  <ds:schemaRefs>
    <ds:schemaRef ds:uri="http://schemas.microsoft.com/office/2006/metadata/properties"/>
    <ds:schemaRef ds:uri="http://schemas.microsoft.com/office/infopath/2007/PartnerControls"/>
    <ds:schemaRef ds:uri="87fb9947-1b62-455d-8c54-25751b8cedf1"/>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80</Pages>
  <Words>12194</Words>
  <Characters>69512</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81543</CharactersWithSpaces>
  <SharedDoc>false</SharedDoc>
  <HLinks>
    <vt:vector size="30" baseType="variant">
      <vt:variant>
        <vt:i4>7209072</vt:i4>
      </vt:variant>
      <vt:variant>
        <vt:i4>6</vt:i4>
      </vt:variant>
      <vt:variant>
        <vt:i4>0</vt:i4>
      </vt:variant>
      <vt:variant>
        <vt:i4>5</vt:i4>
      </vt:variant>
      <vt:variant>
        <vt:lpwstr>https://my.northtyneside.gov.uk/sites/default/files/web-page-related-files/North Tyneside Council Domestic Abuse Needs Assessment 2024.pdf</vt:lpwstr>
      </vt:variant>
      <vt:variant>
        <vt:lpwstr/>
      </vt:variant>
      <vt:variant>
        <vt:i4>7274595</vt:i4>
      </vt:variant>
      <vt:variant>
        <vt:i4>3</vt:i4>
      </vt:variant>
      <vt:variant>
        <vt:i4>0</vt:i4>
      </vt:variant>
      <vt:variant>
        <vt:i4>5</vt:i4>
      </vt:variant>
      <vt:variant>
        <vt:lpwstr>https://my.northtyneside.gov.uk/sites/default/files/web-page-related-files/FINAL - Domestic Abuse Strategy.pdf</vt:lpwstr>
      </vt:variant>
      <vt:variant>
        <vt:lpwstr/>
      </vt:variant>
      <vt:variant>
        <vt:i4>1245255</vt:i4>
      </vt:variant>
      <vt:variant>
        <vt:i4>0</vt:i4>
      </vt:variant>
      <vt:variant>
        <vt:i4>0</vt:i4>
      </vt:variant>
      <vt:variant>
        <vt:i4>5</vt:i4>
      </vt:variant>
      <vt:variant>
        <vt:lpwstr>https://northumbria-pcc.gov.uk/your-priorities/police-crime-plan/</vt:lpwstr>
      </vt:variant>
      <vt:variant>
        <vt:lpwstr/>
      </vt:variant>
      <vt:variant>
        <vt:i4>8257659</vt:i4>
      </vt:variant>
      <vt:variant>
        <vt:i4>3</vt:i4>
      </vt:variant>
      <vt:variant>
        <vt:i4>0</vt:i4>
      </vt:variant>
      <vt:variant>
        <vt:i4>5</vt:i4>
      </vt:variant>
      <vt:variant>
        <vt:lpwstr>https://www.met.police.uk/advice/advice-and-information/hco/hate-crime/what-is-hate-crime/</vt:lpwstr>
      </vt:variant>
      <vt:variant>
        <vt:lpwstr/>
      </vt:variant>
      <vt:variant>
        <vt:i4>3997758</vt:i4>
      </vt:variant>
      <vt:variant>
        <vt:i4>0</vt:i4>
      </vt:variant>
      <vt:variant>
        <vt:i4>0</vt:i4>
      </vt:variant>
      <vt:variant>
        <vt:i4>5</vt:i4>
      </vt:variant>
      <vt:variant>
        <vt:lpwstr>https://www.ons.gov.uk/peoplepopulationandcommunity/crimeandjustice/datasets/domesticabuseprevalenceandvictimcharacteristicsappendixtables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Pam Colby</cp:lastModifiedBy>
  <cp:revision>5</cp:revision>
  <cp:lastPrinted>2024-08-01T13:27:00Z</cp:lastPrinted>
  <dcterms:created xsi:type="dcterms:W3CDTF">2025-04-15T08:53:00Z</dcterms:created>
  <dcterms:modified xsi:type="dcterms:W3CDTF">2025-06-16T10:35:00Z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0x0101004234585E930A0745A7BB8B7ABF8DB62B</vt:lpwstr>
  </property>
</Properties>
</file>