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DC59" w14:textId="0F9ABBDE" w:rsidR="003012A3" w:rsidRPr="00362BB4" w:rsidRDefault="5D69531F" w:rsidP="5D69531F">
      <w:pPr>
        <w:jc w:val="left"/>
        <w:rPr>
          <w:rFonts w:cs="Arial"/>
          <w:color w:val="auto"/>
          <w:sz w:val="72"/>
          <w:szCs w:val="72"/>
        </w:rPr>
      </w:pPr>
      <w:r w:rsidRPr="5D69531F">
        <w:rPr>
          <w:rFonts w:cs="Arial"/>
          <w:color w:val="auto"/>
          <w:sz w:val="72"/>
          <w:szCs w:val="72"/>
        </w:rPr>
        <w:t xml:space="preserve">Risk and Impact </w:t>
      </w:r>
    </w:p>
    <w:p w14:paraId="418804BF" w14:textId="77777777" w:rsidR="00CF78A8" w:rsidRPr="00362BB4" w:rsidRDefault="00AC258E" w:rsidP="000C6C13">
      <w:pPr>
        <w:jc w:val="left"/>
        <w:rPr>
          <w:rFonts w:cs="Arial"/>
          <w:color w:val="auto"/>
          <w:sz w:val="72"/>
          <w:szCs w:val="72"/>
        </w:rPr>
      </w:pPr>
      <w:r w:rsidRPr="00362BB4">
        <w:rPr>
          <w:rFonts w:cs="Arial"/>
          <w:color w:val="auto"/>
          <w:sz w:val="72"/>
          <w:szCs w:val="72"/>
        </w:rPr>
        <w:t xml:space="preserve">Assessment </w:t>
      </w:r>
      <w:r w:rsidR="00267BFE" w:rsidRPr="00362BB4">
        <w:rPr>
          <w:rFonts w:cs="Arial"/>
          <w:color w:val="auto"/>
          <w:sz w:val="72"/>
          <w:szCs w:val="72"/>
        </w:rPr>
        <w:t>Standard</w:t>
      </w:r>
    </w:p>
    <w:p w14:paraId="672A6659" w14:textId="77777777" w:rsidR="00CF78A8" w:rsidRPr="00362BB4" w:rsidRDefault="00CF78A8" w:rsidP="000C6C13">
      <w:pPr>
        <w:spacing w:before="40" w:after="40"/>
        <w:contextualSpacing/>
        <w:jc w:val="left"/>
        <w:rPr>
          <w:rFonts w:cs="Arial"/>
          <w:color w:val="auto"/>
          <w:szCs w:val="20"/>
        </w:rPr>
      </w:pPr>
    </w:p>
    <w:p w14:paraId="46037C16" w14:textId="77777777" w:rsidR="00362BB4" w:rsidRDefault="00362BB4" w:rsidP="00362BB4">
      <w:pPr>
        <w:rPr>
          <w:color w:val="0018A8"/>
          <w:sz w:val="96"/>
          <w:szCs w:val="96"/>
          <w:lang w:eastAsia="zh-TW"/>
        </w:rPr>
      </w:pPr>
      <w:r>
        <w:rPr>
          <w:noProof/>
          <w:lang w:eastAsia="en-GB"/>
        </w:rPr>
        <mc:AlternateContent>
          <mc:Choice Requires="wps">
            <w:drawing>
              <wp:anchor distT="0" distB="0" distL="114300" distR="114300" simplePos="0" relativeHeight="251665408" behindDoc="0" locked="0" layoutInCell="1" allowOverlap="1" wp14:anchorId="03294F1B" wp14:editId="62CC70DC">
                <wp:simplePos x="0" y="0"/>
                <wp:positionH relativeFrom="column">
                  <wp:posOffset>-20955</wp:posOffset>
                </wp:positionH>
                <wp:positionV relativeFrom="paragraph">
                  <wp:posOffset>77470</wp:posOffset>
                </wp:positionV>
                <wp:extent cx="5730240" cy="4229100"/>
                <wp:effectExtent l="0" t="0" r="3810" b="0"/>
                <wp:wrapNone/>
                <wp:docPr id="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2291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B6C7B" w14:textId="77777777" w:rsidR="00D73E62" w:rsidRDefault="00D73E62" w:rsidP="00362B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94F1B" id="_x0000_t202" coordsize="21600,21600" o:spt="202" path="m,l,21600r21600,l21600,xe">
                <v:stroke joinstyle="miter"/>
                <v:path gradientshapeok="t" o:connecttype="rect"/>
              </v:shapetype>
              <v:shape id="Text Box 3" o:spid="_x0000_s1026" type="#_x0000_t202" style="position:absolute;left:0;text-align:left;margin-left:-1.65pt;margin-top:6.1pt;width:451.2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" fillcolor="#d8d8d8 [2732]" stroked="f">
                <v:textbox>
                  <w:txbxContent>
                    <w:p w14:paraId="5DAB6C7B" w14:textId="77777777" w:rsidR="00D73E62" w:rsidRDefault="00D73E62" w:rsidP="00362BB4"/>
                  </w:txbxContent>
                </v:textbox>
              </v:shape>
            </w:pict>
          </mc:Fallback>
        </mc:AlternateContent>
      </w:r>
    </w:p>
    <w:p w14:paraId="6A05A809" w14:textId="77777777" w:rsidR="00362BB4" w:rsidRDefault="00362BB4" w:rsidP="00362BB4">
      <w:pPr>
        <w:rPr>
          <w:color w:val="0018A8"/>
          <w:sz w:val="96"/>
          <w:szCs w:val="96"/>
          <w:lang w:eastAsia="zh-TW"/>
        </w:rPr>
      </w:pPr>
    </w:p>
    <w:p w14:paraId="5A39BBE3" w14:textId="77777777" w:rsidR="00362BB4" w:rsidRDefault="00362BB4" w:rsidP="00362BB4">
      <w:pPr>
        <w:rPr>
          <w:color w:val="0018A8"/>
          <w:sz w:val="96"/>
          <w:szCs w:val="96"/>
          <w:lang w:eastAsia="zh-TW"/>
        </w:rPr>
      </w:pPr>
    </w:p>
    <w:p w14:paraId="41C8F396" w14:textId="77777777" w:rsidR="00362BB4" w:rsidRDefault="00362BB4" w:rsidP="00362BB4">
      <w:pPr>
        <w:rPr>
          <w:color w:val="0018A8"/>
          <w:sz w:val="96"/>
          <w:szCs w:val="96"/>
          <w:lang w:eastAsia="zh-TW"/>
        </w:rPr>
      </w:pPr>
    </w:p>
    <w:p w14:paraId="72A3D3EC" w14:textId="77777777" w:rsidR="00362BB4" w:rsidRDefault="00362BB4" w:rsidP="00362BB4">
      <w:pPr>
        <w:rPr>
          <w:color w:val="0018A8"/>
          <w:sz w:val="96"/>
          <w:szCs w:val="96"/>
          <w:lang w:eastAsia="zh-TW"/>
        </w:rPr>
      </w:pPr>
    </w:p>
    <w:p w14:paraId="0D0B940D" w14:textId="77777777" w:rsidR="00362BB4" w:rsidRDefault="00362BB4" w:rsidP="00362BB4">
      <w:pPr>
        <w:rPr>
          <w:b/>
          <w:spacing w:val="-15"/>
          <w:kern w:val="32"/>
          <w:sz w:val="32"/>
          <w:szCs w:val="32"/>
          <w:lang w:eastAsia="zh-TW"/>
        </w:rPr>
      </w:pPr>
    </w:p>
    <w:p w14:paraId="0E27B00A" w14:textId="77777777" w:rsidR="00362BB4" w:rsidRDefault="00362BB4" w:rsidP="00362BB4">
      <w:pPr>
        <w:rPr>
          <w:b/>
          <w:spacing w:val="-15"/>
          <w:kern w:val="32"/>
          <w:sz w:val="32"/>
          <w:szCs w:val="32"/>
          <w:lang w:eastAsia="zh-TW"/>
        </w:rPr>
      </w:pPr>
    </w:p>
    <w:p w14:paraId="60061E4C" w14:textId="77777777" w:rsidR="00362BB4" w:rsidRDefault="00362BB4" w:rsidP="00362BB4">
      <w:pPr>
        <w:rPr>
          <w:b/>
          <w:spacing w:val="-15"/>
          <w:kern w:val="32"/>
          <w:sz w:val="32"/>
          <w:szCs w:val="32"/>
          <w:lang w:eastAsia="zh-TW"/>
        </w:rPr>
      </w:pPr>
    </w:p>
    <w:p w14:paraId="44EAFD9C" w14:textId="77777777" w:rsidR="00362BB4" w:rsidRDefault="00362BB4" w:rsidP="00362BB4">
      <w:pPr>
        <w:rPr>
          <w:b/>
          <w:spacing w:val="-15"/>
          <w:kern w:val="32"/>
          <w:sz w:val="32"/>
          <w:szCs w:val="32"/>
          <w:lang w:eastAsia="zh-TW"/>
        </w:rPr>
      </w:pPr>
    </w:p>
    <w:p w14:paraId="1D2B27CD" w14:textId="77777777" w:rsidR="00362BB4" w:rsidRDefault="00362BB4" w:rsidP="00362BB4">
      <w:pPr>
        <w:rPr>
          <w:b/>
          <w:spacing w:val="-15"/>
          <w:kern w:val="32"/>
          <w:sz w:val="32"/>
          <w:szCs w:val="32"/>
          <w:lang w:eastAsia="zh-TW"/>
        </w:rPr>
      </w:pPr>
      <w:r>
        <w:rPr>
          <w:noProof/>
          <w:lang w:eastAsia="en-GB"/>
        </w:rPr>
        <w:drawing>
          <wp:anchor distT="0" distB="0" distL="114300" distR="114300" simplePos="0" relativeHeight="251663360" behindDoc="0" locked="0" layoutInCell="1" allowOverlap="1" wp14:anchorId="32706872" wp14:editId="1D63AC51">
            <wp:simplePos x="0" y="0"/>
            <wp:positionH relativeFrom="column">
              <wp:posOffset>3854450</wp:posOffset>
            </wp:positionH>
            <wp:positionV relativeFrom="paragraph">
              <wp:posOffset>129540</wp:posOffset>
            </wp:positionV>
            <wp:extent cx="1861820" cy="1871345"/>
            <wp:effectExtent l="0" t="0" r="5080" b="0"/>
            <wp:wrapSquare wrapText="bothSides"/>
            <wp:docPr id="1" name="Picture 0" descr="Corporate.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ps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1820" cy="1871345"/>
                    </a:xfrm>
                    <a:prstGeom prst="rect">
                      <a:avLst/>
                    </a:prstGeom>
                  </pic:spPr>
                </pic:pic>
              </a:graphicData>
            </a:graphic>
          </wp:anchor>
        </w:drawing>
      </w:r>
    </w:p>
    <w:p w14:paraId="4B94D5A5" w14:textId="77777777" w:rsidR="00362BB4" w:rsidRDefault="00362BB4" w:rsidP="00362BB4">
      <w:pPr>
        <w:rPr>
          <w:b/>
          <w:spacing w:val="-15"/>
          <w:kern w:val="32"/>
          <w:sz w:val="32"/>
          <w:szCs w:val="32"/>
          <w:lang w:eastAsia="zh-TW"/>
        </w:rPr>
      </w:pPr>
    </w:p>
    <w:p w14:paraId="3DEEC669" w14:textId="77777777" w:rsidR="00362BB4" w:rsidRDefault="00362BB4" w:rsidP="00362BB4">
      <w:pPr>
        <w:rPr>
          <w:b/>
          <w:spacing w:val="-15"/>
          <w:kern w:val="32"/>
          <w:sz w:val="32"/>
          <w:szCs w:val="32"/>
          <w:lang w:eastAsia="zh-TW"/>
        </w:rPr>
      </w:pPr>
    </w:p>
    <w:p w14:paraId="3656B9AB" w14:textId="77777777" w:rsidR="00362BB4" w:rsidRDefault="00362BB4" w:rsidP="00362BB4">
      <w:pPr>
        <w:rPr>
          <w:rFonts w:cs="Arial"/>
          <w:b/>
          <w:szCs w:val="24"/>
        </w:rPr>
      </w:pPr>
    </w:p>
    <w:p w14:paraId="45FB0818" w14:textId="77777777" w:rsidR="00362BB4" w:rsidRDefault="00362BB4" w:rsidP="00362BB4">
      <w:pPr>
        <w:rPr>
          <w:rFonts w:cs="Arial"/>
          <w:b/>
          <w:szCs w:val="24"/>
        </w:rPr>
      </w:pPr>
    </w:p>
    <w:p w14:paraId="049F31CB" w14:textId="77777777" w:rsidR="00362BB4" w:rsidRDefault="00362BB4" w:rsidP="00362BB4">
      <w:pPr>
        <w:rPr>
          <w:rFonts w:cs="Arial"/>
          <w:b/>
          <w:szCs w:val="24"/>
        </w:rPr>
      </w:pPr>
    </w:p>
    <w:p w14:paraId="53128261" w14:textId="77777777" w:rsidR="00CF78A8" w:rsidRDefault="00CF78A8" w:rsidP="00CF78A8">
      <w:pPr>
        <w:spacing w:before="40" w:after="40"/>
        <w:contextualSpacing/>
        <w:rPr>
          <w:rFonts w:cs="Arial"/>
          <w:color w:val="000000" w:themeColor="text1"/>
          <w:szCs w:val="20"/>
        </w:rPr>
      </w:pPr>
    </w:p>
    <w:p w14:paraId="62486C05" w14:textId="77777777" w:rsidR="008849DB" w:rsidRPr="00A67E6D" w:rsidRDefault="008849DB" w:rsidP="008849DB">
      <w:pPr>
        <w:rPr>
          <w:color w:val="FF0000"/>
        </w:rPr>
      </w:pPr>
    </w:p>
    <w:p w14:paraId="29D6B04F" w14:textId="77777777" w:rsidR="00267BFE" w:rsidRDefault="00267BFE">
      <w:pPr>
        <w:rPr>
          <w:rFonts w:eastAsia="Times New Roman" w:cs="Arial"/>
          <w:b/>
          <w:bCs/>
          <w:color w:val="000000" w:themeColor="text1"/>
          <w:sz w:val="28"/>
          <w:szCs w:val="28"/>
          <w:lang w:val="en-US" w:eastAsia="ja-JP"/>
        </w:rPr>
      </w:pPr>
      <w:r>
        <w:rPr>
          <w:rFonts w:cs="Arial"/>
          <w:color w:val="000000" w:themeColor="text1"/>
          <w:sz w:val="28"/>
        </w:rPr>
        <w:br w:type="page"/>
      </w:r>
      <w:r w:rsidR="00115567">
        <w:rPr>
          <w:rFonts w:cs="Arial"/>
          <w:color w:val="000000" w:themeColor="text1"/>
          <w:sz w:val="28"/>
        </w:rPr>
        <w:lastRenderedPageBreak/>
        <w:t xml:space="preserve"> </w:t>
      </w:r>
    </w:p>
    <w:p w14:paraId="406425CA" w14:textId="77777777" w:rsidR="00E523D2" w:rsidRPr="00AC258E" w:rsidRDefault="00E523D2" w:rsidP="005015CD">
      <w:pPr>
        <w:spacing w:before="120" w:after="120"/>
        <w:rPr>
          <w:rFonts w:cs="Arial"/>
          <w:b/>
          <w:color w:val="008296"/>
          <w:sz w:val="24"/>
          <w:szCs w:val="24"/>
        </w:rPr>
      </w:pPr>
      <w:r w:rsidRPr="00AC258E">
        <w:rPr>
          <w:rFonts w:cs="Arial"/>
          <w:b/>
          <w:color w:val="008296"/>
          <w:sz w:val="24"/>
          <w:szCs w:val="24"/>
        </w:rPr>
        <w:t>Contents</w:t>
      </w:r>
    </w:p>
    <w:p w14:paraId="1F62DEDC" w14:textId="77777777" w:rsidR="00A32F12" w:rsidRDefault="00E523D2">
      <w:pPr>
        <w:pStyle w:val="TOC1"/>
        <w:rPr>
          <w:rFonts w:asciiTheme="minorHAnsi" w:eastAsiaTheme="minorEastAsia" w:hAnsiTheme="minorHAnsi" w:cstheme="minorBidi"/>
          <w:color w:val="auto"/>
          <w:sz w:val="22"/>
          <w:lang w:eastAsia="en-GB"/>
        </w:rPr>
      </w:pPr>
      <w:r w:rsidRPr="00D94403">
        <w:rPr>
          <w:sz w:val="22"/>
          <w:szCs w:val="20"/>
        </w:rPr>
        <w:fldChar w:fldCharType="begin"/>
      </w:r>
      <w:r w:rsidRPr="00D94403">
        <w:rPr>
          <w:sz w:val="22"/>
          <w:szCs w:val="20"/>
        </w:rPr>
        <w:instrText xml:space="preserve"> TOC \o "1-3" \h \z \u </w:instrText>
      </w:r>
      <w:r w:rsidRPr="00D94403">
        <w:rPr>
          <w:sz w:val="22"/>
          <w:szCs w:val="20"/>
        </w:rPr>
        <w:fldChar w:fldCharType="separate"/>
      </w:r>
      <w:hyperlink w:anchor="_Toc431548310" w:history="1">
        <w:r w:rsidR="00A32F12" w:rsidRPr="00EE5A56">
          <w:rPr>
            <w:rStyle w:val="Hyperlink"/>
          </w:rPr>
          <w:t>1</w:t>
        </w:r>
        <w:r w:rsidR="00A32F12">
          <w:rPr>
            <w:rFonts w:asciiTheme="minorHAnsi" w:eastAsiaTheme="minorEastAsia" w:hAnsiTheme="minorHAnsi" w:cstheme="minorBidi"/>
            <w:color w:val="auto"/>
            <w:sz w:val="22"/>
            <w:lang w:eastAsia="en-GB"/>
          </w:rPr>
          <w:tab/>
        </w:r>
        <w:r w:rsidR="00A32F12" w:rsidRPr="00EE5A56">
          <w:rPr>
            <w:rStyle w:val="Hyperlink"/>
          </w:rPr>
          <w:t>Introduction</w:t>
        </w:r>
        <w:r w:rsidR="00A32F12">
          <w:rPr>
            <w:webHidden/>
          </w:rPr>
          <w:tab/>
        </w:r>
        <w:r w:rsidR="00A32F12">
          <w:rPr>
            <w:webHidden/>
          </w:rPr>
          <w:fldChar w:fldCharType="begin"/>
        </w:r>
        <w:r w:rsidR="00A32F12">
          <w:rPr>
            <w:webHidden/>
          </w:rPr>
          <w:instrText xml:space="preserve"> PAGEREF _Toc431548310 \h </w:instrText>
        </w:r>
        <w:r w:rsidR="00A32F12">
          <w:rPr>
            <w:webHidden/>
          </w:rPr>
        </w:r>
        <w:r w:rsidR="00A32F12">
          <w:rPr>
            <w:webHidden/>
          </w:rPr>
          <w:fldChar w:fldCharType="separate"/>
        </w:r>
        <w:r w:rsidR="00822CFD">
          <w:rPr>
            <w:webHidden/>
          </w:rPr>
          <w:t>3</w:t>
        </w:r>
        <w:r w:rsidR="00A32F12">
          <w:rPr>
            <w:webHidden/>
          </w:rPr>
          <w:fldChar w:fldCharType="end"/>
        </w:r>
      </w:hyperlink>
    </w:p>
    <w:p w14:paraId="65918A8B" w14:textId="77777777" w:rsidR="00A32F12" w:rsidRDefault="00076B89">
      <w:pPr>
        <w:pStyle w:val="TOC1"/>
        <w:rPr>
          <w:rFonts w:asciiTheme="minorHAnsi" w:eastAsiaTheme="minorEastAsia" w:hAnsiTheme="minorHAnsi" w:cstheme="minorBidi"/>
          <w:color w:val="auto"/>
          <w:sz w:val="22"/>
          <w:lang w:eastAsia="en-GB"/>
        </w:rPr>
      </w:pPr>
      <w:hyperlink w:anchor="_Toc431548311" w:history="1">
        <w:r w:rsidR="00A32F12" w:rsidRPr="00EE5A56">
          <w:rPr>
            <w:rStyle w:val="Hyperlink"/>
          </w:rPr>
          <w:t>2</w:t>
        </w:r>
        <w:r w:rsidR="00A32F12">
          <w:rPr>
            <w:rFonts w:asciiTheme="minorHAnsi" w:eastAsiaTheme="minorEastAsia" w:hAnsiTheme="minorHAnsi" w:cstheme="minorBidi"/>
            <w:color w:val="auto"/>
            <w:sz w:val="22"/>
            <w:lang w:eastAsia="en-GB"/>
          </w:rPr>
          <w:tab/>
        </w:r>
        <w:r w:rsidR="00A32F12" w:rsidRPr="00EE5A56">
          <w:rPr>
            <w:rStyle w:val="Hyperlink"/>
          </w:rPr>
          <w:t>Scope</w:t>
        </w:r>
        <w:r w:rsidR="00A32F12">
          <w:rPr>
            <w:webHidden/>
          </w:rPr>
          <w:tab/>
        </w:r>
        <w:r w:rsidR="00A32F12">
          <w:rPr>
            <w:webHidden/>
          </w:rPr>
          <w:fldChar w:fldCharType="begin"/>
        </w:r>
        <w:r w:rsidR="00A32F12">
          <w:rPr>
            <w:webHidden/>
          </w:rPr>
          <w:instrText xml:space="preserve"> PAGEREF _Toc431548311 \h </w:instrText>
        </w:r>
        <w:r w:rsidR="00A32F12">
          <w:rPr>
            <w:webHidden/>
          </w:rPr>
        </w:r>
        <w:r w:rsidR="00A32F12">
          <w:rPr>
            <w:webHidden/>
          </w:rPr>
          <w:fldChar w:fldCharType="separate"/>
        </w:r>
        <w:r w:rsidR="00822CFD">
          <w:rPr>
            <w:webHidden/>
          </w:rPr>
          <w:t>3</w:t>
        </w:r>
        <w:r w:rsidR="00A32F12">
          <w:rPr>
            <w:webHidden/>
          </w:rPr>
          <w:fldChar w:fldCharType="end"/>
        </w:r>
      </w:hyperlink>
    </w:p>
    <w:p w14:paraId="45BAEF5C" w14:textId="77777777" w:rsidR="00A32F12" w:rsidRDefault="00076B89">
      <w:pPr>
        <w:pStyle w:val="TOC2"/>
        <w:rPr>
          <w:rFonts w:asciiTheme="minorHAnsi" w:eastAsiaTheme="minorEastAsia" w:hAnsiTheme="minorHAnsi" w:cstheme="minorBidi"/>
          <w:color w:val="auto"/>
          <w:sz w:val="22"/>
          <w:lang w:eastAsia="en-GB"/>
        </w:rPr>
      </w:pPr>
      <w:hyperlink w:anchor="_Toc431548312" w:history="1">
        <w:r w:rsidR="00A32F12" w:rsidRPr="00EE5A56">
          <w:rPr>
            <w:rStyle w:val="Hyperlink"/>
          </w:rPr>
          <w:t>2.1</w:t>
        </w:r>
        <w:r w:rsidR="00A32F12">
          <w:rPr>
            <w:rFonts w:asciiTheme="minorHAnsi" w:eastAsiaTheme="minorEastAsia" w:hAnsiTheme="minorHAnsi" w:cstheme="minorBidi"/>
            <w:color w:val="auto"/>
            <w:sz w:val="22"/>
            <w:lang w:eastAsia="en-GB"/>
          </w:rPr>
          <w:tab/>
        </w:r>
        <w:r w:rsidR="00A32F12" w:rsidRPr="00EE5A56">
          <w:rPr>
            <w:rStyle w:val="Hyperlink"/>
          </w:rPr>
          <w:t>Definitions and Acronyms</w:t>
        </w:r>
        <w:r w:rsidR="00A32F12">
          <w:rPr>
            <w:webHidden/>
          </w:rPr>
          <w:tab/>
        </w:r>
        <w:r w:rsidR="00A32F12">
          <w:rPr>
            <w:webHidden/>
          </w:rPr>
          <w:fldChar w:fldCharType="begin"/>
        </w:r>
        <w:r w:rsidR="00A32F12">
          <w:rPr>
            <w:webHidden/>
          </w:rPr>
          <w:instrText xml:space="preserve"> PAGEREF _Toc431548312 \h </w:instrText>
        </w:r>
        <w:r w:rsidR="00A32F12">
          <w:rPr>
            <w:webHidden/>
          </w:rPr>
        </w:r>
        <w:r w:rsidR="00A32F12">
          <w:rPr>
            <w:webHidden/>
          </w:rPr>
          <w:fldChar w:fldCharType="separate"/>
        </w:r>
        <w:r w:rsidR="00822CFD">
          <w:rPr>
            <w:webHidden/>
          </w:rPr>
          <w:t>4</w:t>
        </w:r>
        <w:r w:rsidR="00A32F12">
          <w:rPr>
            <w:webHidden/>
          </w:rPr>
          <w:fldChar w:fldCharType="end"/>
        </w:r>
      </w:hyperlink>
    </w:p>
    <w:p w14:paraId="37154F09" w14:textId="77777777" w:rsidR="00A32F12" w:rsidRDefault="00076B89">
      <w:pPr>
        <w:pStyle w:val="TOC1"/>
        <w:rPr>
          <w:rFonts w:asciiTheme="minorHAnsi" w:eastAsiaTheme="minorEastAsia" w:hAnsiTheme="minorHAnsi" w:cstheme="minorBidi"/>
          <w:color w:val="auto"/>
          <w:sz w:val="22"/>
          <w:lang w:eastAsia="en-GB"/>
        </w:rPr>
      </w:pPr>
      <w:hyperlink w:anchor="_Toc431548313" w:history="1">
        <w:r w:rsidR="00A32F12" w:rsidRPr="00EE5A56">
          <w:rPr>
            <w:rStyle w:val="Hyperlink"/>
          </w:rPr>
          <w:t>3</w:t>
        </w:r>
        <w:r w:rsidR="00A32F12">
          <w:rPr>
            <w:rFonts w:asciiTheme="minorHAnsi" w:eastAsiaTheme="minorEastAsia" w:hAnsiTheme="minorHAnsi" w:cstheme="minorBidi"/>
            <w:color w:val="auto"/>
            <w:sz w:val="22"/>
            <w:lang w:eastAsia="en-GB"/>
          </w:rPr>
          <w:tab/>
        </w:r>
        <w:r w:rsidR="00A32F12" w:rsidRPr="00EE5A56">
          <w:rPr>
            <w:rStyle w:val="Hyperlink"/>
          </w:rPr>
          <w:t>Process</w:t>
        </w:r>
        <w:r w:rsidR="00A32F12">
          <w:rPr>
            <w:webHidden/>
          </w:rPr>
          <w:tab/>
        </w:r>
        <w:r w:rsidR="00A32F12">
          <w:rPr>
            <w:webHidden/>
          </w:rPr>
          <w:fldChar w:fldCharType="begin"/>
        </w:r>
        <w:r w:rsidR="00A32F12">
          <w:rPr>
            <w:webHidden/>
          </w:rPr>
          <w:instrText xml:space="preserve"> PAGEREF _Toc431548313 \h </w:instrText>
        </w:r>
        <w:r w:rsidR="00A32F12">
          <w:rPr>
            <w:webHidden/>
          </w:rPr>
        </w:r>
        <w:r w:rsidR="00A32F12">
          <w:rPr>
            <w:webHidden/>
          </w:rPr>
          <w:fldChar w:fldCharType="separate"/>
        </w:r>
        <w:r w:rsidR="00822CFD">
          <w:rPr>
            <w:webHidden/>
          </w:rPr>
          <w:t>5</w:t>
        </w:r>
        <w:r w:rsidR="00A32F12">
          <w:rPr>
            <w:webHidden/>
          </w:rPr>
          <w:fldChar w:fldCharType="end"/>
        </w:r>
      </w:hyperlink>
    </w:p>
    <w:p w14:paraId="4E48E320" w14:textId="77777777" w:rsidR="00A32F12" w:rsidRDefault="00076B89">
      <w:pPr>
        <w:pStyle w:val="TOC1"/>
        <w:rPr>
          <w:rFonts w:asciiTheme="minorHAnsi" w:eastAsiaTheme="minorEastAsia" w:hAnsiTheme="minorHAnsi" w:cstheme="minorBidi"/>
          <w:color w:val="auto"/>
          <w:sz w:val="22"/>
          <w:lang w:eastAsia="en-GB"/>
        </w:rPr>
      </w:pPr>
      <w:hyperlink w:anchor="_Toc431548314" w:history="1">
        <w:r w:rsidR="00A32F12" w:rsidRPr="00EE5A56">
          <w:rPr>
            <w:rStyle w:val="Hyperlink"/>
          </w:rPr>
          <w:t>4</w:t>
        </w:r>
        <w:r w:rsidR="00A32F12">
          <w:rPr>
            <w:rFonts w:asciiTheme="minorHAnsi" w:eastAsiaTheme="minorEastAsia" w:hAnsiTheme="minorHAnsi" w:cstheme="minorBidi"/>
            <w:color w:val="auto"/>
            <w:sz w:val="22"/>
            <w:lang w:eastAsia="en-GB"/>
          </w:rPr>
          <w:tab/>
        </w:r>
        <w:r w:rsidR="00A32F12" w:rsidRPr="00EE5A56">
          <w:rPr>
            <w:rStyle w:val="Hyperlink"/>
          </w:rPr>
          <w:t>Health and Safety Requirements</w:t>
        </w:r>
        <w:r w:rsidR="00A32F12">
          <w:rPr>
            <w:webHidden/>
          </w:rPr>
          <w:tab/>
        </w:r>
        <w:r w:rsidR="00A32F12">
          <w:rPr>
            <w:webHidden/>
          </w:rPr>
          <w:fldChar w:fldCharType="begin"/>
        </w:r>
        <w:r w:rsidR="00A32F12">
          <w:rPr>
            <w:webHidden/>
          </w:rPr>
          <w:instrText xml:space="preserve"> PAGEREF _Toc431548314 \h </w:instrText>
        </w:r>
        <w:r w:rsidR="00A32F12">
          <w:rPr>
            <w:webHidden/>
          </w:rPr>
        </w:r>
        <w:r w:rsidR="00A32F12">
          <w:rPr>
            <w:webHidden/>
          </w:rPr>
          <w:fldChar w:fldCharType="separate"/>
        </w:r>
        <w:r w:rsidR="00822CFD">
          <w:rPr>
            <w:webHidden/>
          </w:rPr>
          <w:t>6</w:t>
        </w:r>
        <w:r w:rsidR="00A32F12">
          <w:rPr>
            <w:webHidden/>
          </w:rPr>
          <w:fldChar w:fldCharType="end"/>
        </w:r>
      </w:hyperlink>
    </w:p>
    <w:p w14:paraId="143B4788" w14:textId="77777777" w:rsidR="00A32F12" w:rsidRDefault="00076B89">
      <w:pPr>
        <w:pStyle w:val="TOC2"/>
        <w:rPr>
          <w:rFonts w:asciiTheme="minorHAnsi" w:eastAsiaTheme="minorEastAsia" w:hAnsiTheme="minorHAnsi" w:cstheme="minorBidi"/>
          <w:color w:val="auto"/>
          <w:sz w:val="22"/>
          <w:lang w:eastAsia="en-GB"/>
        </w:rPr>
      </w:pPr>
      <w:hyperlink w:anchor="_Toc431548315" w:history="1">
        <w:r w:rsidR="00A32F12" w:rsidRPr="00EE5A56">
          <w:rPr>
            <w:rStyle w:val="Hyperlink"/>
          </w:rPr>
          <w:t>4.1</w:t>
        </w:r>
        <w:r w:rsidR="00A32F12">
          <w:rPr>
            <w:rFonts w:asciiTheme="minorHAnsi" w:eastAsiaTheme="minorEastAsia" w:hAnsiTheme="minorHAnsi" w:cstheme="minorBidi"/>
            <w:color w:val="auto"/>
            <w:sz w:val="22"/>
            <w:lang w:eastAsia="en-GB"/>
          </w:rPr>
          <w:tab/>
        </w:r>
        <w:r w:rsidR="00A32F12" w:rsidRPr="00EE5A56">
          <w:rPr>
            <w:rStyle w:val="Hyperlink"/>
          </w:rPr>
          <w:t>Health &amp; Safety Risk Assessment and Controls</w:t>
        </w:r>
        <w:r w:rsidR="00A32F12">
          <w:rPr>
            <w:webHidden/>
          </w:rPr>
          <w:tab/>
        </w:r>
        <w:r w:rsidR="00A32F12">
          <w:rPr>
            <w:webHidden/>
          </w:rPr>
          <w:fldChar w:fldCharType="begin"/>
        </w:r>
        <w:r w:rsidR="00A32F12">
          <w:rPr>
            <w:webHidden/>
          </w:rPr>
          <w:instrText xml:space="preserve"> PAGEREF _Toc431548315 \h </w:instrText>
        </w:r>
        <w:r w:rsidR="00A32F12">
          <w:rPr>
            <w:webHidden/>
          </w:rPr>
        </w:r>
        <w:r w:rsidR="00A32F12">
          <w:rPr>
            <w:webHidden/>
          </w:rPr>
          <w:fldChar w:fldCharType="separate"/>
        </w:r>
        <w:r w:rsidR="00822CFD">
          <w:rPr>
            <w:webHidden/>
          </w:rPr>
          <w:t>6</w:t>
        </w:r>
        <w:r w:rsidR="00A32F12">
          <w:rPr>
            <w:webHidden/>
          </w:rPr>
          <w:fldChar w:fldCharType="end"/>
        </w:r>
      </w:hyperlink>
    </w:p>
    <w:p w14:paraId="632F2388" w14:textId="77777777" w:rsidR="00A32F12" w:rsidRDefault="00076B89">
      <w:pPr>
        <w:pStyle w:val="TOC2"/>
        <w:rPr>
          <w:rFonts w:asciiTheme="minorHAnsi" w:eastAsiaTheme="minorEastAsia" w:hAnsiTheme="minorHAnsi" w:cstheme="minorBidi"/>
          <w:color w:val="auto"/>
          <w:sz w:val="22"/>
          <w:lang w:eastAsia="en-GB"/>
        </w:rPr>
      </w:pPr>
      <w:hyperlink w:anchor="_Toc431548316" w:history="1">
        <w:r w:rsidR="00A32F12" w:rsidRPr="00EE5A56">
          <w:rPr>
            <w:rStyle w:val="Hyperlink"/>
          </w:rPr>
          <w:t>4.2</w:t>
        </w:r>
        <w:r w:rsidR="00A32F12">
          <w:rPr>
            <w:rFonts w:asciiTheme="minorHAnsi" w:eastAsiaTheme="minorEastAsia" w:hAnsiTheme="minorHAnsi" w:cstheme="minorBidi"/>
            <w:color w:val="auto"/>
            <w:sz w:val="22"/>
            <w:lang w:eastAsia="en-GB"/>
          </w:rPr>
          <w:tab/>
        </w:r>
        <w:r w:rsidR="00A32F12" w:rsidRPr="00EE5A56">
          <w:rPr>
            <w:rStyle w:val="Hyperlink"/>
          </w:rPr>
          <w:t>Resource provision</w:t>
        </w:r>
        <w:r w:rsidR="00A32F12">
          <w:rPr>
            <w:webHidden/>
          </w:rPr>
          <w:tab/>
        </w:r>
        <w:r w:rsidR="00A32F12">
          <w:rPr>
            <w:webHidden/>
          </w:rPr>
          <w:fldChar w:fldCharType="begin"/>
        </w:r>
        <w:r w:rsidR="00A32F12">
          <w:rPr>
            <w:webHidden/>
          </w:rPr>
          <w:instrText xml:space="preserve"> PAGEREF _Toc431548316 \h </w:instrText>
        </w:r>
        <w:r w:rsidR="00A32F12">
          <w:rPr>
            <w:webHidden/>
          </w:rPr>
        </w:r>
        <w:r w:rsidR="00A32F12">
          <w:rPr>
            <w:webHidden/>
          </w:rPr>
          <w:fldChar w:fldCharType="separate"/>
        </w:r>
        <w:r w:rsidR="00822CFD">
          <w:rPr>
            <w:webHidden/>
          </w:rPr>
          <w:t>7</w:t>
        </w:r>
        <w:r w:rsidR="00A32F12">
          <w:rPr>
            <w:webHidden/>
          </w:rPr>
          <w:fldChar w:fldCharType="end"/>
        </w:r>
      </w:hyperlink>
    </w:p>
    <w:p w14:paraId="2C829A71" w14:textId="77777777" w:rsidR="00A32F12" w:rsidRDefault="00076B89">
      <w:pPr>
        <w:pStyle w:val="TOC2"/>
        <w:rPr>
          <w:rFonts w:asciiTheme="minorHAnsi" w:eastAsiaTheme="minorEastAsia" w:hAnsiTheme="minorHAnsi" w:cstheme="minorBidi"/>
          <w:color w:val="auto"/>
          <w:sz w:val="22"/>
          <w:lang w:eastAsia="en-GB"/>
        </w:rPr>
      </w:pPr>
      <w:hyperlink w:anchor="_Toc431548317" w:history="1">
        <w:r w:rsidR="00A32F12" w:rsidRPr="00EE5A56">
          <w:rPr>
            <w:rStyle w:val="Hyperlink"/>
          </w:rPr>
          <w:t>4.3</w:t>
        </w:r>
        <w:r w:rsidR="00A32F12">
          <w:rPr>
            <w:rFonts w:asciiTheme="minorHAnsi" w:eastAsiaTheme="minorEastAsia" w:hAnsiTheme="minorHAnsi" w:cstheme="minorBidi"/>
            <w:color w:val="auto"/>
            <w:sz w:val="22"/>
            <w:lang w:eastAsia="en-GB"/>
          </w:rPr>
          <w:tab/>
        </w:r>
        <w:r w:rsidR="00A32F12" w:rsidRPr="00EE5A56">
          <w:rPr>
            <w:rStyle w:val="Hyperlink"/>
          </w:rPr>
          <w:t>Risk Assessment</w:t>
        </w:r>
        <w:r w:rsidR="00A32F12">
          <w:rPr>
            <w:webHidden/>
          </w:rPr>
          <w:tab/>
        </w:r>
        <w:r w:rsidR="00A32F12">
          <w:rPr>
            <w:webHidden/>
          </w:rPr>
          <w:fldChar w:fldCharType="begin"/>
        </w:r>
        <w:r w:rsidR="00A32F12">
          <w:rPr>
            <w:webHidden/>
          </w:rPr>
          <w:instrText xml:space="preserve"> PAGEREF _Toc431548317 \h </w:instrText>
        </w:r>
        <w:r w:rsidR="00A32F12">
          <w:rPr>
            <w:webHidden/>
          </w:rPr>
        </w:r>
        <w:r w:rsidR="00A32F12">
          <w:rPr>
            <w:webHidden/>
          </w:rPr>
          <w:fldChar w:fldCharType="separate"/>
        </w:r>
        <w:r w:rsidR="00822CFD">
          <w:rPr>
            <w:webHidden/>
          </w:rPr>
          <w:t>7</w:t>
        </w:r>
        <w:r w:rsidR="00A32F12">
          <w:rPr>
            <w:webHidden/>
          </w:rPr>
          <w:fldChar w:fldCharType="end"/>
        </w:r>
      </w:hyperlink>
    </w:p>
    <w:p w14:paraId="3D622844" w14:textId="77777777" w:rsidR="00A32F12" w:rsidRDefault="00076B89">
      <w:pPr>
        <w:pStyle w:val="TOC3"/>
        <w:rPr>
          <w:rFonts w:asciiTheme="minorHAnsi" w:eastAsiaTheme="minorEastAsia" w:hAnsiTheme="minorHAnsi"/>
          <w:color w:val="auto"/>
          <w:sz w:val="22"/>
          <w:lang w:eastAsia="en-GB"/>
        </w:rPr>
      </w:pPr>
      <w:hyperlink w:anchor="_Toc431548318" w:history="1">
        <w:r w:rsidR="00A32F12" w:rsidRPr="00EE5A56">
          <w:rPr>
            <w:rStyle w:val="Hyperlink"/>
          </w:rPr>
          <w:t>4.3.1</w:t>
        </w:r>
        <w:r w:rsidR="00A32F12">
          <w:rPr>
            <w:rFonts w:asciiTheme="minorHAnsi" w:eastAsiaTheme="minorEastAsia" w:hAnsiTheme="minorHAnsi"/>
            <w:color w:val="auto"/>
            <w:sz w:val="22"/>
            <w:lang w:eastAsia="en-GB"/>
          </w:rPr>
          <w:tab/>
        </w:r>
        <w:r w:rsidR="00A32F12" w:rsidRPr="00EE5A56">
          <w:rPr>
            <w:rStyle w:val="Hyperlink"/>
          </w:rPr>
          <w:t>As Low as Reasonably Practicable (ALARP)</w:t>
        </w:r>
        <w:r w:rsidR="00A32F12">
          <w:rPr>
            <w:webHidden/>
          </w:rPr>
          <w:tab/>
        </w:r>
        <w:r w:rsidR="00A32F12">
          <w:rPr>
            <w:webHidden/>
          </w:rPr>
          <w:fldChar w:fldCharType="begin"/>
        </w:r>
        <w:r w:rsidR="00A32F12">
          <w:rPr>
            <w:webHidden/>
          </w:rPr>
          <w:instrText xml:space="preserve"> PAGEREF _Toc431548318 \h </w:instrText>
        </w:r>
        <w:r w:rsidR="00A32F12">
          <w:rPr>
            <w:webHidden/>
          </w:rPr>
        </w:r>
        <w:r w:rsidR="00A32F12">
          <w:rPr>
            <w:webHidden/>
          </w:rPr>
          <w:fldChar w:fldCharType="separate"/>
        </w:r>
        <w:r w:rsidR="00822CFD">
          <w:rPr>
            <w:webHidden/>
          </w:rPr>
          <w:t>8</w:t>
        </w:r>
        <w:r w:rsidR="00A32F12">
          <w:rPr>
            <w:webHidden/>
          </w:rPr>
          <w:fldChar w:fldCharType="end"/>
        </w:r>
      </w:hyperlink>
    </w:p>
    <w:p w14:paraId="259C3AEB" w14:textId="77777777" w:rsidR="00A32F12" w:rsidRDefault="00076B89">
      <w:pPr>
        <w:pStyle w:val="TOC2"/>
        <w:rPr>
          <w:rFonts w:asciiTheme="minorHAnsi" w:eastAsiaTheme="minorEastAsia" w:hAnsiTheme="minorHAnsi" w:cstheme="minorBidi"/>
          <w:color w:val="auto"/>
          <w:sz w:val="22"/>
          <w:lang w:eastAsia="en-GB"/>
        </w:rPr>
      </w:pPr>
      <w:hyperlink w:anchor="_Toc431548319" w:history="1">
        <w:r w:rsidR="00A32F12" w:rsidRPr="00EE5A56">
          <w:rPr>
            <w:rStyle w:val="Hyperlink"/>
          </w:rPr>
          <w:t>4.4</w:t>
        </w:r>
        <w:r w:rsidR="00A32F12">
          <w:rPr>
            <w:rFonts w:asciiTheme="minorHAnsi" w:eastAsiaTheme="minorEastAsia" w:hAnsiTheme="minorHAnsi" w:cstheme="minorBidi"/>
            <w:color w:val="auto"/>
            <w:sz w:val="22"/>
            <w:lang w:eastAsia="en-GB"/>
          </w:rPr>
          <w:tab/>
        </w:r>
        <w:r w:rsidR="00A32F12" w:rsidRPr="00EE5A56">
          <w:rPr>
            <w:rStyle w:val="Hyperlink"/>
          </w:rPr>
          <w:t>Supply Chain Risk Assessments</w:t>
        </w:r>
        <w:r w:rsidR="00A32F12">
          <w:rPr>
            <w:webHidden/>
          </w:rPr>
          <w:tab/>
        </w:r>
        <w:r w:rsidR="00A32F12">
          <w:rPr>
            <w:webHidden/>
          </w:rPr>
          <w:fldChar w:fldCharType="begin"/>
        </w:r>
        <w:r w:rsidR="00A32F12">
          <w:rPr>
            <w:webHidden/>
          </w:rPr>
          <w:instrText xml:space="preserve"> PAGEREF _Toc431548319 \h </w:instrText>
        </w:r>
        <w:r w:rsidR="00A32F12">
          <w:rPr>
            <w:webHidden/>
          </w:rPr>
        </w:r>
        <w:r w:rsidR="00A32F12">
          <w:rPr>
            <w:webHidden/>
          </w:rPr>
          <w:fldChar w:fldCharType="separate"/>
        </w:r>
        <w:r w:rsidR="00822CFD">
          <w:rPr>
            <w:webHidden/>
          </w:rPr>
          <w:t>9</w:t>
        </w:r>
        <w:r w:rsidR="00A32F12">
          <w:rPr>
            <w:webHidden/>
          </w:rPr>
          <w:fldChar w:fldCharType="end"/>
        </w:r>
      </w:hyperlink>
    </w:p>
    <w:p w14:paraId="6634A9D3" w14:textId="77777777" w:rsidR="00A32F12" w:rsidRDefault="00076B89">
      <w:pPr>
        <w:pStyle w:val="TOC2"/>
        <w:rPr>
          <w:rFonts w:asciiTheme="minorHAnsi" w:eastAsiaTheme="minorEastAsia" w:hAnsiTheme="minorHAnsi" w:cstheme="minorBidi"/>
          <w:color w:val="auto"/>
          <w:sz w:val="22"/>
          <w:lang w:eastAsia="en-GB"/>
        </w:rPr>
      </w:pPr>
      <w:hyperlink w:anchor="_Toc431548320" w:history="1">
        <w:r w:rsidR="00A32F12" w:rsidRPr="00EE5A56">
          <w:rPr>
            <w:rStyle w:val="Hyperlink"/>
          </w:rPr>
          <w:t>4.5</w:t>
        </w:r>
        <w:r w:rsidR="00A32F12">
          <w:rPr>
            <w:rFonts w:asciiTheme="minorHAnsi" w:eastAsiaTheme="minorEastAsia" w:hAnsiTheme="minorHAnsi" w:cstheme="minorBidi"/>
            <w:color w:val="auto"/>
            <w:sz w:val="22"/>
            <w:lang w:eastAsia="en-GB"/>
          </w:rPr>
          <w:tab/>
        </w:r>
        <w:r w:rsidR="00A32F12" w:rsidRPr="00EE5A56">
          <w:rPr>
            <w:rStyle w:val="Hyperlink"/>
          </w:rPr>
          <w:t>Specific Risk Assessments required by legislation</w:t>
        </w:r>
        <w:r w:rsidR="00A32F12">
          <w:rPr>
            <w:webHidden/>
          </w:rPr>
          <w:tab/>
        </w:r>
        <w:r w:rsidR="00A32F12">
          <w:rPr>
            <w:webHidden/>
          </w:rPr>
          <w:fldChar w:fldCharType="begin"/>
        </w:r>
        <w:r w:rsidR="00A32F12">
          <w:rPr>
            <w:webHidden/>
          </w:rPr>
          <w:instrText xml:space="preserve"> PAGEREF _Toc431548320 \h </w:instrText>
        </w:r>
        <w:r w:rsidR="00A32F12">
          <w:rPr>
            <w:webHidden/>
          </w:rPr>
        </w:r>
        <w:r w:rsidR="00A32F12">
          <w:rPr>
            <w:webHidden/>
          </w:rPr>
          <w:fldChar w:fldCharType="separate"/>
        </w:r>
        <w:r w:rsidR="00822CFD">
          <w:rPr>
            <w:webHidden/>
          </w:rPr>
          <w:t>9</w:t>
        </w:r>
        <w:r w:rsidR="00A32F12">
          <w:rPr>
            <w:webHidden/>
          </w:rPr>
          <w:fldChar w:fldCharType="end"/>
        </w:r>
      </w:hyperlink>
    </w:p>
    <w:p w14:paraId="29E009CA" w14:textId="77777777" w:rsidR="00A32F12" w:rsidRDefault="00076B89">
      <w:pPr>
        <w:pStyle w:val="TOC2"/>
        <w:rPr>
          <w:rFonts w:asciiTheme="minorHAnsi" w:eastAsiaTheme="minorEastAsia" w:hAnsiTheme="minorHAnsi" w:cstheme="minorBidi"/>
          <w:color w:val="auto"/>
          <w:sz w:val="22"/>
          <w:lang w:eastAsia="en-GB"/>
        </w:rPr>
      </w:pPr>
      <w:hyperlink w:anchor="_Toc431548321" w:history="1">
        <w:r w:rsidR="00A32F12" w:rsidRPr="00EE5A56">
          <w:rPr>
            <w:rStyle w:val="Hyperlink"/>
          </w:rPr>
          <w:t>4.6</w:t>
        </w:r>
        <w:r w:rsidR="00A32F12">
          <w:rPr>
            <w:rFonts w:asciiTheme="minorHAnsi" w:eastAsiaTheme="minorEastAsia" w:hAnsiTheme="minorHAnsi" w:cstheme="minorBidi"/>
            <w:color w:val="auto"/>
            <w:sz w:val="22"/>
            <w:lang w:eastAsia="en-GB"/>
          </w:rPr>
          <w:tab/>
        </w:r>
        <w:r w:rsidR="00A32F12" w:rsidRPr="00EE5A56">
          <w:rPr>
            <w:rStyle w:val="Hyperlink"/>
          </w:rPr>
          <w:t>Point of Work Risk Assessments</w:t>
        </w:r>
        <w:r w:rsidR="00A32F12">
          <w:rPr>
            <w:webHidden/>
          </w:rPr>
          <w:tab/>
        </w:r>
        <w:r w:rsidR="00A32F12">
          <w:rPr>
            <w:webHidden/>
          </w:rPr>
          <w:fldChar w:fldCharType="begin"/>
        </w:r>
        <w:r w:rsidR="00A32F12">
          <w:rPr>
            <w:webHidden/>
          </w:rPr>
          <w:instrText xml:space="preserve"> PAGEREF _Toc431548321 \h </w:instrText>
        </w:r>
        <w:r w:rsidR="00A32F12">
          <w:rPr>
            <w:webHidden/>
          </w:rPr>
        </w:r>
        <w:r w:rsidR="00A32F12">
          <w:rPr>
            <w:webHidden/>
          </w:rPr>
          <w:fldChar w:fldCharType="separate"/>
        </w:r>
        <w:r w:rsidR="00822CFD">
          <w:rPr>
            <w:webHidden/>
          </w:rPr>
          <w:t>9</w:t>
        </w:r>
        <w:r w:rsidR="00A32F12">
          <w:rPr>
            <w:webHidden/>
          </w:rPr>
          <w:fldChar w:fldCharType="end"/>
        </w:r>
      </w:hyperlink>
    </w:p>
    <w:p w14:paraId="65854C32" w14:textId="77777777" w:rsidR="00A32F12" w:rsidRDefault="00076B89">
      <w:pPr>
        <w:pStyle w:val="TOC2"/>
        <w:rPr>
          <w:rFonts w:asciiTheme="minorHAnsi" w:eastAsiaTheme="minorEastAsia" w:hAnsiTheme="minorHAnsi" w:cstheme="minorBidi"/>
          <w:color w:val="auto"/>
          <w:sz w:val="22"/>
          <w:lang w:eastAsia="en-GB"/>
        </w:rPr>
      </w:pPr>
      <w:hyperlink w:anchor="_Toc431548322" w:history="1">
        <w:r w:rsidR="00A32F12" w:rsidRPr="00EE5A56">
          <w:rPr>
            <w:rStyle w:val="Hyperlink"/>
          </w:rPr>
          <w:t>4.7</w:t>
        </w:r>
        <w:r w:rsidR="00A32F12">
          <w:rPr>
            <w:rFonts w:asciiTheme="minorHAnsi" w:eastAsiaTheme="minorEastAsia" w:hAnsiTheme="minorHAnsi" w:cstheme="minorBidi"/>
            <w:color w:val="auto"/>
            <w:sz w:val="22"/>
            <w:lang w:eastAsia="en-GB"/>
          </w:rPr>
          <w:tab/>
        </w:r>
        <w:r w:rsidR="00A32F12" w:rsidRPr="00EE5A56">
          <w:rPr>
            <w:rStyle w:val="Hyperlink"/>
          </w:rPr>
          <w:t>Route / Traffic Risk Assessments</w:t>
        </w:r>
        <w:r w:rsidR="00A32F12">
          <w:rPr>
            <w:webHidden/>
          </w:rPr>
          <w:tab/>
        </w:r>
        <w:r w:rsidR="00A32F12">
          <w:rPr>
            <w:webHidden/>
          </w:rPr>
          <w:fldChar w:fldCharType="begin"/>
        </w:r>
        <w:r w:rsidR="00A32F12">
          <w:rPr>
            <w:webHidden/>
          </w:rPr>
          <w:instrText xml:space="preserve"> PAGEREF _Toc431548322 \h </w:instrText>
        </w:r>
        <w:r w:rsidR="00A32F12">
          <w:rPr>
            <w:webHidden/>
          </w:rPr>
        </w:r>
        <w:r w:rsidR="00A32F12">
          <w:rPr>
            <w:webHidden/>
          </w:rPr>
          <w:fldChar w:fldCharType="separate"/>
        </w:r>
        <w:r w:rsidR="00822CFD">
          <w:rPr>
            <w:webHidden/>
          </w:rPr>
          <w:t>9</w:t>
        </w:r>
        <w:r w:rsidR="00A32F12">
          <w:rPr>
            <w:webHidden/>
          </w:rPr>
          <w:fldChar w:fldCharType="end"/>
        </w:r>
      </w:hyperlink>
    </w:p>
    <w:p w14:paraId="78919FB1" w14:textId="77777777" w:rsidR="00A32F12" w:rsidRDefault="00076B89">
      <w:pPr>
        <w:pStyle w:val="TOC1"/>
        <w:rPr>
          <w:rFonts w:asciiTheme="minorHAnsi" w:eastAsiaTheme="minorEastAsia" w:hAnsiTheme="minorHAnsi" w:cstheme="minorBidi"/>
          <w:color w:val="auto"/>
          <w:sz w:val="22"/>
          <w:lang w:eastAsia="en-GB"/>
        </w:rPr>
      </w:pPr>
      <w:hyperlink w:anchor="_Toc431548323" w:history="1">
        <w:r w:rsidR="00A32F12" w:rsidRPr="00EE5A56">
          <w:rPr>
            <w:rStyle w:val="Hyperlink"/>
          </w:rPr>
          <w:t>5</w:t>
        </w:r>
        <w:r w:rsidR="00A32F12">
          <w:rPr>
            <w:rFonts w:asciiTheme="minorHAnsi" w:eastAsiaTheme="minorEastAsia" w:hAnsiTheme="minorHAnsi" w:cstheme="minorBidi"/>
            <w:color w:val="auto"/>
            <w:sz w:val="22"/>
            <w:lang w:eastAsia="en-GB"/>
          </w:rPr>
          <w:tab/>
        </w:r>
        <w:r w:rsidR="00A32F12" w:rsidRPr="00EE5A56">
          <w:rPr>
            <w:rStyle w:val="Hyperlink"/>
          </w:rPr>
          <w:t>Environmental Aspect and Impact Requirements</w:t>
        </w:r>
        <w:r w:rsidR="00A32F12">
          <w:rPr>
            <w:webHidden/>
          </w:rPr>
          <w:tab/>
        </w:r>
        <w:r w:rsidR="00A32F12">
          <w:rPr>
            <w:webHidden/>
          </w:rPr>
          <w:fldChar w:fldCharType="begin"/>
        </w:r>
        <w:r w:rsidR="00A32F12">
          <w:rPr>
            <w:webHidden/>
          </w:rPr>
          <w:instrText xml:space="preserve"> PAGEREF _Toc431548323 \h </w:instrText>
        </w:r>
        <w:r w:rsidR="00A32F12">
          <w:rPr>
            <w:webHidden/>
          </w:rPr>
        </w:r>
        <w:r w:rsidR="00A32F12">
          <w:rPr>
            <w:webHidden/>
          </w:rPr>
          <w:fldChar w:fldCharType="separate"/>
        </w:r>
        <w:r w:rsidR="00822CFD">
          <w:rPr>
            <w:webHidden/>
          </w:rPr>
          <w:t>10</w:t>
        </w:r>
        <w:r w:rsidR="00A32F12">
          <w:rPr>
            <w:webHidden/>
          </w:rPr>
          <w:fldChar w:fldCharType="end"/>
        </w:r>
      </w:hyperlink>
    </w:p>
    <w:p w14:paraId="4A6A4FEE" w14:textId="77777777" w:rsidR="00A32F12" w:rsidRDefault="00076B89">
      <w:pPr>
        <w:pStyle w:val="TOC2"/>
        <w:rPr>
          <w:rFonts w:asciiTheme="minorHAnsi" w:eastAsiaTheme="minorEastAsia" w:hAnsiTheme="minorHAnsi" w:cstheme="minorBidi"/>
          <w:color w:val="auto"/>
          <w:sz w:val="22"/>
          <w:lang w:eastAsia="en-GB"/>
        </w:rPr>
      </w:pPr>
      <w:hyperlink w:anchor="_Toc431548324" w:history="1">
        <w:r w:rsidR="00A32F12" w:rsidRPr="00EE5A56">
          <w:rPr>
            <w:rStyle w:val="Hyperlink"/>
          </w:rPr>
          <w:t>5.1</w:t>
        </w:r>
        <w:r w:rsidR="00A32F12">
          <w:rPr>
            <w:rFonts w:asciiTheme="minorHAnsi" w:eastAsiaTheme="minorEastAsia" w:hAnsiTheme="minorHAnsi" w:cstheme="minorBidi"/>
            <w:color w:val="auto"/>
            <w:sz w:val="22"/>
            <w:lang w:eastAsia="en-GB"/>
          </w:rPr>
          <w:tab/>
        </w:r>
        <w:r w:rsidR="00A32F12" w:rsidRPr="00EE5A56">
          <w:rPr>
            <w:rStyle w:val="Hyperlink"/>
          </w:rPr>
          <w:t>Environmental Aspect and Impact Assessment and Controls</w:t>
        </w:r>
        <w:r w:rsidR="00A32F12">
          <w:rPr>
            <w:webHidden/>
          </w:rPr>
          <w:tab/>
        </w:r>
        <w:r w:rsidR="00A32F12">
          <w:rPr>
            <w:webHidden/>
          </w:rPr>
          <w:fldChar w:fldCharType="begin"/>
        </w:r>
        <w:r w:rsidR="00A32F12">
          <w:rPr>
            <w:webHidden/>
          </w:rPr>
          <w:instrText xml:space="preserve"> PAGEREF _Toc431548324 \h </w:instrText>
        </w:r>
        <w:r w:rsidR="00A32F12">
          <w:rPr>
            <w:webHidden/>
          </w:rPr>
        </w:r>
        <w:r w:rsidR="00A32F12">
          <w:rPr>
            <w:webHidden/>
          </w:rPr>
          <w:fldChar w:fldCharType="separate"/>
        </w:r>
        <w:r w:rsidR="00822CFD">
          <w:rPr>
            <w:webHidden/>
          </w:rPr>
          <w:t>10</w:t>
        </w:r>
        <w:r w:rsidR="00A32F12">
          <w:rPr>
            <w:webHidden/>
          </w:rPr>
          <w:fldChar w:fldCharType="end"/>
        </w:r>
      </w:hyperlink>
    </w:p>
    <w:p w14:paraId="34FAD15F" w14:textId="77777777" w:rsidR="00A32F12" w:rsidRDefault="00076B89">
      <w:pPr>
        <w:pStyle w:val="TOC2"/>
        <w:rPr>
          <w:rFonts w:asciiTheme="minorHAnsi" w:eastAsiaTheme="minorEastAsia" w:hAnsiTheme="minorHAnsi" w:cstheme="minorBidi"/>
          <w:color w:val="auto"/>
          <w:sz w:val="22"/>
          <w:lang w:eastAsia="en-GB"/>
        </w:rPr>
      </w:pPr>
      <w:hyperlink w:anchor="_Toc431548325" w:history="1">
        <w:r w:rsidR="00A32F12" w:rsidRPr="00EE5A56">
          <w:rPr>
            <w:rStyle w:val="Hyperlink"/>
          </w:rPr>
          <w:t>5.2</w:t>
        </w:r>
        <w:r w:rsidR="00A32F12">
          <w:rPr>
            <w:rFonts w:asciiTheme="minorHAnsi" w:eastAsiaTheme="minorEastAsia" w:hAnsiTheme="minorHAnsi" w:cstheme="minorBidi"/>
            <w:color w:val="auto"/>
            <w:sz w:val="22"/>
            <w:lang w:eastAsia="en-GB"/>
          </w:rPr>
          <w:tab/>
        </w:r>
        <w:r w:rsidR="00A32F12" w:rsidRPr="00EE5A56">
          <w:rPr>
            <w:rStyle w:val="Hyperlink"/>
          </w:rPr>
          <w:t>Resource provision</w:t>
        </w:r>
        <w:r w:rsidR="00A32F12">
          <w:rPr>
            <w:webHidden/>
          </w:rPr>
          <w:tab/>
        </w:r>
        <w:r w:rsidR="00A32F12">
          <w:rPr>
            <w:webHidden/>
          </w:rPr>
          <w:fldChar w:fldCharType="begin"/>
        </w:r>
        <w:r w:rsidR="00A32F12">
          <w:rPr>
            <w:webHidden/>
          </w:rPr>
          <w:instrText xml:space="preserve"> PAGEREF _Toc431548325 \h </w:instrText>
        </w:r>
        <w:r w:rsidR="00A32F12">
          <w:rPr>
            <w:webHidden/>
          </w:rPr>
        </w:r>
        <w:r w:rsidR="00A32F12">
          <w:rPr>
            <w:webHidden/>
          </w:rPr>
          <w:fldChar w:fldCharType="separate"/>
        </w:r>
        <w:r w:rsidR="00822CFD">
          <w:rPr>
            <w:webHidden/>
          </w:rPr>
          <w:t>12</w:t>
        </w:r>
        <w:r w:rsidR="00A32F12">
          <w:rPr>
            <w:webHidden/>
          </w:rPr>
          <w:fldChar w:fldCharType="end"/>
        </w:r>
      </w:hyperlink>
    </w:p>
    <w:p w14:paraId="7DEFFA02" w14:textId="77777777" w:rsidR="00A32F12" w:rsidRDefault="00076B89">
      <w:pPr>
        <w:pStyle w:val="TOC2"/>
        <w:rPr>
          <w:rFonts w:asciiTheme="minorHAnsi" w:eastAsiaTheme="minorEastAsia" w:hAnsiTheme="minorHAnsi" w:cstheme="minorBidi"/>
          <w:color w:val="auto"/>
          <w:sz w:val="22"/>
          <w:lang w:eastAsia="en-GB"/>
        </w:rPr>
      </w:pPr>
      <w:hyperlink w:anchor="_Toc431548326" w:history="1">
        <w:r w:rsidR="00A32F12" w:rsidRPr="00EE5A56">
          <w:rPr>
            <w:rStyle w:val="Hyperlink"/>
          </w:rPr>
          <w:t>5.3</w:t>
        </w:r>
        <w:r w:rsidR="00A32F12">
          <w:rPr>
            <w:rFonts w:asciiTheme="minorHAnsi" w:eastAsiaTheme="minorEastAsia" w:hAnsiTheme="minorHAnsi" w:cstheme="minorBidi"/>
            <w:color w:val="auto"/>
            <w:sz w:val="22"/>
            <w:lang w:eastAsia="en-GB"/>
          </w:rPr>
          <w:tab/>
        </w:r>
        <w:r w:rsidR="00A32F12" w:rsidRPr="00EE5A56">
          <w:rPr>
            <w:rStyle w:val="Hyperlink"/>
          </w:rPr>
          <w:t>Environmental Aspect and Impact Assessment</w:t>
        </w:r>
        <w:r w:rsidR="00A32F12">
          <w:rPr>
            <w:webHidden/>
          </w:rPr>
          <w:tab/>
        </w:r>
        <w:r w:rsidR="00A32F12">
          <w:rPr>
            <w:webHidden/>
          </w:rPr>
          <w:fldChar w:fldCharType="begin"/>
        </w:r>
        <w:r w:rsidR="00A32F12">
          <w:rPr>
            <w:webHidden/>
          </w:rPr>
          <w:instrText xml:space="preserve"> PAGEREF _Toc431548326 \h </w:instrText>
        </w:r>
        <w:r w:rsidR="00A32F12">
          <w:rPr>
            <w:webHidden/>
          </w:rPr>
        </w:r>
        <w:r w:rsidR="00A32F12">
          <w:rPr>
            <w:webHidden/>
          </w:rPr>
          <w:fldChar w:fldCharType="separate"/>
        </w:r>
        <w:r w:rsidR="00822CFD">
          <w:rPr>
            <w:webHidden/>
          </w:rPr>
          <w:t>12</w:t>
        </w:r>
        <w:r w:rsidR="00A32F12">
          <w:rPr>
            <w:webHidden/>
          </w:rPr>
          <w:fldChar w:fldCharType="end"/>
        </w:r>
      </w:hyperlink>
    </w:p>
    <w:p w14:paraId="3236293D" w14:textId="77777777" w:rsidR="00A32F12" w:rsidRDefault="00076B89">
      <w:pPr>
        <w:pStyle w:val="TOC3"/>
        <w:rPr>
          <w:rFonts w:asciiTheme="minorHAnsi" w:eastAsiaTheme="minorEastAsia" w:hAnsiTheme="minorHAnsi"/>
          <w:color w:val="auto"/>
          <w:sz w:val="22"/>
          <w:lang w:eastAsia="en-GB"/>
        </w:rPr>
      </w:pPr>
      <w:hyperlink w:anchor="_Toc431548327" w:history="1">
        <w:r w:rsidR="00A32F12" w:rsidRPr="00EE5A56">
          <w:rPr>
            <w:rStyle w:val="Hyperlink"/>
          </w:rPr>
          <w:t>5.3.1</w:t>
        </w:r>
        <w:r w:rsidR="00A32F12">
          <w:rPr>
            <w:rFonts w:asciiTheme="minorHAnsi" w:eastAsiaTheme="minorEastAsia" w:hAnsiTheme="minorHAnsi"/>
            <w:color w:val="auto"/>
            <w:sz w:val="22"/>
            <w:lang w:eastAsia="en-GB"/>
          </w:rPr>
          <w:tab/>
        </w:r>
        <w:r w:rsidR="00A32F12" w:rsidRPr="00EE5A56">
          <w:rPr>
            <w:rStyle w:val="Hyperlink"/>
          </w:rPr>
          <w:t>As Low as Reasonably Practicable (ALARP)</w:t>
        </w:r>
        <w:r w:rsidR="00A32F12">
          <w:rPr>
            <w:webHidden/>
          </w:rPr>
          <w:tab/>
        </w:r>
        <w:r w:rsidR="00A32F12">
          <w:rPr>
            <w:webHidden/>
          </w:rPr>
          <w:fldChar w:fldCharType="begin"/>
        </w:r>
        <w:r w:rsidR="00A32F12">
          <w:rPr>
            <w:webHidden/>
          </w:rPr>
          <w:instrText xml:space="preserve"> PAGEREF _Toc431548327 \h </w:instrText>
        </w:r>
        <w:r w:rsidR="00A32F12">
          <w:rPr>
            <w:webHidden/>
          </w:rPr>
        </w:r>
        <w:r w:rsidR="00A32F12">
          <w:rPr>
            <w:webHidden/>
          </w:rPr>
          <w:fldChar w:fldCharType="separate"/>
        </w:r>
        <w:r w:rsidR="00822CFD">
          <w:rPr>
            <w:webHidden/>
          </w:rPr>
          <w:t>13</w:t>
        </w:r>
        <w:r w:rsidR="00A32F12">
          <w:rPr>
            <w:webHidden/>
          </w:rPr>
          <w:fldChar w:fldCharType="end"/>
        </w:r>
      </w:hyperlink>
    </w:p>
    <w:p w14:paraId="07713E83" w14:textId="77777777" w:rsidR="00A32F12" w:rsidRDefault="00076B89">
      <w:pPr>
        <w:pStyle w:val="TOC3"/>
        <w:rPr>
          <w:rFonts w:asciiTheme="minorHAnsi" w:eastAsiaTheme="minorEastAsia" w:hAnsiTheme="minorHAnsi"/>
          <w:color w:val="auto"/>
          <w:sz w:val="22"/>
          <w:lang w:eastAsia="en-GB"/>
        </w:rPr>
      </w:pPr>
      <w:hyperlink w:anchor="_Toc431548328" w:history="1">
        <w:r w:rsidR="00A32F12" w:rsidRPr="00EE5A56">
          <w:rPr>
            <w:rStyle w:val="Hyperlink"/>
            <w:rFonts w:eastAsia="Calibri"/>
          </w:rPr>
          <w:t>5.3.2</w:t>
        </w:r>
        <w:r w:rsidR="00A32F12">
          <w:rPr>
            <w:rFonts w:asciiTheme="minorHAnsi" w:eastAsiaTheme="minorEastAsia" w:hAnsiTheme="minorHAnsi"/>
            <w:color w:val="auto"/>
            <w:sz w:val="22"/>
            <w:lang w:eastAsia="en-GB"/>
          </w:rPr>
          <w:tab/>
        </w:r>
        <w:r w:rsidR="00A32F12" w:rsidRPr="00EE5A56">
          <w:rPr>
            <w:rStyle w:val="Hyperlink"/>
            <w:rFonts w:eastAsia="Calibri"/>
          </w:rPr>
          <w:t>Enhance environmental benefits</w:t>
        </w:r>
        <w:r w:rsidR="00A32F12">
          <w:rPr>
            <w:webHidden/>
          </w:rPr>
          <w:tab/>
        </w:r>
        <w:r w:rsidR="00A32F12">
          <w:rPr>
            <w:webHidden/>
          </w:rPr>
          <w:fldChar w:fldCharType="begin"/>
        </w:r>
        <w:r w:rsidR="00A32F12">
          <w:rPr>
            <w:webHidden/>
          </w:rPr>
          <w:instrText xml:space="preserve"> PAGEREF _Toc431548328 \h </w:instrText>
        </w:r>
        <w:r w:rsidR="00A32F12">
          <w:rPr>
            <w:webHidden/>
          </w:rPr>
        </w:r>
        <w:r w:rsidR="00A32F12">
          <w:rPr>
            <w:webHidden/>
          </w:rPr>
          <w:fldChar w:fldCharType="separate"/>
        </w:r>
        <w:r w:rsidR="00822CFD">
          <w:rPr>
            <w:webHidden/>
          </w:rPr>
          <w:t>13</w:t>
        </w:r>
        <w:r w:rsidR="00A32F12">
          <w:rPr>
            <w:webHidden/>
          </w:rPr>
          <w:fldChar w:fldCharType="end"/>
        </w:r>
      </w:hyperlink>
    </w:p>
    <w:p w14:paraId="74DFF256" w14:textId="77777777" w:rsidR="00A32F12" w:rsidRDefault="00076B89">
      <w:pPr>
        <w:pStyle w:val="TOC2"/>
        <w:rPr>
          <w:rFonts w:asciiTheme="minorHAnsi" w:eastAsiaTheme="minorEastAsia" w:hAnsiTheme="minorHAnsi" w:cstheme="minorBidi"/>
          <w:color w:val="auto"/>
          <w:sz w:val="22"/>
          <w:lang w:eastAsia="en-GB"/>
        </w:rPr>
      </w:pPr>
      <w:hyperlink w:anchor="_Toc431548329" w:history="1">
        <w:r w:rsidR="00A32F12" w:rsidRPr="00EE5A56">
          <w:rPr>
            <w:rStyle w:val="Hyperlink"/>
          </w:rPr>
          <w:t>5.4</w:t>
        </w:r>
        <w:r w:rsidR="00A32F12">
          <w:rPr>
            <w:rFonts w:asciiTheme="minorHAnsi" w:eastAsiaTheme="minorEastAsia" w:hAnsiTheme="minorHAnsi" w:cstheme="minorBidi"/>
            <w:color w:val="auto"/>
            <w:sz w:val="22"/>
            <w:lang w:eastAsia="en-GB"/>
          </w:rPr>
          <w:tab/>
        </w:r>
        <w:r w:rsidR="00A32F12" w:rsidRPr="00EE5A56">
          <w:rPr>
            <w:rStyle w:val="Hyperlink"/>
          </w:rPr>
          <w:t>Point of Work assessment</w:t>
        </w:r>
        <w:r w:rsidR="00A32F12">
          <w:rPr>
            <w:webHidden/>
          </w:rPr>
          <w:tab/>
        </w:r>
        <w:r w:rsidR="00A32F12">
          <w:rPr>
            <w:webHidden/>
          </w:rPr>
          <w:fldChar w:fldCharType="begin"/>
        </w:r>
        <w:r w:rsidR="00A32F12">
          <w:rPr>
            <w:webHidden/>
          </w:rPr>
          <w:instrText xml:space="preserve"> PAGEREF _Toc431548329 \h </w:instrText>
        </w:r>
        <w:r w:rsidR="00A32F12">
          <w:rPr>
            <w:webHidden/>
          </w:rPr>
        </w:r>
        <w:r w:rsidR="00A32F12">
          <w:rPr>
            <w:webHidden/>
          </w:rPr>
          <w:fldChar w:fldCharType="separate"/>
        </w:r>
        <w:r w:rsidR="00822CFD">
          <w:rPr>
            <w:webHidden/>
          </w:rPr>
          <w:t>13</w:t>
        </w:r>
        <w:r w:rsidR="00A32F12">
          <w:rPr>
            <w:webHidden/>
          </w:rPr>
          <w:fldChar w:fldCharType="end"/>
        </w:r>
      </w:hyperlink>
    </w:p>
    <w:p w14:paraId="238D1533" w14:textId="77777777" w:rsidR="00A32F12" w:rsidRDefault="00076B89">
      <w:pPr>
        <w:pStyle w:val="TOC2"/>
        <w:rPr>
          <w:rFonts w:asciiTheme="minorHAnsi" w:eastAsiaTheme="minorEastAsia" w:hAnsiTheme="minorHAnsi" w:cstheme="minorBidi"/>
          <w:color w:val="auto"/>
          <w:sz w:val="22"/>
          <w:lang w:eastAsia="en-GB"/>
        </w:rPr>
      </w:pPr>
      <w:hyperlink w:anchor="_Toc431548330" w:history="1">
        <w:r w:rsidR="00A32F12" w:rsidRPr="00EE5A56">
          <w:rPr>
            <w:rStyle w:val="Hyperlink"/>
          </w:rPr>
          <w:t>5.5</w:t>
        </w:r>
        <w:r w:rsidR="00A32F12">
          <w:rPr>
            <w:rFonts w:asciiTheme="minorHAnsi" w:eastAsiaTheme="minorEastAsia" w:hAnsiTheme="minorHAnsi" w:cstheme="minorBidi"/>
            <w:color w:val="auto"/>
            <w:sz w:val="22"/>
            <w:lang w:eastAsia="en-GB"/>
          </w:rPr>
          <w:tab/>
        </w:r>
        <w:r w:rsidR="00A32F12" w:rsidRPr="00EE5A56">
          <w:rPr>
            <w:rStyle w:val="Hyperlink"/>
          </w:rPr>
          <w:t>Periodic review</w:t>
        </w:r>
        <w:r w:rsidR="00A32F12">
          <w:rPr>
            <w:webHidden/>
          </w:rPr>
          <w:tab/>
        </w:r>
        <w:r w:rsidR="00A32F12">
          <w:rPr>
            <w:webHidden/>
          </w:rPr>
          <w:fldChar w:fldCharType="begin"/>
        </w:r>
        <w:r w:rsidR="00A32F12">
          <w:rPr>
            <w:webHidden/>
          </w:rPr>
          <w:instrText xml:space="preserve"> PAGEREF _Toc431548330 \h </w:instrText>
        </w:r>
        <w:r w:rsidR="00A32F12">
          <w:rPr>
            <w:webHidden/>
          </w:rPr>
        </w:r>
        <w:r w:rsidR="00A32F12">
          <w:rPr>
            <w:webHidden/>
          </w:rPr>
          <w:fldChar w:fldCharType="separate"/>
        </w:r>
        <w:r w:rsidR="00822CFD">
          <w:rPr>
            <w:webHidden/>
          </w:rPr>
          <w:t>14</w:t>
        </w:r>
        <w:r w:rsidR="00A32F12">
          <w:rPr>
            <w:webHidden/>
          </w:rPr>
          <w:fldChar w:fldCharType="end"/>
        </w:r>
      </w:hyperlink>
    </w:p>
    <w:p w14:paraId="0FFB63EC" w14:textId="77777777" w:rsidR="00A32F12" w:rsidRDefault="00076B89">
      <w:pPr>
        <w:pStyle w:val="TOC2"/>
        <w:rPr>
          <w:rFonts w:asciiTheme="minorHAnsi" w:eastAsiaTheme="minorEastAsia" w:hAnsiTheme="minorHAnsi" w:cstheme="minorBidi"/>
          <w:color w:val="auto"/>
          <w:sz w:val="22"/>
          <w:lang w:eastAsia="en-GB"/>
        </w:rPr>
      </w:pPr>
      <w:hyperlink w:anchor="_Toc431548331" w:history="1">
        <w:r w:rsidR="00A32F12" w:rsidRPr="00EE5A56">
          <w:rPr>
            <w:rStyle w:val="Hyperlink"/>
          </w:rPr>
          <w:t>5.6</w:t>
        </w:r>
        <w:r w:rsidR="00A32F12">
          <w:rPr>
            <w:rFonts w:asciiTheme="minorHAnsi" w:eastAsiaTheme="minorEastAsia" w:hAnsiTheme="minorHAnsi" w:cstheme="minorBidi"/>
            <w:color w:val="auto"/>
            <w:sz w:val="22"/>
            <w:lang w:eastAsia="en-GB"/>
          </w:rPr>
          <w:tab/>
        </w:r>
        <w:r w:rsidR="00A32F12" w:rsidRPr="00EE5A56">
          <w:rPr>
            <w:rStyle w:val="Hyperlink"/>
          </w:rPr>
          <w:t>Supply Chain Environmental Impact Controls</w:t>
        </w:r>
        <w:r w:rsidR="00A32F12">
          <w:rPr>
            <w:webHidden/>
          </w:rPr>
          <w:tab/>
        </w:r>
        <w:r w:rsidR="00A32F12">
          <w:rPr>
            <w:webHidden/>
          </w:rPr>
          <w:fldChar w:fldCharType="begin"/>
        </w:r>
        <w:r w:rsidR="00A32F12">
          <w:rPr>
            <w:webHidden/>
          </w:rPr>
          <w:instrText xml:space="preserve"> PAGEREF _Toc431548331 \h </w:instrText>
        </w:r>
        <w:r w:rsidR="00A32F12">
          <w:rPr>
            <w:webHidden/>
          </w:rPr>
        </w:r>
        <w:r w:rsidR="00A32F12">
          <w:rPr>
            <w:webHidden/>
          </w:rPr>
          <w:fldChar w:fldCharType="separate"/>
        </w:r>
        <w:r w:rsidR="00822CFD">
          <w:rPr>
            <w:webHidden/>
          </w:rPr>
          <w:t>14</w:t>
        </w:r>
        <w:r w:rsidR="00A32F12">
          <w:rPr>
            <w:webHidden/>
          </w:rPr>
          <w:fldChar w:fldCharType="end"/>
        </w:r>
      </w:hyperlink>
    </w:p>
    <w:p w14:paraId="4101652C" w14:textId="77777777" w:rsidR="00E523D2" w:rsidRPr="006B4720" w:rsidRDefault="00E523D2" w:rsidP="00251B65">
      <w:pPr>
        <w:pStyle w:val="TOC1"/>
        <w:rPr>
          <w:rFonts w:asciiTheme="minorHAnsi" w:eastAsiaTheme="minorEastAsia" w:hAnsiTheme="minorHAnsi" w:cstheme="minorBidi"/>
          <w:color w:val="auto"/>
          <w:sz w:val="24"/>
          <w:szCs w:val="24"/>
          <w:lang w:eastAsia="ja-JP"/>
        </w:rPr>
      </w:pPr>
      <w:r w:rsidRPr="00D94403">
        <w:fldChar w:fldCharType="end"/>
      </w:r>
      <w:r w:rsidRPr="00C6076C">
        <w:br w:type="page"/>
      </w:r>
    </w:p>
    <w:p w14:paraId="3E7A9F1C" w14:textId="77777777" w:rsidR="00E523D2" w:rsidRPr="00DC6AD5" w:rsidRDefault="00DC6AD5" w:rsidP="00721B91">
      <w:pPr>
        <w:pStyle w:val="Heading1"/>
      </w:pPr>
      <w:bookmarkStart w:id="0" w:name="_Toc423362985"/>
      <w:bookmarkStart w:id="1" w:name="_Toc431548310"/>
      <w:r>
        <w:lastRenderedPageBreak/>
        <w:t>Introduction</w:t>
      </w:r>
      <w:bookmarkEnd w:id="0"/>
      <w:bookmarkEnd w:id="1"/>
    </w:p>
    <w:p w14:paraId="3EE92BF2" w14:textId="7D53F5AC" w:rsidR="00DC6AD5" w:rsidRDefault="00334AA9" w:rsidP="00DC6AD5">
      <w:r w:rsidRPr="00AE0629">
        <w:t>The purpose of this standard</w:t>
      </w:r>
      <w:r w:rsidR="00DC6AD5" w:rsidRPr="00AE0629">
        <w:t xml:space="preserve"> is to describe the process to evaluate the </w:t>
      </w:r>
      <w:r w:rsidR="00A32F12">
        <w:t xml:space="preserve">safety and health </w:t>
      </w:r>
      <w:r w:rsidR="00AC258E" w:rsidRPr="00AE0629">
        <w:t xml:space="preserve">risk and </w:t>
      </w:r>
      <w:r w:rsidRPr="00AE0629">
        <w:t>environmental</w:t>
      </w:r>
      <w:r w:rsidR="00E1720D" w:rsidRPr="00AE0629">
        <w:t xml:space="preserve"> aspects and </w:t>
      </w:r>
      <w:r w:rsidRPr="00AE0629">
        <w:t>impact</w:t>
      </w:r>
      <w:r w:rsidR="00E1720D" w:rsidRPr="00AE0629">
        <w:t>s</w:t>
      </w:r>
      <w:r w:rsidRPr="00AE0629">
        <w:t xml:space="preserve"> </w:t>
      </w:r>
      <w:r w:rsidR="00DC6AD5" w:rsidRPr="00AE0629">
        <w:t xml:space="preserve">associated with </w:t>
      </w:r>
      <w:r w:rsidR="00362BB4">
        <w:t>The Housing Property and Construction</w:t>
      </w:r>
      <w:r w:rsidR="00DC6AD5" w:rsidRPr="00AE0629">
        <w:t xml:space="preserve"> </w:t>
      </w:r>
      <w:r w:rsidR="00362BB4">
        <w:t>(HPC)</w:t>
      </w:r>
      <w:r w:rsidR="00B5258E">
        <w:t xml:space="preserve"> </w:t>
      </w:r>
      <w:r w:rsidR="00DC6AD5" w:rsidRPr="00AE0629">
        <w:t>activities</w:t>
      </w:r>
      <w:r w:rsidR="00AC258E" w:rsidRPr="00AE0629">
        <w:t xml:space="preserve"> </w:t>
      </w:r>
      <w:r w:rsidR="00DC6AD5" w:rsidRPr="00AE0629">
        <w:t xml:space="preserve">and to assess whether or </w:t>
      </w:r>
      <w:r w:rsidR="00AC258E" w:rsidRPr="00AE0629">
        <w:t xml:space="preserve">these </w:t>
      </w:r>
      <w:r w:rsidR="00DC6AD5" w:rsidRPr="00AE0629">
        <w:t>are acceptable</w:t>
      </w:r>
      <w:r w:rsidR="00AC258E" w:rsidRPr="00AE0629">
        <w:t xml:space="preserve"> in relation to people, the environment, assets, and reputation</w:t>
      </w:r>
      <w:r w:rsidR="00DC6AD5" w:rsidRPr="00AE0629">
        <w:t xml:space="preserve">. </w:t>
      </w:r>
      <w:r w:rsidR="00AC258E" w:rsidRPr="00AE0629">
        <w:t>Assessment</w:t>
      </w:r>
      <w:r w:rsidR="00DC6AD5" w:rsidRPr="00AE0629">
        <w:t xml:space="preserve"> </w:t>
      </w:r>
      <w:r w:rsidR="00AC258E" w:rsidRPr="00AE0629">
        <w:t xml:space="preserve">of safety </w:t>
      </w:r>
      <w:r w:rsidR="00A32F12">
        <w:t xml:space="preserve">and health </w:t>
      </w:r>
      <w:r w:rsidR="00AC258E" w:rsidRPr="00AE0629">
        <w:t>risks and environmental</w:t>
      </w:r>
      <w:r w:rsidR="00E1720D" w:rsidRPr="00AE0629">
        <w:t xml:space="preserve"> aspects and</w:t>
      </w:r>
      <w:r w:rsidR="00AC258E" w:rsidRPr="00AE0629">
        <w:t xml:space="preserve"> impacts </w:t>
      </w:r>
      <w:r w:rsidR="00DC6AD5" w:rsidRPr="00AE0629">
        <w:t xml:space="preserve">is an integral part of managing Safety, Health and Environment </w:t>
      </w:r>
    </w:p>
    <w:p w14:paraId="4B99056E" w14:textId="77777777" w:rsidR="006061D1" w:rsidRDefault="006061D1" w:rsidP="00DC6AD5"/>
    <w:p w14:paraId="56DABE0D" w14:textId="77777777" w:rsidR="00E523D2" w:rsidRPr="00C6076C" w:rsidRDefault="009E7E97" w:rsidP="00721B91">
      <w:pPr>
        <w:pStyle w:val="Heading1"/>
      </w:pPr>
      <w:bookmarkStart w:id="2" w:name="_Toc431548311"/>
      <w:r w:rsidRPr="00C6076C">
        <w:t>Scope</w:t>
      </w:r>
      <w:bookmarkEnd w:id="2"/>
    </w:p>
    <w:p w14:paraId="2624A95F" w14:textId="77777777" w:rsidR="00EC2057" w:rsidRDefault="00EC2057" w:rsidP="00EC2057">
      <w:pPr>
        <w:pStyle w:val="KSHEMSNormal"/>
      </w:pPr>
      <w:r>
        <w:t xml:space="preserve">The scope of the management system covers all persons, </w:t>
      </w:r>
      <w:proofErr w:type="gramStart"/>
      <w:r>
        <w:t>workplaces</w:t>
      </w:r>
      <w:proofErr w:type="gramEnd"/>
      <w:r>
        <w:t xml:space="preserve"> and operations within </w:t>
      </w:r>
      <w:r w:rsidR="00362BB4">
        <w:t>HPC</w:t>
      </w:r>
      <w:r>
        <w:t xml:space="preserve">. </w:t>
      </w:r>
    </w:p>
    <w:p w14:paraId="1299C43A" w14:textId="77777777" w:rsidR="00EC2057" w:rsidRDefault="00EC2057" w:rsidP="00EC2057">
      <w:pPr>
        <w:pStyle w:val="KSHEMSNormal"/>
      </w:pPr>
    </w:p>
    <w:p w14:paraId="415DD8B3" w14:textId="77777777" w:rsidR="00EC2057" w:rsidRPr="00DC6AD5" w:rsidRDefault="00EC2057" w:rsidP="00EC2057">
      <w:pPr>
        <w:rPr>
          <w:lang w:val="en"/>
        </w:rPr>
      </w:pPr>
      <w:r w:rsidRPr="00AE0629">
        <w:rPr>
          <w:lang w:val="en"/>
        </w:rPr>
        <w:t>The diversity of the types of projects, operations and tasks delivered requires them to evaluate risks and imp</w:t>
      </w:r>
      <w:r w:rsidR="00362BB4">
        <w:rPr>
          <w:lang w:val="en"/>
        </w:rPr>
        <w:t xml:space="preserve">acts based upon business needs </w:t>
      </w:r>
      <w:r w:rsidRPr="00AE0629">
        <w:rPr>
          <w:lang w:val="en"/>
        </w:rPr>
        <w:t xml:space="preserve">for Health &amp; Safety Risk Assessment and Environmental Aspect &amp; Impact Assessment </w:t>
      </w:r>
      <w:r w:rsidR="00362BB4">
        <w:rPr>
          <w:lang w:val="en"/>
        </w:rPr>
        <w:t xml:space="preserve">it will also </w:t>
      </w:r>
      <w:r w:rsidRPr="00AE0629">
        <w:rPr>
          <w:lang w:val="en"/>
        </w:rPr>
        <w:t>define availability and use of Point of Work Risk and Impact Assessments.</w:t>
      </w:r>
    </w:p>
    <w:p w14:paraId="4DDBEF00" w14:textId="77777777" w:rsidR="00EC2057" w:rsidRDefault="00EC2057" w:rsidP="00EC2057">
      <w:pPr>
        <w:pStyle w:val="KSHEMSNormal"/>
      </w:pPr>
    </w:p>
    <w:p w14:paraId="782078CE" w14:textId="77777777" w:rsidR="00DC6AD5" w:rsidRPr="00967D77" w:rsidRDefault="001F138C" w:rsidP="001F138C">
      <w:pPr>
        <w:pStyle w:val="Heading2"/>
      </w:pPr>
      <w:bookmarkStart w:id="3" w:name="_Toc421873846"/>
      <w:bookmarkStart w:id="4" w:name="_Toc431548312"/>
      <w:r>
        <w:t>2.1</w:t>
      </w:r>
      <w:r>
        <w:tab/>
      </w:r>
      <w:r w:rsidR="00DC6AD5" w:rsidRPr="00967D77">
        <w:t>Definitions and Acronyms</w:t>
      </w:r>
      <w:bookmarkEnd w:id="3"/>
      <w:bookmarkEnd w:id="4"/>
    </w:p>
    <w:tbl>
      <w:tblPr>
        <w:tblStyle w:val="TableGrid"/>
        <w:tblW w:w="4945" w:type="pct"/>
        <w:tblInd w:w="108" w:type="dxa"/>
        <w:tblLook w:val="04A0" w:firstRow="1" w:lastRow="0" w:firstColumn="1" w:lastColumn="0" w:noHBand="0" w:noVBand="1"/>
      </w:tblPr>
      <w:tblGrid>
        <w:gridCol w:w="1663"/>
        <w:gridCol w:w="7859"/>
      </w:tblGrid>
      <w:tr w:rsidR="00FF7171" w:rsidRPr="00FF7171" w14:paraId="03FDE14E" w14:textId="77777777" w:rsidTr="00B04C80">
        <w:trPr>
          <w:cantSplit/>
        </w:trPr>
        <w:tc>
          <w:tcPr>
            <w:tcW w:w="873" w:type="pct"/>
            <w:vAlign w:val="center"/>
          </w:tcPr>
          <w:p w14:paraId="298D6EDB" w14:textId="77777777" w:rsidR="00FF7171" w:rsidRPr="00AE0629" w:rsidRDefault="00FF7171" w:rsidP="00AE0629">
            <w:pPr>
              <w:pStyle w:val="SHEMS"/>
            </w:pPr>
            <w:r w:rsidRPr="00AE0629">
              <w:t>Hazard</w:t>
            </w:r>
          </w:p>
        </w:tc>
        <w:tc>
          <w:tcPr>
            <w:tcW w:w="4127" w:type="pct"/>
            <w:vAlign w:val="center"/>
          </w:tcPr>
          <w:p w14:paraId="61E1D701" w14:textId="77777777" w:rsidR="00FF7171" w:rsidRPr="00AE0629" w:rsidRDefault="00FF7171" w:rsidP="00AE0629">
            <w:pPr>
              <w:pStyle w:val="SHEMS"/>
            </w:pPr>
            <w:r w:rsidRPr="00AE0629">
              <w:t xml:space="preserve">A source, </w:t>
            </w:r>
            <w:proofErr w:type="gramStart"/>
            <w:r w:rsidRPr="00AE0629">
              <w:t>situation</w:t>
            </w:r>
            <w:proofErr w:type="gramEnd"/>
            <w:r w:rsidRPr="00AE0629">
              <w:t xml:space="preserve"> or act with the potential to cause harm, such as injury, ill health, death to people, damage to property, disruption of business or a combination of these</w:t>
            </w:r>
            <w:r w:rsidR="00AC12C8">
              <w:t>.</w:t>
            </w:r>
          </w:p>
        </w:tc>
      </w:tr>
      <w:tr w:rsidR="00FF7171" w:rsidRPr="00DC6AD5" w14:paraId="56EE8BB9" w14:textId="77777777" w:rsidTr="00B04C80">
        <w:trPr>
          <w:cantSplit/>
        </w:trPr>
        <w:tc>
          <w:tcPr>
            <w:tcW w:w="873" w:type="pct"/>
            <w:vAlign w:val="center"/>
          </w:tcPr>
          <w:p w14:paraId="0B436CD8" w14:textId="77777777" w:rsidR="00FF7171" w:rsidRPr="00AE0629" w:rsidRDefault="00FF7171" w:rsidP="00AE0629">
            <w:pPr>
              <w:pStyle w:val="SHEMS"/>
            </w:pPr>
            <w:r w:rsidRPr="00AE0629">
              <w:t>Risk</w:t>
            </w:r>
          </w:p>
        </w:tc>
        <w:tc>
          <w:tcPr>
            <w:tcW w:w="4127" w:type="pct"/>
            <w:vAlign w:val="center"/>
          </w:tcPr>
          <w:p w14:paraId="609F033B" w14:textId="77777777" w:rsidR="00FF7171" w:rsidRPr="00AE0629" w:rsidRDefault="00FF7171" w:rsidP="00AE0629">
            <w:pPr>
              <w:pStyle w:val="SHEMS"/>
            </w:pPr>
            <w:r w:rsidRPr="00AE0629">
              <w:t>Risk is the combination of the likelihood of a hazardous event or exposure and the severity of injury and / or ill health with the consequences arising from it.</w:t>
            </w:r>
          </w:p>
        </w:tc>
      </w:tr>
      <w:tr w:rsidR="00FF7171" w:rsidRPr="00DC6AD5" w14:paraId="3CA22EA7" w14:textId="77777777" w:rsidTr="00B04C80">
        <w:trPr>
          <w:cantSplit/>
        </w:trPr>
        <w:tc>
          <w:tcPr>
            <w:tcW w:w="873" w:type="pct"/>
          </w:tcPr>
          <w:p w14:paraId="025197AF" w14:textId="77777777" w:rsidR="00FF7171" w:rsidRPr="00AE0629" w:rsidRDefault="00FF7171" w:rsidP="00AE0629">
            <w:pPr>
              <w:spacing w:before="40" w:after="40"/>
              <w:jc w:val="left"/>
            </w:pPr>
            <w:r w:rsidRPr="00AE0629">
              <w:t>Environmental Aspect</w:t>
            </w:r>
          </w:p>
        </w:tc>
        <w:tc>
          <w:tcPr>
            <w:tcW w:w="4127" w:type="pct"/>
          </w:tcPr>
          <w:p w14:paraId="10CC39A5" w14:textId="77777777" w:rsidR="00FF7171" w:rsidRPr="00AE0629" w:rsidRDefault="00FF7171" w:rsidP="00757B88">
            <w:pPr>
              <w:spacing w:before="40" w:after="40"/>
            </w:pPr>
            <w:r w:rsidRPr="00AE0629">
              <w:t>The various ways in which our organisation’s activities, products or services can interact with the environment.  Similar to a ‘hazard’.</w:t>
            </w:r>
          </w:p>
        </w:tc>
      </w:tr>
      <w:tr w:rsidR="00FF7171" w:rsidRPr="00DC6AD5" w14:paraId="6D9ACC31" w14:textId="77777777" w:rsidTr="00B04C80">
        <w:trPr>
          <w:cantSplit/>
        </w:trPr>
        <w:tc>
          <w:tcPr>
            <w:tcW w:w="873" w:type="pct"/>
          </w:tcPr>
          <w:p w14:paraId="2E2C7F52" w14:textId="77777777" w:rsidR="00FF7171" w:rsidRPr="00AE0629" w:rsidRDefault="00FF7171" w:rsidP="00AE0629">
            <w:pPr>
              <w:spacing w:before="40" w:after="40"/>
              <w:jc w:val="left"/>
            </w:pPr>
            <w:r w:rsidRPr="00AE0629">
              <w:t>Environmental Impact</w:t>
            </w:r>
          </w:p>
        </w:tc>
        <w:tc>
          <w:tcPr>
            <w:tcW w:w="4127" w:type="pct"/>
          </w:tcPr>
          <w:p w14:paraId="04322111" w14:textId="77777777" w:rsidR="00FF7171" w:rsidRPr="00AE0629" w:rsidRDefault="00FF7171" w:rsidP="003909C8">
            <w:pPr>
              <w:spacing w:before="40" w:after="40"/>
            </w:pPr>
            <w:r w:rsidRPr="00AE0629">
              <w:t xml:space="preserve">Any change to the environment (positive or negative) that takes place as a result of an aspect.  </w:t>
            </w:r>
            <w:r w:rsidR="003909C8" w:rsidRPr="00AE0629">
              <w:t xml:space="preserve">Similar to a ‘risk’. </w:t>
            </w:r>
            <w:r w:rsidRPr="00AE0629">
              <w:t xml:space="preserve">The relationship between an aspect and its associated impact can be considered as one of cause and effect.  </w:t>
            </w:r>
          </w:p>
        </w:tc>
      </w:tr>
      <w:tr w:rsidR="00FF7171" w:rsidRPr="00DC6AD5" w14:paraId="28AC0368" w14:textId="77777777" w:rsidTr="00B04C80">
        <w:tc>
          <w:tcPr>
            <w:tcW w:w="873" w:type="pct"/>
            <w:hideMark/>
          </w:tcPr>
          <w:p w14:paraId="35C4622F" w14:textId="77777777" w:rsidR="00FF7171" w:rsidRPr="00AE0629" w:rsidRDefault="00FF7171" w:rsidP="00AE0629">
            <w:pPr>
              <w:spacing w:before="40" w:after="40"/>
              <w:jc w:val="left"/>
            </w:pPr>
            <w:r w:rsidRPr="00AE0629">
              <w:t>Risk / Impact Assessment</w:t>
            </w:r>
          </w:p>
        </w:tc>
        <w:tc>
          <w:tcPr>
            <w:tcW w:w="4127" w:type="pct"/>
            <w:hideMark/>
          </w:tcPr>
          <w:p w14:paraId="1778C4DD" w14:textId="77777777" w:rsidR="00FF7171" w:rsidRPr="00AE0629" w:rsidRDefault="00FF7171" w:rsidP="00757B88">
            <w:pPr>
              <w:spacing w:before="40" w:after="40"/>
            </w:pPr>
            <w:r w:rsidRPr="00AE0629">
              <w:t>The evaluation of the likelihood of undesired events and the likelihood of harm, impact or damage being caused (</w:t>
            </w:r>
            <w:proofErr w:type="gramStart"/>
            <w:r w:rsidRPr="00AE0629">
              <w:t>i.e.</w:t>
            </w:r>
            <w:proofErr w:type="gramEnd"/>
            <w:r w:rsidRPr="00AE0629">
              <w:t xml:space="preserve"> the risk analysis process), together with the value judgements made concerning the significance of the results.</w:t>
            </w:r>
          </w:p>
        </w:tc>
      </w:tr>
      <w:tr w:rsidR="00AE0629" w:rsidRPr="00DC6AD5" w14:paraId="1EB212A0" w14:textId="77777777" w:rsidTr="00B04C80">
        <w:tc>
          <w:tcPr>
            <w:tcW w:w="873" w:type="pct"/>
          </w:tcPr>
          <w:p w14:paraId="0B0A6A94" w14:textId="77777777" w:rsidR="00AE0629" w:rsidRPr="00AE0629" w:rsidRDefault="00AE0629" w:rsidP="00AE0629">
            <w:pPr>
              <w:spacing w:before="40" w:after="40"/>
              <w:jc w:val="left"/>
            </w:pPr>
            <w:r w:rsidRPr="00AE0629">
              <w:t>Low Risk / Impact</w:t>
            </w:r>
          </w:p>
        </w:tc>
        <w:tc>
          <w:tcPr>
            <w:tcW w:w="4127" w:type="pct"/>
          </w:tcPr>
          <w:p w14:paraId="29FF51B5" w14:textId="77777777" w:rsidR="00AE0629" w:rsidRPr="00AE0629" w:rsidRDefault="00AE0629" w:rsidP="00757B88">
            <w:pPr>
              <w:spacing w:before="40" w:after="40"/>
            </w:pPr>
            <w:r w:rsidRPr="00AE0629">
              <w:t>All controls must be continually implemented &amp; monitored.</w:t>
            </w:r>
          </w:p>
        </w:tc>
      </w:tr>
      <w:tr w:rsidR="00FF7171" w:rsidRPr="00DC6AD5" w14:paraId="39CE0728" w14:textId="77777777" w:rsidTr="00B04C80">
        <w:tc>
          <w:tcPr>
            <w:tcW w:w="873" w:type="pct"/>
            <w:hideMark/>
          </w:tcPr>
          <w:p w14:paraId="5B56F851" w14:textId="6CBF1DBB" w:rsidR="00FF7171" w:rsidRPr="00AE0629" w:rsidRDefault="00FF7171" w:rsidP="00AE0629">
            <w:pPr>
              <w:spacing w:before="40" w:after="40"/>
              <w:jc w:val="left"/>
            </w:pPr>
            <w:r w:rsidRPr="00AE0629">
              <w:t xml:space="preserve">Medium Risk </w:t>
            </w:r>
            <w:r w:rsidR="00B5258E" w:rsidRPr="00AE0629">
              <w:t>/ Impact</w:t>
            </w:r>
          </w:p>
        </w:tc>
        <w:tc>
          <w:tcPr>
            <w:tcW w:w="4127" w:type="pct"/>
            <w:hideMark/>
          </w:tcPr>
          <w:p w14:paraId="101BC422" w14:textId="77777777" w:rsidR="00FF7171" w:rsidRPr="00AE0629" w:rsidRDefault="00FF7171" w:rsidP="00362BB4">
            <w:pPr>
              <w:spacing w:before="40" w:after="40"/>
            </w:pPr>
            <w:r w:rsidRPr="00AE0629">
              <w:t xml:space="preserve">Risk / impact that has been reduced to a level that </w:t>
            </w:r>
            <w:r w:rsidR="00362BB4">
              <w:t>HPC</w:t>
            </w:r>
            <w:r w:rsidRPr="00AE0629">
              <w:t xml:space="preserve"> can </w:t>
            </w:r>
            <w:proofErr w:type="gramStart"/>
            <w:r w:rsidRPr="00AE0629">
              <w:t>accept  having</w:t>
            </w:r>
            <w:proofErr w:type="gramEnd"/>
            <w:r w:rsidRPr="00AE0629">
              <w:t xml:space="preserve"> considered legal and practical obligations, provided that the particular risk or impact has been assessed and is reduced to a level that is ‘as low as reasonably practicable’ (ALARP).</w:t>
            </w:r>
          </w:p>
        </w:tc>
      </w:tr>
      <w:tr w:rsidR="00FF7171" w:rsidRPr="00DC6AD5" w14:paraId="739CAA9F" w14:textId="77777777" w:rsidTr="00B04C80">
        <w:tc>
          <w:tcPr>
            <w:tcW w:w="873" w:type="pct"/>
            <w:hideMark/>
          </w:tcPr>
          <w:p w14:paraId="7B74D807" w14:textId="77777777" w:rsidR="00FF7171" w:rsidRPr="00AE0629" w:rsidRDefault="00FF7171" w:rsidP="00AE0629">
            <w:pPr>
              <w:spacing w:before="40" w:after="40"/>
              <w:jc w:val="left"/>
            </w:pPr>
            <w:r w:rsidRPr="00AE0629">
              <w:t>High Risk / Impact</w:t>
            </w:r>
          </w:p>
        </w:tc>
        <w:tc>
          <w:tcPr>
            <w:tcW w:w="4127" w:type="pct"/>
            <w:hideMark/>
          </w:tcPr>
          <w:p w14:paraId="6884DD99" w14:textId="77777777" w:rsidR="00FF7171" w:rsidRPr="00AE0629" w:rsidRDefault="00FF7171" w:rsidP="00362BB4">
            <w:pPr>
              <w:spacing w:before="40" w:after="40"/>
            </w:pPr>
            <w:r w:rsidRPr="00AE0629">
              <w:t xml:space="preserve">Risks / impacts greater than the maximum permitted by </w:t>
            </w:r>
            <w:r w:rsidR="00362BB4">
              <w:t>HPC</w:t>
            </w:r>
            <w:r w:rsidRPr="00AE0629">
              <w:t>.</w:t>
            </w:r>
          </w:p>
        </w:tc>
      </w:tr>
      <w:tr w:rsidR="00FF7171" w:rsidRPr="00DC6AD5" w14:paraId="6BD1A6CC" w14:textId="77777777" w:rsidTr="00B04C80">
        <w:tc>
          <w:tcPr>
            <w:tcW w:w="873" w:type="pct"/>
            <w:hideMark/>
          </w:tcPr>
          <w:p w14:paraId="142AC7CF" w14:textId="77777777" w:rsidR="00FF7171" w:rsidRPr="00AE0629" w:rsidRDefault="00FF7171" w:rsidP="00AE0629">
            <w:pPr>
              <w:spacing w:before="40" w:after="40"/>
              <w:jc w:val="left"/>
            </w:pPr>
            <w:r w:rsidRPr="00AE0629">
              <w:t>Reasonably Practicable</w:t>
            </w:r>
          </w:p>
        </w:tc>
        <w:tc>
          <w:tcPr>
            <w:tcW w:w="4127" w:type="pct"/>
            <w:hideMark/>
          </w:tcPr>
          <w:p w14:paraId="4136C54A" w14:textId="77777777" w:rsidR="00FF7171" w:rsidRPr="00AE0629" w:rsidRDefault="00FF7171" w:rsidP="00757B88">
            <w:pPr>
              <w:spacing w:before="40" w:after="40"/>
            </w:pPr>
            <w:r w:rsidRPr="00AE0629">
              <w:t xml:space="preserve">Balancing the level of risk / impact and consequences against the measures needed to control the real risk / impact in terms of money, </w:t>
            </w:r>
            <w:proofErr w:type="gramStart"/>
            <w:r w:rsidRPr="00AE0629">
              <w:t>time</w:t>
            </w:r>
            <w:proofErr w:type="gramEnd"/>
            <w:r w:rsidRPr="00AE0629">
              <w:t xml:space="preserve"> or effort. </w:t>
            </w:r>
          </w:p>
        </w:tc>
      </w:tr>
      <w:tr w:rsidR="00FF7171" w:rsidRPr="00DC6AD5" w14:paraId="0020CF9D" w14:textId="77777777" w:rsidTr="00B04C80">
        <w:tc>
          <w:tcPr>
            <w:tcW w:w="873" w:type="pct"/>
            <w:hideMark/>
          </w:tcPr>
          <w:p w14:paraId="376B2BBD" w14:textId="66A445BC" w:rsidR="00FF7171" w:rsidRPr="00AE0629" w:rsidRDefault="00FF7171" w:rsidP="00AE0629">
            <w:pPr>
              <w:spacing w:before="40" w:after="40"/>
              <w:jc w:val="left"/>
            </w:pPr>
            <w:r w:rsidRPr="00AE0629">
              <w:t xml:space="preserve">Residual Risk </w:t>
            </w:r>
            <w:r w:rsidR="00B5258E" w:rsidRPr="00AE0629">
              <w:t>/ Impact</w:t>
            </w:r>
          </w:p>
        </w:tc>
        <w:tc>
          <w:tcPr>
            <w:tcW w:w="4127" w:type="pct"/>
            <w:hideMark/>
          </w:tcPr>
          <w:p w14:paraId="0138C50E" w14:textId="77777777" w:rsidR="00FF7171" w:rsidRPr="00AE0629" w:rsidRDefault="00FF7171" w:rsidP="00FF7171">
            <w:pPr>
              <w:spacing w:before="40" w:after="40"/>
            </w:pPr>
            <w:r w:rsidRPr="00AE0629">
              <w:t xml:space="preserve">Portion of the risk / impact and consequences that remains after an assessment has been conducted, </w:t>
            </w:r>
            <w:proofErr w:type="gramStart"/>
            <w:r w:rsidRPr="00AE0629">
              <w:t>i.e.</w:t>
            </w:r>
            <w:proofErr w:type="gramEnd"/>
            <w:r w:rsidRPr="00AE0629">
              <w:t xml:space="preserve"> once all </w:t>
            </w:r>
            <w:r w:rsidRPr="00AE0629">
              <w:rPr>
                <w:b/>
              </w:rPr>
              <w:t>reasonably practicable</w:t>
            </w:r>
            <w:r w:rsidRPr="00AE0629">
              <w:t xml:space="preserve">, possible control measures have been applied to reduce the likelihood of risk / negative impact being </w:t>
            </w:r>
            <w:r w:rsidRPr="00AE0629">
              <w:rPr>
                <w:lang w:val="en-US"/>
              </w:rPr>
              <w:t>realised</w:t>
            </w:r>
            <w:r w:rsidRPr="00AE0629">
              <w:t>.</w:t>
            </w:r>
          </w:p>
        </w:tc>
      </w:tr>
      <w:tr w:rsidR="00AE0629" w:rsidRPr="00DC6AD5" w14:paraId="47B09F6D" w14:textId="77777777" w:rsidTr="00AE0629">
        <w:tc>
          <w:tcPr>
            <w:tcW w:w="873" w:type="pct"/>
            <w:vAlign w:val="center"/>
          </w:tcPr>
          <w:p w14:paraId="77C24563" w14:textId="77777777" w:rsidR="00AE0629" w:rsidRPr="00AE0629" w:rsidRDefault="00AE0629" w:rsidP="00AE0629">
            <w:pPr>
              <w:pStyle w:val="SHEMS"/>
            </w:pPr>
            <w:r w:rsidRPr="00AE0629">
              <w:t>SSW (Safe System of Work)</w:t>
            </w:r>
          </w:p>
        </w:tc>
        <w:tc>
          <w:tcPr>
            <w:tcW w:w="4127" w:type="pct"/>
            <w:vAlign w:val="center"/>
          </w:tcPr>
          <w:p w14:paraId="6DF56BED" w14:textId="77777777" w:rsidR="00AE0629" w:rsidRPr="00AE0629" w:rsidRDefault="00AE0629" w:rsidP="00AE0629">
            <w:pPr>
              <w:pStyle w:val="SHEMS"/>
            </w:pPr>
            <w:r w:rsidRPr="00AE0629">
              <w:t xml:space="preserve">A safe system of work is derived from a risk assessment having </w:t>
            </w:r>
            <w:proofErr w:type="gramStart"/>
            <w:r w:rsidRPr="00AE0629">
              <w:t>being</w:t>
            </w:r>
            <w:proofErr w:type="gramEnd"/>
            <w:r w:rsidRPr="00AE0629">
              <w:t xml:space="preserve"> carried out to document the controls required to work safely</w:t>
            </w:r>
            <w:r w:rsidR="00AC12C8">
              <w:t>.</w:t>
            </w:r>
          </w:p>
        </w:tc>
      </w:tr>
      <w:tr w:rsidR="00AE0629" w:rsidRPr="00DC6AD5" w14:paraId="028E2F3A" w14:textId="77777777" w:rsidTr="00AE0629">
        <w:trPr>
          <w:cantSplit/>
        </w:trPr>
        <w:tc>
          <w:tcPr>
            <w:tcW w:w="873" w:type="pct"/>
            <w:hideMark/>
          </w:tcPr>
          <w:p w14:paraId="2864F6E6" w14:textId="77777777" w:rsidR="00AE0629" w:rsidRPr="00AE0629" w:rsidRDefault="00AE0629" w:rsidP="00AE0629">
            <w:pPr>
              <w:spacing w:before="40" w:after="40"/>
              <w:jc w:val="left"/>
            </w:pPr>
            <w:r w:rsidRPr="00AE0629">
              <w:t>Method Statement</w:t>
            </w:r>
          </w:p>
        </w:tc>
        <w:tc>
          <w:tcPr>
            <w:tcW w:w="4127" w:type="pct"/>
            <w:hideMark/>
          </w:tcPr>
          <w:p w14:paraId="37E6B22D" w14:textId="77777777" w:rsidR="00AE0629" w:rsidRPr="00AE0629" w:rsidRDefault="006061D1" w:rsidP="006061D1">
            <w:pPr>
              <w:spacing w:before="40" w:after="40"/>
            </w:pPr>
            <w:r>
              <w:t>The method statement shall</w:t>
            </w:r>
            <w:r w:rsidR="00AE0629" w:rsidRPr="00AE0629">
              <w:t xml:space="preserve"> outline the hazards involved and include a </w:t>
            </w:r>
            <w:proofErr w:type="gramStart"/>
            <w:r w:rsidR="00AE0629" w:rsidRPr="00AE0629">
              <w:t>step by step</w:t>
            </w:r>
            <w:proofErr w:type="gramEnd"/>
            <w:r w:rsidR="00AE0629" w:rsidRPr="00AE0629">
              <w:t xml:space="preserve"> guide on how to do the job safely. The method statement must also detail which control measures have been introduced to ensure the safety of anyone who is affected by the task or process, or to reduce environmental impact.</w:t>
            </w:r>
          </w:p>
        </w:tc>
      </w:tr>
    </w:tbl>
    <w:p w14:paraId="3461D779" w14:textId="77777777" w:rsidR="00757B88" w:rsidRDefault="00757B88" w:rsidP="00C6076C">
      <w:pPr>
        <w:spacing w:before="120" w:after="120"/>
        <w:contextualSpacing/>
        <w:rPr>
          <w:rFonts w:cs="Arial"/>
          <w:szCs w:val="20"/>
          <w:lang w:val="en"/>
        </w:rPr>
        <w:sectPr w:rsidR="00757B88" w:rsidSect="007D6C01">
          <w:headerReference w:type="default" r:id="rId14"/>
          <w:footerReference w:type="default" r:id="rId15"/>
          <w:headerReference w:type="first" r:id="rId16"/>
          <w:footerReference w:type="first" r:id="rId17"/>
          <w:pgSz w:w="11906" w:h="16838"/>
          <w:pgMar w:top="1418" w:right="1134" w:bottom="1134" w:left="1134" w:header="624" w:footer="0" w:gutter="0"/>
          <w:cols w:space="708"/>
          <w:docGrid w:linePitch="360"/>
        </w:sectPr>
      </w:pPr>
    </w:p>
    <w:p w14:paraId="236231A8" w14:textId="77777777" w:rsidR="00F82442" w:rsidRPr="00757B88" w:rsidRDefault="006B0506" w:rsidP="00721B91">
      <w:pPr>
        <w:pStyle w:val="Heading1"/>
      </w:pPr>
      <w:bookmarkStart w:id="5" w:name="_Toc431548313"/>
      <w:r w:rsidRPr="006B0506">
        <w:rPr>
          <w:noProof/>
          <w:lang w:eastAsia="en-GB"/>
        </w:rPr>
        <w:lastRenderedPageBreak/>
        <mc:AlternateContent>
          <mc:Choice Requires="wpg">
            <w:drawing>
              <wp:anchor distT="0" distB="0" distL="114300" distR="114300" simplePos="0" relativeHeight="251661312" behindDoc="0" locked="0" layoutInCell="1" allowOverlap="1" wp14:anchorId="7F607A45" wp14:editId="333F95F0">
                <wp:simplePos x="0" y="0"/>
                <wp:positionH relativeFrom="column">
                  <wp:posOffset>229935</wp:posOffset>
                </wp:positionH>
                <wp:positionV relativeFrom="paragraph">
                  <wp:posOffset>63681</wp:posOffset>
                </wp:positionV>
                <wp:extent cx="8882743" cy="5949950"/>
                <wp:effectExtent l="0" t="0" r="13970" b="12700"/>
                <wp:wrapNone/>
                <wp:docPr id="116" name="Group 26"/>
                <wp:cNvGraphicFramePr/>
                <a:graphic xmlns:a="http://schemas.openxmlformats.org/drawingml/2006/main">
                  <a:graphicData uri="http://schemas.microsoft.com/office/word/2010/wordprocessingGroup">
                    <wpg:wgp>
                      <wpg:cNvGrpSpPr/>
                      <wpg:grpSpPr>
                        <a:xfrm>
                          <a:off x="0" y="0"/>
                          <a:ext cx="8882743" cy="5949950"/>
                          <a:chOff x="0" y="0"/>
                          <a:chExt cx="8856784" cy="6329853"/>
                        </a:xfrm>
                      </wpg:grpSpPr>
                      <wps:wsp>
                        <wps:cNvPr id="117" name="Elbow Connector 117"/>
                        <wps:cNvCnPr/>
                        <wps:spPr>
                          <a:xfrm flipV="1">
                            <a:off x="138724" y="216024"/>
                            <a:ext cx="3173444" cy="2483904"/>
                          </a:xfrm>
                          <a:prstGeom prst="bentConnector3">
                            <a:avLst>
                              <a:gd name="adj1" fmla="val -17"/>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9" name="Group 119"/>
                        <wpg:cNvGrpSpPr/>
                        <wpg:grpSpPr>
                          <a:xfrm>
                            <a:off x="359840" y="0"/>
                            <a:ext cx="8496944" cy="6329853"/>
                            <a:chOff x="359840" y="0"/>
                            <a:chExt cx="8496944" cy="6329853"/>
                          </a:xfrm>
                        </wpg:grpSpPr>
                        <wps:wsp>
                          <wps:cNvPr id="120" name="Rectangle 120"/>
                          <wps:cNvSpPr/>
                          <wps:spPr>
                            <a:xfrm>
                              <a:off x="359840" y="1357272"/>
                              <a:ext cx="6912768" cy="576064"/>
                            </a:xfrm>
                            <a:prstGeom prst="rect">
                              <a:avLst/>
                            </a:prstGeom>
                            <a:solidFill>
                              <a:srgbClr val="FAC090"/>
                            </a:solidFill>
                            <a:ln>
                              <a:solidFill>
                                <a:srgbClr val="E46C0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89FE4" w14:textId="77777777" w:rsidR="00D73E62" w:rsidRDefault="00D73E62" w:rsidP="006B0506">
                                <w:pPr>
                                  <w:pStyle w:val="NormalWeb"/>
                                </w:pPr>
                                <w:r>
                                  <w:rPr>
                                    <w:rFonts w:ascii="Arial" w:eastAsia="Verdana" w:hAnsi="Arial" w:cs="Arial"/>
                                    <w:b/>
                                    <w:bCs/>
                                    <w:color w:val="FFFFFF" w:themeColor="light1"/>
                                    <w:kern w:val="24"/>
                                  </w:rPr>
                                  <w:t xml:space="preserve">Initial </w:t>
                                </w:r>
                              </w:p>
                              <w:p w14:paraId="4E4F8214" w14:textId="77777777" w:rsidR="00D73E62" w:rsidRDefault="00D73E62" w:rsidP="006B0506">
                                <w:pPr>
                                  <w:pStyle w:val="NormalWeb"/>
                                </w:pPr>
                                <w:r>
                                  <w:rPr>
                                    <w:rFonts w:ascii="Arial" w:eastAsia="Verdana" w:hAnsi="Arial" w:cs="Arial"/>
                                    <w:b/>
                                    <w:bCs/>
                                    <w:color w:val="FFFFFF" w:themeColor="light1"/>
                                    <w:kern w:val="24"/>
                                  </w:rPr>
                                  <w:t>Risk</w:t>
                                </w:r>
                              </w:p>
                            </w:txbxContent>
                          </wps:txbx>
                          <wps:bodyPr rtlCol="0" anchor="ctr"/>
                        </wps:wsp>
                        <wps:wsp>
                          <wps:cNvPr id="121" name="Straight Arrow Connector 121"/>
                          <wps:cNvCnPr/>
                          <wps:spPr>
                            <a:xfrm>
                              <a:off x="4212168" y="1073221"/>
                              <a:ext cx="0" cy="360136"/>
                            </a:xfrm>
                            <a:prstGeom prst="straightConnector1">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Rectangle 122"/>
                          <wps:cNvSpPr/>
                          <wps:spPr>
                            <a:xfrm>
                              <a:off x="359840" y="3881581"/>
                              <a:ext cx="6912768" cy="576064"/>
                            </a:xfrm>
                            <a:prstGeom prst="rect">
                              <a:avLst/>
                            </a:prstGeom>
                            <a:solidFill>
                              <a:srgbClr val="FAC090"/>
                            </a:solidFill>
                            <a:ln>
                              <a:solidFill>
                                <a:srgbClr val="E46C0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CD64" w14:textId="77777777" w:rsidR="00D73E62" w:rsidRDefault="00D73E62" w:rsidP="006B0506">
                                <w:pPr>
                                  <w:pStyle w:val="NormalWeb"/>
                                </w:pPr>
                                <w:r>
                                  <w:rPr>
                                    <w:rFonts w:ascii="Arial" w:eastAsia="Verdana" w:hAnsi="Arial" w:cs="Arial"/>
                                    <w:b/>
                                    <w:bCs/>
                                    <w:color w:val="FFFFFF" w:themeColor="light1"/>
                                    <w:kern w:val="24"/>
                                  </w:rPr>
                                  <w:t>Residual</w:t>
                                </w:r>
                              </w:p>
                              <w:p w14:paraId="660E2929" w14:textId="77777777" w:rsidR="00D73E62" w:rsidRDefault="00D73E62" w:rsidP="006B0506">
                                <w:pPr>
                                  <w:pStyle w:val="NormalWeb"/>
                                </w:pPr>
                                <w:r>
                                  <w:rPr>
                                    <w:rFonts w:ascii="Arial" w:eastAsia="Verdana" w:hAnsi="Arial" w:cs="Arial"/>
                                    <w:b/>
                                    <w:bCs/>
                                    <w:color w:val="FFFFFF" w:themeColor="light1"/>
                                    <w:kern w:val="24"/>
                                  </w:rPr>
                                  <w:t>Risk</w:t>
                                </w:r>
                              </w:p>
                            </w:txbxContent>
                          </wps:txbx>
                          <wps:bodyPr rtlCol="0" anchor="ctr"/>
                        </wps:wsp>
                        <wps:wsp>
                          <wps:cNvPr id="123" name="Elbow Connector 123"/>
                          <wps:cNvCnPr/>
                          <wps:spPr>
                            <a:xfrm rot="5400000">
                              <a:off x="3023988" y="245177"/>
                              <a:ext cx="360136" cy="2016224"/>
                            </a:xfrm>
                            <a:prstGeom prst="bentConnector3">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Elbow Connector 124"/>
                          <wps:cNvCnPr/>
                          <wps:spPr>
                            <a:xfrm rot="16200000" flipH="1">
                              <a:off x="5040236" y="245153"/>
                              <a:ext cx="360088" cy="2016224"/>
                            </a:xfrm>
                            <a:prstGeom prst="bentConnector3">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wps:spPr>
                            <a:xfrm>
                              <a:off x="6228392" y="1865309"/>
                              <a:ext cx="0" cy="3882125"/>
                            </a:xfrm>
                            <a:prstGeom prst="straightConnector1">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Elbow Connector 126"/>
                          <wps:cNvCnPr/>
                          <wps:spPr>
                            <a:xfrm flipV="1">
                              <a:off x="7128392" y="3521541"/>
                              <a:ext cx="243225" cy="2513925"/>
                            </a:xfrm>
                            <a:prstGeom prst="bentConnector2">
                              <a:avLst/>
                            </a:prstGeom>
                            <a:ln w="25400">
                              <a:solidFill>
                                <a:srgbClr val="385D8A"/>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27" name="Elbow Connector 127"/>
                          <wps:cNvCnPr/>
                          <wps:spPr>
                            <a:xfrm rot="16200000" flipV="1">
                              <a:off x="5273211" y="54982"/>
                              <a:ext cx="1937365" cy="2259449"/>
                            </a:xfrm>
                            <a:prstGeom prst="bentConnector2">
                              <a:avLst/>
                            </a:prstGeom>
                            <a:ln w="25400">
                              <a:solidFill>
                                <a:srgbClr val="385D8A"/>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28" name="Elbow Connector 128"/>
                          <wps:cNvCnPr/>
                          <wps:spPr>
                            <a:xfrm flipV="1">
                              <a:off x="7128392" y="432048"/>
                              <a:ext cx="1296344" cy="5603418"/>
                            </a:xfrm>
                            <a:prstGeom prst="bentConnector2">
                              <a:avLst/>
                            </a:prstGeom>
                            <a:ln w="25400">
                              <a:solidFill>
                                <a:srgbClr val="385D8A"/>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29" name="Elbow Connector 129"/>
                          <wps:cNvCnPr/>
                          <wps:spPr>
                            <a:xfrm rot="16200000" flipH="1">
                              <a:off x="2549417" y="1511884"/>
                              <a:ext cx="409279" cy="1116224"/>
                            </a:xfrm>
                            <a:prstGeom prst="bentConnector3">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30" name="Elbow Connector 130"/>
                          <wps:cNvCnPr/>
                          <wps:spPr>
                            <a:xfrm rot="5400000">
                              <a:off x="3557529" y="1619996"/>
                              <a:ext cx="409279" cy="900000"/>
                            </a:xfrm>
                            <a:prstGeom prst="bentConnector3">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Straight Arrow Connector 131"/>
                          <wps:cNvCnPr/>
                          <wps:spPr>
                            <a:xfrm>
                              <a:off x="3312168" y="2945477"/>
                              <a:ext cx="0" cy="192329"/>
                            </a:xfrm>
                            <a:prstGeom prst="straightConnector1">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32" name="Elbow Connector 132"/>
                          <wps:cNvCnPr/>
                          <wps:spPr>
                            <a:xfrm rot="5400000">
                              <a:off x="2574052" y="3215521"/>
                              <a:ext cx="360088" cy="1116144"/>
                            </a:xfrm>
                            <a:prstGeom prst="bentConnector3">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Elbow Connector 133"/>
                          <wps:cNvCnPr/>
                          <wps:spPr>
                            <a:xfrm rot="16200000" flipH="1">
                              <a:off x="3582124" y="3323592"/>
                              <a:ext cx="360088" cy="900001"/>
                            </a:xfrm>
                            <a:prstGeom prst="bentConnector3">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wps:spPr>
                            <a:xfrm flipH="1">
                              <a:off x="4212168" y="4385637"/>
                              <a:ext cx="1" cy="337271"/>
                            </a:xfrm>
                            <a:prstGeom prst="straightConnector1">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a:off x="4212168" y="5393749"/>
                              <a:ext cx="0" cy="435839"/>
                            </a:xfrm>
                            <a:prstGeom prst="straightConnector1">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Elbow Connector 136"/>
                          <wps:cNvCnPr/>
                          <wps:spPr>
                            <a:xfrm flipH="1" flipV="1">
                              <a:off x="4104256" y="2610057"/>
                              <a:ext cx="1007912" cy="2448272"/>
                            </a:xfrm>
                            <a:prstGeom prst="bentConnector3">
                              <a:avLst>
                                <a:gd name="adj1" fmla="val -14122"/>
                              </a:avLst>
                            </a:prstGeom>
                            <a:ln w="25400">
                              <a:solidFill>
                                <a:srgbClr val="385D8A"/>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37" name="Straight Arrow Connector 137"/>
                          <wps:cNvCnPr/>
                          <wps:spPr>
                            <a:xfrm flipH="1">
                              <a:off x="7304688" y="216048"/>
                              <a:ext cx="688000" cy="0"/>
                            </a:xfrm>
                            <a:prstGeom prst="straightConnector1">
                              <a:avLst/>
                            </a:prstGeom>
                            <a:ln w="25400">
                              <a:solidFill>
                                <a:srgbClr val="385D8A"/>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38" name="Elbow Connector 138"/>
                          <wps:cNvCnPr/>
                          <wps:spPr>
                            <a:xfrm rot="16200000" flipH="1">
                              <a:off x="4590260" y="2315457"/>
                              <a:ext cx="360040" cy="2916224"/>
                            </a:xfrm>
                            <a:prstGeom prst="bentConnector3">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wps:spPr>
                            <a:xfrm>
                              <a:off x="4212168" y="432048"/>
                              <a:ext cx="0" cy="209173"/>
                            </a:xfrm>
                            <a:prstGeom prst="straightConnector1">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flipH="1">
                              <a:off x="2195944" y="4385637"/>
                              <a:ext cx="80" cy="1368200"/>
                            </a:xfrm>
                            <a:prstGeom prst="straightConnector1">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flipV="1">
                              <a:off x="5112168" y="6035466"/>
                              <a:ext cx="216224" cy="5073"/>
                            </a:xfrm>
                            <a:prstGeom prst="straightConnector1">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s:wsp>
                          <wps:cNvPr id="142" name="Flowchart: Process 142"/>
                          <wps:cNvSpPr/>
                          <wps:spPr>
                            <a:xfrm>
                              <a:off x="3312168" y="0"/>
                              <a:ext cx="1800000" cy="432048"/>
                            </a:xfrm>
                            <a:prstGeom prst="flowChart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DD73B" w14:textId="77777777" w:rsidR="00D73E62" w:rsidRDefault="00D73E62" w:rsidP="006B0506">
                                <w:pPr>
                                  <w:pStyle w:val="NormalWeb"/>
                                  <w:jc w:val="center"/>
                                </w:pPr>
                                <w:r>
                                  <w:rPr>
                                    <w:rFonts w:ascii="Arial" w:eastAsia="Calibri" w:hAnsi="Arial" w:cs="Arial"/>
                                    <w:b/>
                                    <w:bCs/>
                                    <w:color w:val="FFFFFF" w:themeColor="light1"/>
                                    <w:kern w:val="24"/>
                                    <w:sz w:val="18"/>
                                    <w:szCs w:val="18"/>
                                  </w:rPr>
                                  <w:t>Identify hazards / environmental aspects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Flowchart: Process 143"/>
                          <wps:cNvSpPr/>
                          <wps:spPr>
                            <a:xfrm>
                              <a:off x="3312168" y="641221"/>
                              <a:ext cx="1800000" cy="432000"/>
                            </a:xfrm>
                            <a:prstGeom prst="flowChart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9FDF0" w14:textId="77777777" w:rsidR="00D73E62" w:rsidRDefault="00D73E62" w:rsidP="006B0506">
                                <w:pPr>
                                  <w:pStyle w:val="NormalWeb"/>
                                  <w:jc w:val="center"/>
                                </w:pPr>
                                <w:r>
                                  <w:rPr>
                                    <w:rFonts w:ascii="Arial" w:eastAsia="Calibri" w:hAnsi="Arial" w:cs="Arial"/>
                                    <w:b/>
                                    <w:bCs/>
                                    <w:color w:val="FFFFFF" w:themeColor="light1"/>
                                    <w:kern w:val="24"/>
                                    <w:sz w:val="18"/>
                                    <w:szCs w:val="18"/>
                                  </w:rPr>
                                  <w:t>Assess risks / environmental impacts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Flowchart: Alternate Process 144"/>
                          <wps:cNvSpPr/>
                          <wps:spPr>
                            <a:xfrm>
                              <a:off x="1295944" y="1433357"/>
                              <a:ext cx="1800000" cy="432000"/>
                            </a:xfrm>
                            <a:prstGeom prst="flowChartAlternateProcess">
                              <a:avLst/>
                            </a:prstGeom>
                            <a:solidFill>
                              <a:srgbClr val="FF0000"/>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E8B75"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Risks / impacts </w:t>
                                </w:r>
                              </w:p>
                              <w:p w14:paraId="402007E8" w14:textId="77777777" w:rsidR="00D73E62" w:rsidRDefault="00D73E62" w:rsidP="006B0506">
                                <w:pPr>
                                  <w:pStyle w:val="NormalWeb"/>
                                  <w:jc w:val="center"/>
                                </w:pPr>
                                <w:r>
                                  <w:rPr>
                                    <w:rFonts w:ascii="Arial" w:eastAsia="Calibri" w:hAnsi="Arial" w:cs="Arial"/>
                                    <w:b/>
                                    <w:bCs/>
                                    <w:color w:val="FFFFFF" w:themeColor="light1"/>
                                    <w:kern w:val="24"/>
                                    <w:sz w:val="18"/>
                                    <w:szCs w:val="18"/>
                                  </w:rPr>
                                  <w:t>HIGH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Flowchart: Preparation 145"/>
                          <wps:cNvSpPr/>
                          <wps:spPr>
                            <a:xfrm>
                              <a:off x="1295944" y="5753837"/>
                              <a:ext cx="1800000" cy="576016"/>
                            </a:xfrm>
                            <a:prstGeom prst="flowChartPreparation">
                              <a:avLst/>
                            </a:prstGeom>
                            <a:solidFill>
                              <a:srgbClr val="FF0000"/>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FAFDF" w14:textId="77777777" w:rsidR="00D73E62" w:rsidRDefault="00D73E62" w:rsidP="006B0506">
                                <w:pPr>
                                  <w:pStyle w:val="NormalWeb"/>
                                  <w:jc w:val="center"/>
                                </w:pPr>
                                <w:r>
                                  <w:rPr>
                                    <w:rFonts w:ascii="Arial" w:eastAsia="Calibri" w:hAnsi="Arial" w:cs="Arial"/>
                                    <w:b/>
                                    <w:bCs/>
                                    <w:color w:val="FFFFFF" w:themeColor="light1"/>
                                    <w:kern w:val="24"/>
                                    <w:sz w:val="18"/>
                                    <w:szCs w:val="18"/>
                                  </w:rPr>
                                  <w:t>ACTIVITY NOT PERMITTED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Flowchart: Alternate Process 146"/>
                          <wps:cNvSpPr/>
                          <wps:spPr>
                            <a:xfrm>
                              <a:off x="5328392" y="1433309"/>
                              <a:ext cx="1800000" cy="432000"/>
                            </a:xfrm>
                            <a:prstGeom prst="flowChartAlternateProcess">
                              <a:avLst/>
                            </a:prstGeom>
                            <a:solidFill>
                              <a:srgbClr val="00B050"/>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1BEA4"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Risks / impacts </w:t>
                                </w:r>
                              </w:p>
                              <w:p w14:paraId="2C8E610A" w14:textId="77777777" w:rsidR="00D73E62" w:rsidRDefault="00D73E62" w:rsidP="006B0506">
                                <w:pPr>
                                  <w:pStyle w:val="NormalWeb"/>
                                  <w:jc w:val="center"/>
                                </w:pPr>
                                <w:r>
                                  <w:rPr>
                                    <w:rFonts w:ascii="Arial" w:eastAsia="Calibri" w:hAnsi="Arial" w:cs="Arial"/>
                                    <w:b/>
                                    <w:bCs/>
                                    <w:color w:val="FFFFFF" w:themeColor="light1"/>
                                    <w:kern w:val="24"/>
                                    <w:sz w:val="18"/>
                                    <w:szCs w:val="18"/>
                                  </w:rPr>
                                  <w:t>LOW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Flowchart: Preparation 147"/>
                          <wps:cNvSpPr/>
                          <wps:spPr>
                            <a:xfrm>
                              <a:off x="5328392" y="5747434"/>
                              <a:ext cx="1800000" cy="576064"/>
                            </a:xfrm>
                            <a:prstGeom prst="flowChartPreparation">
                              <a:avLst/>
                            </a:prstGeom>
                            <a:solidFill>
                              <a:srgbClr val="00B050"/>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9D961" w14:textId="77777777" w:rsidR="00D73E62" w:rsidRDefault="00D73E62" w:rsidP="006B0506">
                                <w:pPr>
                                  <w:pStyle w:val="NormalWeb"/>
                                  <w:jc w:val="center"/>
                                </w:pPr>
                                <w:r>
                                  <w:rPr>
                                    <w:rFonts w:ascii="Arial" w:eastAsia="Calibri" w:hAnsi="Arial" w:cs="Arial"/>
                                    <w:b/>
                                    <w:bCs/>
                                    <w:color w:val="FFFFFF" w:themeColor="light1"/>
                                    <w:kern w:val="24"/>
                                    <w:sz w:val="18"/>
                                    <w:szCs w:val="18"/>
                                  </w:rPr>
                                  <w:t>ACTIVITY PERMITTED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Flowchart: Alternate Process 148"/>
                          <wps:cNvSpPr/>
                          <wps:spPr>
                            <a:xfrm>
                              <a:off x="3312168" y="1433357"/>
                              <a:ext cx="1800000" cy="432000"/>
                            </a:xfrm>
                            <a:prstGeom prst="flowChartAlternateProcess">
                              <a:avLst/>
                            </a:prstGeom>
                            <a:solidFill>
                              <a:srgbClr val="FFC000"/>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1AC6C" w14:textId="77777777" w:rsidR="00D73E62" w:rsidRDefault="00D73E62" w:rsidP="006B0506">
                                <w:pPr>
                                  <w:pStyle w:val="NormalWeb"/>
                                  <w:jc w:val="center"/>
                                </w:pPr>
                                <w:r>
                                  <w:rPr>
                                    <w:rFonts w:ascii="Arial" w:eastAsia="Calibri" w:hAnsi="Arial" w:cs="Arial"/>
                                    <w:b/>
                                    <w:bCs/>
                                    <w:color w:val="FFFFFF" w:themeColor="light1"/>
                                    <w:kern w:val="24"/>
                                    <w:sz w:val="18"/>
                                    <w:szCs w:val="18"/>
                                  </w:rPr>
                                  <w:t>Risks / impacts MEDIUM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 name="Flowchart: Alternate Process 149"/>
                          <wps:cNvSpPr/>
                          <wps:spPr>
                            <a:xfrm>
                              <a:off x="3312168" y="4722908"/>
                              <a:ext cx="1800000" cy="670841"/>
                            </a:xfrm>
                            <a:prstGeom prst="flowChartAlternate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00DE9" w14:textId="77777777" w:rsidR="00D73E62" w:rsidRDefault="00D73E62" w:rsidP="006B0506">
                                <w:pPr>
                                  <w:pStyle w:val="NormalWeb"/>
                                  <w:jc w:val="center"/>
                                </w:pPr>
                                <w:r>
                                  <w:rPr>
                                    <w:rFonts w:ascii="Arial" w:eastAsia="Calibri" w:hAnsi="Arial" w:cs="Arial"/>
                                    <w:b/>
                                    <w:bCs/>
                                    <w:color w:val="FFFFFF" w:themeColor="light1"/>
                                    <w:kern w:val="24"/>
                                    <w:sz w:val="18"/>
                                    <w:szCs w:val="18"/>
                                  </w:rPr>
                                  <w:t>Is the risk / impact as low as reasonably practicable?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Flowchart: Process 150"/>
                          <wps:cNvSpPr/>
                          <wps:spPr>
                            <a:xfrm>
                              <a:off x="2520080" y="2274636"/>
                              <a:ext cx="1584176" cy="670841"/>
                            </a:xfrm>
                            <a:prstGeom prst="flowChart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2F06"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Identify, </w:t>
                                </w:r>
                                <w:proofErr w:type="gramStart"/>
                                <w:r>
                                  <w:rPr>
                                    <w:rFonts w:ascii="Arial" w:eastAsia="Calibri" w:hAnsi="Arial" w:cs="Arial"/>
                                    <w:b/>
                                    <w:bCs/>
                                    <w:color w:val="FFFFFF" w:themeColor="light1"/>
                                    <w:kern w:val="24"/>
                                    <w:sz w:val="18"/>
                                    <w:szCs w:val="18"/>
                                  </w:rPr>
                                  <w:t>record</w:t>
                                </w:r>
                                <w:proofErr w:type="gramEnd"/>
                                <w:r>
                                  <w:rPr>
                                    <w:rFonts w:ascii="Arial" w:eastAsia="Calibri" w:hAnsi="Arial" w:cs="Arial"/>
                                    <w:b/>
                                    <w:bCs/>
                                    <w:color w:val="FFFFFF" w:themeColor="light1"/>
                                    <w:kern w:val="24"/>
                                    <w:sz w:val="18"/>
                                    <w:szCs w:val="18"/>
                                  </w:rPr>
                                  <w:t xml:space="preserve"> and implement risk / impact control or reduction measures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Straight Arrow Connector 151"/>
                          <wps:cNvCnPr/>
                          <wps:spPr>
                            <a:xfrm>
                              <a:off x="3312168" y="2945477"/>
                              <a:ext cx="0"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152" name="Flowchart: Process 152"/>
                          <wps:cNvSpPr/>
                          <wps:spPr>
                            <a:xfrm>
                              <a:off x="7992688" y="48"/>
                              <a:ext cx="864096" cy="432000"/>
                            </a:xfrm>
                            <a:prstGeom prst="flowChart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6FF40" w14:textId="77777777" w:rsidR="00D73E62" w:rsidRDefault="00D73E62" w:rsidP="006B0506">
                                <w:pPr>
                                  <w:pStyle w:val="NormalWeb"/>
                                  <w:jc w:val="center"/>
                                </w:pPr>
                                <w:r>
                                  <w:rPr>
                                    <w:rFonts w:ascii="Arial" w:eastAsia="Calibri" w:hAnsi="Arial" w:cs="Arial"/>
                                    <w:b/>
                                    <w:bCs/>
                                    <w:color w:val="FFFFFF" w:themeColor="light1"/>
                                    <w:kern w:val="24"/>
                                    <w:sz w:val="18"/>
                                    <w:szCs w:val="18"/>
                                  </w:rPr>
                                  <w:t>Periodic Review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Flowchart: Process 153"/>
                          <wps:cNvSpPr/>
                          <wps:spPr>
                            <a:xfrm>
                              <a:off x="6408512" y="2153389"/>
                              <a:ext cx="1926210" cy="1368152"/>
                            </a:xfrm>
                            <a:prstGeom prst="flowChart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4ADF7" w14:textId="77777777" w:rsidR="00D73E62" w:rsidRDefault="00D73E62" w:rsidP="006B0506">
                                <w:pPr>
                                  <w:pStyle w:val="NormalWeb"/>
                                  <w:rPr>
                                    <w:rFonts w:ascii="Arial" w:eastAsia="Calibri" w:hAnsi="Arial" w:cs="Arial"/>
                                    <w:b/>
                                    <w:bCs/>
                                    <w:color w:val="FFFFFF" w:themeColor="light1"/>
                                    <w:kern w:val="24"/>
                                    <w:sz w:val="18"/>
                                    <w:szCs w:val="18"/>
                                  </w:rPr>
                                </w:pPr>
                                <w:r>
                                  <w:rPr>
                                    <w:rFonts w:ascii="Arial" w:eastAsia="Calibri" w:hAnsi="Arial" w:cs="Arial"/>
                                    <w:b/>
                                    <w:bCs/>
                                    <w:color w:val="FFFFFF" w:themeColor="light1"/>
                                    <w:kern w:val="24"/>
                                    <w:sz w:val="18"/>
                                    <w:szCs w:val="18"/>
                                  </w:rPr>
                                  <w:t>During activity, carry out risk / impact assessment for any changes in:</w:t>
                                </w:r>
                              </w:p>
                              <w:p w14:paraId="3CF2D8B6" w14:textId="77777777" w:rsidR="00D73E62" w:rsidRPr="00173EF6" w:rsidRDefault="00D73E62" w:rsidP="006B0506">
                                <w:pPr>
                                  <w:pStyle w:val="NormalWeb"/>
                                  <w:rPr>
                                    <w:sz w:val="14"/>
                                  </w:rPr>
                                </w:pPr>
                              </w:p>
                              <w:p w14:paraId="364CB3C5"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Environmental conditions</w:t>
                                </w:r>
                              </w:p>
                              <w:p w14:paraId="1D2B207C"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Location</w:t>
                                </w:r>
                              </w:p>
                              <w:p w14:paraId="61D66A40"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Staffing</w:t>
                                </w:r>
                              </w:p>
                              <w:p w14:paraId="6CB19D0C"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Task / job</w:t>
                                </w:r>
                              </w:p>
                              <w:p w14:paraId="6C103B31"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Tools / equipment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Flowchart: Process 154"/>
                          <wps:cNvSpPr/>
                          <wps:spPr>
                            <a:xfrm>
                              <a:off x="2520080" y="3137806"/>
                              <a:ext cx="1584176" cy="455743"/>
                            </a:xfrm>
                            <a:prstGeom prst="flowChart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922B5" w14:textId="77777777" w:rsidR="00D73E62" w:rsidRDefault="00D73E62" w:rsidP="006B0506">
                                <w:pPr>
                                  <w:pStyle w:val="NormalWeb"/>
                                  <w:jc w:val="center"/>
                                </w:pPr>
                                <w:r>
                                  <w:rPr>
                                    <w:rFonts w:ascii="Arial" w:eastAsia="Calibri" w:hAnsi="Arial" w:cs="Arial"/>
                                    <w:b/>
                                    <w:bCs/>
                                    <w:color w:val="FFFFFF" w:themeColor="light1"/>
                                    <w:kern w:val="24"/>
                                    <w:sz w:val="18"/>
                                    <w:szCs w:val="18"/>
                                  </w:rPr>
                                  <w:t>Reassess risks / impacts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Flowchart: Alternate Process 155"/>
                          <wps:cNvSpPr/>
                          <wps:spPr>
                            <a:xfrm>
                              <a:off x="1296024" y="3953637"/>
                              <a:ext cx="1800000" cy="432000"/>
                            </a:xfrm>
                            <a:prstGeom prst="flowChartAlternateProcess">
                              <a:avLst/>
                            </a:prstGeom>
                            <a:solidFill>
                              <a:srgbClr val="FF0000"/>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02561"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Risks / impacts </w:t>
                                </w:r>
                              </w:p>
                              <w:p w14:paraId="4B6572C7" w14:textId="77777777" w:rsidR="00D73E62" w:rsidRDefault="00D73E62" w:rsidP="006B0506">
                                <w:pPr>
                                  <w:pStyle w:val="NormalWeb"/>
                                  <w:jc w:val="center"/>
                                </w:pPr>
                                <w:r>
                                  <w:rPr>
                                    <w:rFonts w:ascii="Arial" w:eastAsia="Calibri" w:hAnsi="Arial" w:cs="Arial"/>
                                    <w:b/>
                                    <w:bCs/>
                                    <w:color w:val="FFFFFF" w:themeColor="light1"/>
                                    <w:kern w:val="24"/>
                                    <w:sz w:val="18"/>
                                    <w:szCs w:val="18"/>
                                  </w:rPr>
                                  <w:t>HIGH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 name="Flowchart: Alternate Process 156"/>
                          <wps:cNvSpPr/>
                          <wps:spPr>
                            <a:xfrm>
                              <a:off x="3312169" y="3953637"/>
                              <a:ext cx="1800000" cy="432000"/>
                            </a:xfrm>
                            <a:prstGeom prst="flowChartAlternateProcess">
                              <a:avLst/>
                            </a:prstGeom>
                            <a:solidFill>
                              <a:srgbClr val="FFC000"/>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40C3C" w14:textId="77777777" w:rsidR="00D73E62" w:rsidRDefault="00D73E62" w:rsidP="006B0506">
                                <w:pPr>
                                  <w:pStyle w:val="NormalWeb"/>
                                  <w:jc w:val="center"/>
                                </w:pPr>
                                <w:r>
                                  <w:rPr>
                                    <w:rFonts w:ascii="Arial" w:eastAsia="Calibri" w:hAnsi="Arial" w:cs="Arial"/>
                                    <w:b/>
                                    <w:bCs/>
                                    <w:color w:val="FFFFFF" w:themeColor="light1"/>
                                    <w:kern w:val="24"/>
                                    <w:sz w:val="18"/>
                                    <w:szCs w:val="18"/>
                                  </w:rPr>
                                  <w:t>Risks / impacts MEDIUM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Flowchart: Process 157"/>
                          <wps:cNvSpPr/>
                          <wps:spPr>
                            <a:xfrm>
                              <a:off x="3312168" y="5829588"/>
                              <a:ext cx="1800000" cy="421901"/>
                            </a:xfrm>
                            <a:prstGeom prst="flowChart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6AE26" w14:textId="77777777" w:rsidR="00D73E62" w:rsidRDefault="00D73E62" w:rsidP="006B0506">
                                <w:pPr>
                                  <w:pStyle w:val="NormalWeb"/>
                                  <w:jc w:val="center"/>
                                </w:pPr>
                                <w:r>
                                  <w:rPr>
                                    <w:rFonts w:ascii="Arial" w:eastAsia="Calibri" w:hAnsi="Arial" w:cs="Arial"/>
                                    <w:b/>
                                    <w:bCs/>
                                    <w:color w:val="FFFFFF" w:themeColor="light1"/>
                                    <w:kern w:val="24"/>
                                    <w:sz w:val="18"/>
                                    <w:szCs w:val="18"/>
                                  </w:rPr>
                                  <w:t>Implement control measures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TextBox 237"/>
                          <wps:cNvSpPr txBox="1"/>
                          <wps:spPr>
                            <a:xfrm>
                              <a:off x="3960044" y="5450800"/>
                              <a:ext cx="462280" cy="222885"/>
                            </a:xfrm>
                            <a:prstGeom prst="rect">
                              <a:avLst/>
                            </a:prstGeom>
                            <a:solidFill>
                              <a:schemeClr val="bg1"/>
                            </a:solidFill>
                          </wps:spPr>
                          <wps:txbx>
                            <w:txbxContent>
                              <w:p w14:paraId="5B7FDD25" w14:textId="77777777" w:rsidR="00D73E62" w:rsidRDefault="00D73E62" w:rsidP="006B0506">
                                <w:pPr>
                                  <w:pStyle w:val="NormalWeb"/>
                                  <w:jc w:val="center"/>
                                </w:pPr>
                                <w:r>
                                  <w:rPr>
                                    <w:rFonts w:ascii="Arial" w:eastAsia="Verdana" w:hAnsi="Arial" w:cs="Arial"/>
                                    <w:b/>
                                    <w:bCs/>
                                    <w:color w:val="00B050"/>
                                    <w:kern w:val="24"/>
                                    <w:sz w:val="18"/>
                                    <w:szCs w:val="18"/>
                                  </w:rPr>
                                  <w:t>Yes</w:t>
                                </w:r>
                              </w:p>
                            </w:txbxContent>
                          </wps:txbx>
                          <wps:bodyPr wrap="square" rtlCol="0">
                            <a:noAutofit/>
                          </wps:bodyPr>
                        </wps:wsp>
                        <wps:wsp>
                          <wps:cNvPr id="159" name="TextBox 227"/>
                          <wps:cNvSpPr txBox="1"/>
                          <wps:spPr>
                            <a:xfrm>
                              <a:off x="5126249" y="4673541"/>
                              <a:ext cx="346075" cy="222885"/>
                            </a:xfrm>
                            <a:prstGeom prst="rect">
                              <a:avLst/>
                            </a:prstGeom>
                            <a:solidFill>
                              <a:schemeClr val="bg1"/>
                            </a:solidFill>
                          </wps:spPr>
                          <wps:txbx>
                            <w:txbxContent>
                              <w:p w14:paraId="65804BD3" w14:textId="77777777" w:rsidR="00D73E62" w:rsidRDefault="00D73E62" w:rsidP="006B0506">
                                <w:pPr>
                                  <w:pStyle w:val="NormalWeb"/>
                                  <w:jc w:val="center"/>
                                </w:pPr>
                                <w:r>
                                  <w:rPr>
                                    <w:rFonts w:ascii="Arial" w:eastAsia="Verdana" w:hAnsi="Arial" w:cs="Arial"/>
                                    <w:b/>
                                    <w:bCs/>
                                    <w:color w:val="FF0000"/>
                                    <w:kern w:val="24"/>
                                    <w:sz w:val="18"/>
                                    <w:szCs w:val="18"/>
                                  </w:rPr>
                                  <w:t>No</w:t>
                                </w:r>
                              </w:p>
                            </w:txbxContent>
                          </wps:txbx>
                          <wps:bodyPr wrap="square" rtlCol="0">
                            <a:noAutofit/>
                          </wps:bodyPr>
                        </wps:wsp>
                        <wps:wsp>
                          <wps:cNvPr id="160" name="Flowchart: Alternate Process 160"/>
                          <wps:cNvSpPr/>
                          <wps:spPr>
                            <a:xfrm>
                              <a:off x="5328392" y="3953589"/>
                              <a:ext cx="1800000" cy="432000"/>
                            </a:xfrm>
                            <a:prstGeom prst="flowChartAlternateProcess">
                              <a:avLst/>
                            </a:prstGeom>
                            <a:solidFill>
                              <a:srgbClr val="00B050"/>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D70F5"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Risks / impacts </w:t>
                                </w:r>
                              </w:p>
                              <w:p w14:paraId="4A6DE5E1" w14:textId="77777777" w:rsidR="00D73E62" w:rsidRDefault="00D73E62" w:rsidP="006B0506">
                                <w:pPr>
                                  <w:pStyle w:val="NormalWeb"/>
                                  <w:jc w:val="center"/>
                                </w:pPr>
                                <w:r>
                                  <w:rPr>
                                    <w:rFonts w:ascii="Arial" w:eastAsia="Calibri" w:hAnsi="Arial" w:cs="Arial"/>
                                    <w:b/>
                                    <w:bCs/>
                                    <w:color w:val="FFFFFF" w:themeColor="light1"/>
                                    <w:kern w:val="24"/>
                                    <w:sz w:val="18"/>
                                    <w:szCs w:val="18"/>
                                  </w:rPr>
                                  <w:t>LOW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61" name="Flowchart: Process 161"/>
                        <wps:cNvSpPr/>
                        <wps:spPr>
                          <a:xfrm>
                            <a:off x="0" y="2699950"/>
                            <a:ext cx="1800000" cy="421901"/>
                          </a:xfrm>
                          <a:prstGeom prst="flowChartProcess">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55B4F" w14:textId="77777777" w:rsidR="00D73E62" w:rsidRDefault="00D73E62" w:rsidP="006B0506">
                              <w:pPr>
                                <w:pStyle w:val="NormalWeb"/>
                                <w:jc w:val="center"/>
                              </w:pPr>
                              <w:r>
                                <w:rPr>
                                  <w:rFonts w:ascii="Arial" w:eastAsia="Calibri" w:hAnsi="Arial" w:cs="Arial"/>
                                  <w:b/>
                                  <w:bCs/>
                                  <w:color w:val="FFFFFF" w:themeColor="light1"/>
                                  <w:kern w:val="24"/>
                                  <w:sz w:val="18"/>
                                  <w:szCs w:val="18"/>
                                </w:rPr>
                                <w:t>Re-evaluate methodology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Elbow Connector 162"/>
                        <wps:cNvCnPr/>
                        <wps:spPr>
                          <a:xfrm rot="10800000">
                            <a:off x="143816" y="3121851"/>
                            <a:ext cx="1152129" cy="2919994"/>
                          </a:xfrm>
                          <a:prstGeom prst="bentConnector2">
                            <a:avLst/>
                          </a:prstGeom>
                          <a:ln w="25400">
                            <a:solidFill>
                              <a:srgbClr val="385D8A"/>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607A45" id="Group 26" o:spid="_x0000_s1027" style="position:absolute;left:0;text-align:left;margin-left:18.1pt;margin-top:5pt;width:699.45pt;height:468.5pt;z-index:251661312;mso-width-relative:margin;mso-height-relative:margin" coordsize="88567,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7" o:spid="_x0000_s1028" type="#_x0000_t34" style="position:absolute;left:1387;top:2160;width:31734;height:248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" adj="-4" strokecolor="#385d8a" strokeweight="2pt">
                  <v:stroke endarrow="open"/>
                </v:shape>
                <v:group id="Group 119" o:spid="_x0000_s1029" style="position:absolute;left:3598;width:84969;height:63298" coordorigin="3598" coordsize="84969,6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30" style="position:absolute;left:3598;top:13572;width:69128;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" fillcolor="#fac090" strokecolor="#e46c0a" strokeweight="2pt">
                    <v:textbox>
                      <w:txbxContent>
                        <w:p w14:paraId="37D89FE4" w14:textId="77777777" w:rsidR="00D73E62" w:rsidRDefault="00D73E62" w:rsidP="006B0506">
                          <w:pPr>
                            <w:pStyle w:val="NormalWeb"/>
                          </w:pPr>
                          <w:r>
                            <w:rPr>
                              <w:rFonts w:ascii="Arial" w:eastAsia="Verdana" w:hAnsi="Arial" w:cs="Arial"/>
                              <w:b/>
                              <w:bCs/>
                              <w:color w:val="FFFFFF" w:themeColor="light1"/>
                              <w:kern w:val="24"/>
                            </w:rPr>
                            <w:t xml:space="preserve">Initial </w:t>
                          </w:r>
                        </w:p>
                        <w:p w14:paraId="4E4F8214" w14:textId="77777777" w:rsidR="00D73E62" w:rsidRDefault="00D73E62" w:rsidP="006B0506">
                          <w:pPr>
                            <w:pStyle w:val="NormalWeb"/>
                          </w:pPr>
                          <w:r>
                            <w:rPr>
                              <w:rFonts w:ascii="Arial" w:eastAsia="Verdana" w:hAnsi="Arial" w:cs="Arial"/>
                              <w:b/>
                              <w:bCs/>
                              <w:color w:val="FFFFFF" w:themeColor="light1"/>
                              <w:kern w:val="24"/>
                            </w:rPr>
                            <w:t>Risk</w:t>
                          </w:r>
                        </w:p>
                      </w:txbxContent>
                    </v:textbox>
                  </v:rect>
                  <v:shapetype id="_x0000_t32" coordsize="21600,21600" o:spt="32" o:oned="t" path="m,l21600,21600e" filled="f">
                    <v:path arrowok="t" fillok="f" o:connecttype="none"/>
                    <o:lock v:ext="edit" shapetype="t"/>
                  </v:shapetype>
                  <v:shape id="Straight Arrow Connector 121" o:spid="_x0000_s1031" type="#_x0000_t32" style="position:absolute;left:42121;top:10732;width:0;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" strokecolor="#385d8a" strokeweight="2pt">
                    <v:stroke endarrow="open"/>
                  </v:shape>
                  <v:rect id="Rectangle 122" o:spid="_x0000_s1032" style="position:absolute;left:3598;top:38815;width:69128;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" fillcolor="#fac090" strokecolor="#e46c0a" strokeweight="2pt">
                    <v:textbox>
                      <w:txbxContent>
                        <w:p w14:paraId="7F86CD64" w14:textId="77777777" w:rsidR="00D73E62" w:rsidRDefault="00D73E62" w:rsidP="006B0506">
                          <w:pPr>
                            <w:pStyle w:val="NormalWeb"/>
                          </w:pPr>
                          <w:r>
                            <w:rPr>
                              <w:rFonts w:ascii="Arial" w:eastAsia="Verdana" w:hAnsi="Arial" w:cs="Arial"/>
                              <w:b/>
                              <w:bCs/>
                              <w:color w:val="FFFFFF" w:themeColor="light1"/>
                              <w:kern w:val="24"/>
                            </w:rPr>
                            <w:t>Residual</w:t>
                          </w:r>
                        </w:p>
                        <w:p w14:paraId="660E2929" w14:textId="77777777" w:rsidR="00D73E62" w:rsidRDefault="00D73E62" w:rsidP="006B0506">
                          <w:pPr>
                            <w:pStyle w:val="NormalWeb"/>
                          </w:pPr>
                          <w:r>
                            <w:rPr>
                              <w:rFonts w:ascii="Arial" w:eastAsia="Verdana" w:hAnsi="Arial" w:cs="Arial"/>
                              <w:b/>
                              <w:bCs/>
                              <w:color w:val="FFFFFF" w:themeColor="light1"/>
                              <w:kern w:val="24"/>
                            </w:rPr>
                            <w:t>Risk</w:t>
                          </w:r>
                        </w:p>
                      </w:txbxContent>
                    </v:textbox>
                  </v:rect>
                  <v:shape id="Elbow Connector 123" o:spid="_x0000_s1033" type="#_x0000_t34" style="position:absolute;left:30239;top:2452;width:3601;height:2016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" strokecolor="#385d8a" strokeweight="2pt">
                    <v:stroke endarrow="open"/>
                  </v:shape>
                  <v:shape id="Elbow Connector 124" o:spid="_x0000_s1034" type="#_x0000_t34" style="position:absolute;left:50401;top:2452;width:3601;height:20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" strokecolor="#385d8a" strokeweight="2pt">
                    <v:stroke endarrow="open"/>
                  </v:shape>
                  <v:shape id="Straight Arrow Connector 125" o:spid="_x0000_s1035" type="#_x0000_t32" style="position:absolute;left:62283;top:18653;width:0;height:388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" strokecolor="#385d8a" strokeweight="2pt">
                    <v:stroke endarrow="open"/>
                  </v:shape>
                  <v:shapetype id="_x0000_t33" coordsize="21600,21600" o:spt="33" o:oned="t" path="m,l21600,r,21600e" filled="f">
                    <v:stroke joinstyle="miter"/>
                    <v:path arrowok="t" fillok="f" o:connecttype="none"/>
                    <o:lock v:ext="edit" shapetype="t"/>
                  </v:shapetype>
                  <v:shape id="Elbow Connector 126" o:spid="_x0000_s1036" type="#_x0000_t33" style="position:absolute;left:71283;top:35215;width:2433;height:251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" strokecolor="#385d8a" strokeweight="2pt">
                    <v:stroke dashstyle="3 1" endarrow="open"/>
                  </v:shape>
                  <v:shape id="Elbow Connector 127" o:spid="_x0000_s1037" type="#_x0000_t33" style="position:absolute;left:52732;top:549;width:19373;height:2259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" strokecolor="#385d8a" strokeweight="2pt">
                    <v:stroke dashstyle="3 1" endarrow="open"/>
                  </v:shape>
                  <v:shape id="Elbow Connector 128" o:spid="_x0000_s1038" type="#_x0000_t33" style="position:absolute;left:71283;top:4320;width:12964;height:560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" strokecolor="#385d8a" strokeweight="2pt">
                    <v:stroke dashstyle="3 1" endarrow="open"/>
                  </v:shape>
                  <v:shape id="Elbow Connector 129" o:spid="_x0000_s1039" type="#_x0000_t34" style="position:absolute;left:25493;top:15119;width:4093;height:11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" strokecolor="#385d8a" strokeweight="2pt">
                    <v:stroke endarrow="open"/>
                  </v:shape>
                  <v:shape id="Elbow Connector 130" o:spid="_x0000_s1040" type="#_x0000_t34" style="position:absolute;left:35574;top:16200;width:4093;height:90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" strokecolor="#385d8a" strokeweight="2pt">
                    <v:stroke endarrow="open"/>
                  </v:shape>
                  <v:shape id="Straight Arrow Connector 131" o:spid="_x0000_s1041" type="#_x0000_t32" style="position:absolute;left:33121;top:29454;width:0;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" strokecolor="#385d8a" strokeweight="2pt">
                    <v:stroke endarrow="open"/>
                  </v:shape>
                  <v:shape id="Elbow Connector 132" o:spid="_x0000_s1042" type="#_x0000_t34" style="position:absolute;left:25740;top:32155;width:3601;height:111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" strokecolor="#385d8a" strokeweight="2pt">
                    <v:stroke endarrow="open"/>
                  </v:shape>
                  <v:shape id="Elbow Connector 133" o:spid="_x0000_s1043" type="#_x0000_t34" style="position:absolute;left:35820;top:33236;width:3601;height:90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" strokecolor="#385d8a" strokeweight="2pt">
                    <v:stroke endarrow="open"/>
                  </v:shape>
                  <v:shape id="Straight Arrow Connector 134" o:spid="_x0000_s1044" type="#_x0000_t32" style="position:absolute;left:42121;top:43856;width:0;height:3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" strokecolor="#385d8a" strokeweight="2pt">
                    <v:stroke endarrow="open"/>
                  </v:shape>
                  <v:shape id="Straight Arrow Connector 135" o:spid="_x0000_s1045" type="#_x0000_t32" style="position:absolute;left:42121;top:53937;width:0;height:4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" strokecolor="#385d8a" strokeweight="2pt">
                    <v:stroke endarrow="open"/>
                  </v:shape>
                  <v:shape id="Elbow Connector 136" o:spid="_x0000_s1046" type="#_x0000_t34" style="position:absolute;left:41042;top:26100;width:10079;height:24483;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" adj="-3050" strokecolor="#385d8a" strokeweight="2pt">
                    <v:stroke dashstyle="3 1" endarrow="open"/>
                  </v:shape>
                  <v:shape id="Straight Arrow Connector 137" o:spid="_x0000_s1047" type="#_x0000_t32" style="position:absolute;left:73046;top:2160;width:68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" strokecolor="#385d8a" strokeweight="2pt">
                    <v:stroke dashstyle="3 1" endarrow="open"/>
                  </v:shape>
                  <v:shape id="Elbow Connector 138" o:spid="_x0000_s1048" type="#_x0000_t34" style="position:absolute;left:45902;top:23154;width:3600;height:29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" strokecolor="#385d8a" strokeweight="2pt">
                    <v:stroke endarrow="open"/>
                  </v:shape>
                  <v:shape id="Straight Arrow Connector 139" o:spid="_x0000_s1049" type="#_x0000_t32" style="position:absolute;left:42121;top:4320;width:0;height:2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" strokecolor="#385d8a" strokeweight="2pt">
                    <v:stroke endarrow="open"/>
                  </v:shape>
                  <v:shape id="Straight Arrow Connector 140" o:spid="_x0000_s1050" type="#_x0000_t32" style="position:absolute;left:21959;top:43856;width:1;height:13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" strokecolor="#385d8a" strokeweight="2pt">
                    <v:stroke endarrow="open"/>
                  </v:shape>
                  <v:shape id="Straight Arrow Connector 141" o:spid="_x0000_s1051" type="#_x0000_t32" style="position:absolute;left:51121;top:60354;width:2162;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" strokecolor="#385d8a" strokeweight="2pt">
                    <v:stroke endarrow="open"/>
                  </v:shape>
                  <v:shapetype id="_x0000_t109" coordsize="21600,21600" o:spt="109" path="m,l,21600r21600,l21600,xe">
                    <v:stroke joinstyle="miter"/>
                    <v:path gradientshapeok="t" o:connecttype="rect"/>
                  </v:shapetype>
                  <v:shape id="Flowchart: Process 142" o:spid="_x0000_s1052" type="#_x0000_t109" style="position:absolute;left:33121;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" fillcolor="#4f81bd" strokecolor="#385d8a" strokeweight="2pt">
                    <v:textbox>
                      <w:txbxContent>
                        <w:p w14:paraId="4CDDD73B" w14:textId="77777777" w:rsidR="00D73E62" w:rsidRDefault="00D73E62" w:rsidP="006B0506">
                          <w:pPr>
                            <w:pStyle w:val="NormalWeb"/>
                            <w:jc w:val="center"/>
                          </w:pPr>
                          <w:r>
                            <w:rPr>
                              <w:rFonts w:ascii="Arial" w:eastAsia="Calibri" w:hAnsi="Arial" w:cs="Arial"/>
                              <w:b/>
                              <w:bCs/>
                              <w:color w:val="FFFFFF" w:themeColor="light1"/>
                              <w:kern w:val="24"/>
                              <w:sz w:val="18"/>
                              <w:szCs w:val="18"/>
                            </w:rPr>
                            <w:t>Identify hazards / environmental aspects</w:t>
                          </w:r>
                        </w:p>
                      </w:txbxContent>
                    </v:textbox>
                  </v:shape>
                  <v:shape id="Flowchart: Process 143" o:spid="_x0000_s1053" type="#_x0000_t109" style="position:absolute;left:33121;top:6412;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" fillcolor="#4f81bd" strokecolor="#385d8a" strokeweight="2pt">
                    <v:textbox>
                      <w:txbxContent>
                        <w:p w14:paraId="65E9FDF0" w14:textId="77777777" w:rsidR="00D73E62" w:rsidRDefault="00D73E62" w:rsidP="006B0506">
                          <w:pPr>
                            <w:pStyle w:val="NormalWeb"/>
                            <w:jc w:val="center"/>
                          </w:pPr>
                          <w:r>
                            <w:rPr>
                              <w:rFonts w:ascii="Arial" w:eastAsia="Calibri" w:hAnsi="Arial" w:cs="Arial"/>
                              <w:b/>
                              <w:bCs/>
                              <w:color w:val="FFFFFF" w:themeColor="light1"/>
                              <w:kern w:val="24"/>
                              <w:sz w:val="18"/>
                              <w:szCs w:val="18"/>
                            </w:rPr>
                            <w:t>Assess risks / environmental impacts</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4" o:spid="_x0000_s1054" type="#_x0000_t176" style="position:absolute;left:12959;top:14333;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" fillcolor="red" strokecolor="#385d8a" strokeweight="2pt">
                    <v:textbox>
                      <w:txbxContent>
                        <w:p w14:paraId="137E8B75"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Risks / impacts </w:t>
                          </w:r>
                        </w:p>
                        <w:p w14:paraId="402007E8" w14:textId="77777777" w:rsidR="00D73E62" w:rsidRDefault="00D73E62" w:rsidP="006B0506">
                          <w:pPr>
                            <w:pStyle w:val="NormalWeb"/>
                            <w:jc w:val="center"/>
                          </w:pPr>
                          <w:r>
                            <w:rPr>
                              <w:rFonts w:ascii="Arial" w:eastAsia="Calibri" w:hAnsi="Arial" w:cs="Arial"/>
                              <w:b/>
                              <w:bCs/>
                              <w:color w:val="FFFFFF" w:themeColor="light1"/>
                              <w:kern w:val="24"/>
                              <w:sz w:val="18"/>
                              <w:szCs w:val="18"/>
                            </w:rPr>
                            <w:t>HIGH</w:t>
                          </w:r>
                        </w:p>
                      </w:txbxContent>
                    </v:textbox>
                  </v:shape>
                  <v:shapetype id="_x0000_t117" coordsize="21600,21600" o:spt="117" path="m4353,l17214,r4386,10800l17214,21600r-12861,l,10800xe">
                    <v:stroke joinstyle="miter"/>
                    <v:path gradientshapeok="t" o:connecttype="rect" textboxrect="4353,0,17214,21600"/>
                  </v:shapetype>
                  <v:shape id="Flowchart: Preparation 145" o:spid="_x0000_s1055" type="#_x0000_t117" style="position:absolute;left:12959;top:57538;width:180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" fillcolor="red" strokecolor="#385d8a" strokeweight="2pt">
                    <v:textbox>
                      <w:txbxContent>
                        <w:p w14:paraId="0B8FAFDF" w14:textId="77777777" w:rsidR="00D73E62" w:rsidRDefault="00D73E62" w:rsidP="006B0506">
                          <w:pPr>
                            <w:pStyle w:val="NormalWeb"/>
                            <w:jc w:val="center"/>
                          </w:pPr>
                          <w:r>
                            <w:rPr>
                              <w:rFonts w:ascii="Arial" w:eastAsia="Calibri" w:hAnsi="Arial" w:cs="Arial"/>
                              <w:b/>
                              <w:bCs/>
                              <w:color w:val="FFFFFF" w:themeColor="light1"/>
                              <w:kern w:val="24"/>
                              <w:sz w:val="18"/>
                              <w:szCs w:val="18"/>
                            </w:rPr>
                            <w:t>ACTIVITY NOT PERMITTED</w:t>
                          </w:r>
                        </w:p>
                      </w:txbxContent>
                    </v:textbox>
                  </v:shape>
                  <v:shape id="Flowchart: Alternate Process 146" o:spid="_x0000_s1056" type="#_x0000_t176" style="position:absolute;left:53283;top:14333;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" fillcolor="#00b050" strokecolor="#385d8a" strokeweight="2pt">
                    <v:textbox>
                      <w:txbxContent>
                        <w:p w14:paraId="4A91BEA4"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Risks / impacts </w:t>
                          </w:r>
                        </w:p>
                        <w:p w14:paraId="2C8E610A" w14:textId="77777777" w:rsidR="00D73E62" w:rsidRDefault="00D73E62" w:rsidP="006B0506">
                          <w:pPr>
                            <w:pStyle w:val="NormalWeb"/>
                            <w:jc w:val="center"/>
                          </w:pPr>
                          <w:r>
                            <w:rPr>
                              <w:rFonts w:ascii="Arial" w:eastAsia="Calibri" w:hAnsi="Arial" w:cs="Arial"/>
                              <w:b/>
                              <w:bCs/>
                              <w:color w:val="FFFFFF" w:themeColor="light1"/>
                              <w:kern w:val="24"/>
                              <w:sz w:val="18"/>
                              <w:szCs w:val="18"/>
                            </w:rPr>
                            <w:t>LOW</w:t>
                          </w:r>
                        </w:p>
                      </w:txbxContent>
                    </v:textbox>
                  </v:shape>
                  <v:shape id="Flowchart: Preparation 147" o:spid="_x0000_s1057" type="#_x0000_t117" style="position:absolute;left:53283;top:57474;width:180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" fillcolor="#00b050" strokecolor="#385d8a" strokeweight="2pt">
                    <v:textbox>
                      <w:txbxContent>
                        <w:p w14:paraId="4719D961" w14:textId="77777777" w:rsidR="00D73E62" w:rsidRDefault="00D73E62" w:rsidP="006B0506">
                          <w:pPr>
                            <w:pStyle w:val="NormalWeb"/>
                            <w:jc w:val="center"/>
                          </w:pPr>
                          <w:r>
                            <w:rPr>
                              <w:rFonts w:ascii="Arial" w:eastAsia="Calibri" w:hAnsi="Arial" w:cs="Arial"/>
                              <w:b/>
                              <w:bCs/>
                              <w:color w:val="FFFFFF" w:themeColor="light1"/>
                              <w:kern w:val="24"/>
                              <w:sz w:val="18"/>
                              <w:szCs w:val="18"/>
                            </w:rPr>
                            <w:t>ACTIVITY PERMITTED</w:t>
                          </w:r>
                        </w:p>
                      </w:txbxContent>
                    </v:textbox>
                  </v:shape>
                  <v:shape id="Flowchart: Alternate Process 148" o:spid="_x0000_s1058" type="#_x0000_t176" style="position:absolute;left:33121;top:14333;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" fillcolor="#ffc000" strokecolor="#385d8a" strokeweight="2pt">
                    <v:textbox>
                      <w:txbxContent>
                        <w:p w14:paraId="03D1AC6C" w14:textId="77777777" w:rsidR="00D73E62" w:rsidRDefault="00D73E62" w:rsidP="006B0506">
                          <w:pPr>
                            <w:pStyle w:val="NormalWeb"/>
                            <w:jc w:val="center"/>
                          </w:pPr>
                          <w:r>
                            <w:rPr>
                              <w:rFonts w:ascii="Arial" w:eastAsia="Calibri" w:hAnsi="Arial" w:cs="Arial"/>
                              <w:b/>
                              <w:bCs/>
                              <w:color w:val="FFFFFF" w:themeColor="light1"/>
                              <w:kern w:val="24"/>
                              <w:sz w:val="18"/>
                              <w:szCs w:val="18"/>
                            </w:rPr>
                            <w:t>Risks / impacts MEDIUM</w:t>
                          </w:r>
                        </w:p>
                      </w:txbxContent>
                    </v:textbox>
                  </v:shape>
                  <v:shape id="Flowchart: Alternate Process 149" o:spid="_x0000_s1059" type="#_x0000_t176" style="position:absolute;left:33121;top:47229;width:18000;height:6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" fillcolor="#4f81bd" strokecolor="#385d8a" strokeweight="2pt">
                    <v:textbox>
                      <w:txbxContent>
                        <w:p w14:paraId="14A00DE9" w14:textId="77777777" w:rsidR="00D73E62" w:rsidRDefault="00D73E62" w:rsidP="006B0506">
                          <w:pPr>
                            <w:pStyle w:val="NormalWeb"/>
                            <w:jc w:val="center"/>
                          </w:pPr>
                          <w:r>
                            <w:rPr>
                              <w:rFonts w:ascii="Arial" w:eastAsia="Calibri" w:hAnsi="Arial" w:cs="Arial"/>
                              <w:b/>
                              <w:bCs/>
                              <w:color w:val="FFFFFF" w:themeColor="light1"/>
                              <w:kern w:val="24"/>
                              <w:sz w:val="18"/>
                              <w:szCs w:val="18"/>
                            </w:rPr>
                            <w:t>Is the risk / impact as low as reasonably practicable?</w:t>
                          </w:r>
                        </w:p>
                      </w:txbxContent>
                    </v:textbox>
                  </v:shape>
                  <v:shape id="Flowchart: Process 150" o:spid="_x0000_s1060" type="#_x0000_t109" style="position:absolute;left:25200;top:22746;width:15842;height:6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" fillcolor="#4f81bd" strokecolor="#385d8a" strokeweight="2pt">
                    <v:textbox>
                      <w:txbxContent>
                        <w:p w14:paraId="080F2F06"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Identify, </w:t>
                          </w:r>
                          <w:proofErr w:type="gramStart"/>
                          <w:r>
                            <w:rPr>
                              <w:rFonts w:ascii="Arial" w:eastAsia="Calibri" w:hAnsi="Arial" w:cs="Arial"/>
                              <w:b/>
                              <w:bCs/>
                              <w:color w:val="FFFFFF" w:themeColor="light1"/>
                              <w:kern w:val="24"/>
                              <w:sz w:val="18"/>
                              <w:szCs w:val="18"/>
                            </w:rPr>
                            <w:t>record</w:t>
                          </w:r>
                          <w:proofErr w:type="gramEnd"/>
                          <w:r>
                            <w:rPr>
                              <w:rFonts w:ascii="Arial" w:eastAsia="Calibri" w:hAnsi="Arial" w:cs="Arial"/>
                              <w:b/>
                              <w:bCs/>
                              <w:color w:val="FFFFFF" w:themeColor="light1"/>
                              <w:kern w:val="24"/>
                              <w:sz w:val="18"/>
                              <w:szCs w:val="18"/>
                            </w:rPr>
                            <w:t xml:space="preserve"> and implement risk / impact control or reduction measures</w:t>
                          </w:r>
                        </w:p>
                      </w:txbxContent>
                    </v:textbox>
                  </v:shape>
                  <v:shape id="Straight Arrow Connector 151" o:spid="_x0000_s1061" type="#_x0000_t32" style="position:absolute;left:33121;top:2945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" strokecolor="#ce2227 [3044]" strokeweight="2pt">
                    <v:stroke endarrow="open"/>
                  </v:shape>
                  <v:shape id="Flowchart: Process 152" o:spid="_x0000_s1062" type="#_x0000_t109" style="position:absolute;left:79926;width:864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" fillcolor="#4f81bd" strokecolor="#385d8a" strokeweight="2pt">
                    <v:textbox>
                      <w:txbxContent>
                        <w:p w14:paraId="0CB6FF40" w14:textId="77777777" w:rsidR="00D73E62" w:rsidRDefault="00D73E62" w:rsidP="006B0506">
                          <w:pPr>
                            <w:pStyle w:val="NormalWeb"/>
                            <w:jc w:val="center"/>
                          </w:pPr>
                          <w:r>
                            <w:rPr>
                              <w:rFonts w:ascii="Arial" w:eastAsia="Calibri" w:hAnsi="Arial" w:cs="Arial"/>
                              <w:b/>
                              <w:bCs/>
                              <w:color w:val="FFFFFF" w:themeColor="light1"/>
                              <w:kern w:val="24"/>
                              <w:sz w:val="18"/>
                              <w:szCs w:val="18"/>
                            </w:rPr>
                            <w:t>Periodic Review</w:t>
                          </w:r>
                        </w:p>
                      </w:txbxContent>
                    </v:textbox>
                  </v:shape>
                  <v:shape id="Flowchart: Process 153" o:spid="_x0000_s1063" type="#_x0000_t109" style="position:absolute;left:64085;top:21533;width:19262;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" fillcolor="#4f81bd" strokecolor="#385d8a" strokeweight="2pt">
                    <v:textbox>
                      <w:txbxContent>
                        <w:p w14:paraId="0C34ADF7" w14:textId="77777777" w:rsidR="00D73E62" w:rsidRDefault="00D73E62" w:rsidP="006B0506">
                          <w:pPr>
                            <w:pStyle w:val="NormalWeb"/>
                            <w:rPr>
                              <w:rFonts w:ascii="Arial" w:eastAsia="Calibri" w:hAnsi="Arial" w:cs="Arial"/>
                              <w:b/>
                              <w:bCs/>
                              <w:color w:val="FFFFFF" w:themeColor="light1"/>
                              <w:kern w:val="24"/>
                              <w:sz w:val="18"/>
                              <w:szCs w:val="18"/>
                            </w:rPr>
                          </w:pPr>
                          <w:r>
                            <w:rPr>
                              <w:rFonts w:ascii="Arial" w:eastAsia="Calibri" w:hAnsi="Arial" w:cs="Arial"/>
                              <w:b/>
                              <w:bCs/>
                              <w:color w:val="FFFFFF" w:themeColor="light1"/>
                              <w:kern w:val="24"/>
                              <w:sz w:val="18"/>
                              <w:szCs w:val="18"/>
                            </w:rPr>
                            <w:t>During activity, carry out risk / impact assessment for any changes in:</w:t>
                          </w:r>
                        </w:p>
                        <w:p w14:paraId="3CF2D8B6" w14:textId="77777777" w:rsidR="00D73E62" w:rsidRPr="00173EF6" w:rsidRDefault="00D73E62" w:rsidP="006B0506">
                          <w:pPr>
                            <w:pStyle w:val="NormalWeb"/>
                            <w:rPr>
                              <w:sz w:val="14"/>
                            </w:rPr>
                          </w:pPr>
                        </w:p>
                        <w:p w14:paraId="364CB3C5"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Environmental conditions</w:t>
                          </w:r>
                        </w:p>
                        <w:p w14:paraId="1D2B207C"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Location</w:t>
                          </w:r>
                        </w:p>
                        <w:p w14:paraId="61D66A40"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Staffing</w:t>
                          </w:r>
                        </w:p>
                        <w:p w14:paraId="6CB19D0C"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Task / job</w:t>
                          </w:r>
                        </w:p>
                        <w:p w14:paraId="6C103B31" w14:textId="77777777" w:rsidR="00D73E62" w:rsidRDefault="00D73E62" w:rsidP="001D23D0">
                          <w:pPr>
                            <w:pStyle w:val="ListParagraph"/>
                            <w:numPr>
                              <w:ilvl w:val="0"/>
                              <w:numId w:val="7"/>
                            </w:numPr>
                            <w:spacing w:before="0" w:after="0" w:line="240" w:lineRule="auto"/>
                            <w:jc w:val="left"/>
                            <w:rPr>
                              <w:rFonts w:eastAsia="Times New Roman"/>
                              <w:color w:val="auto"/>
                              <w:sz w:val="18"/>
                            </w:rPr>
                          </w:pPr>
                          <w:r>
                            <w:rPr>
                              <w:rFonts w:ascii="Arial" w:hAnsi="Arial" w:cs="Arial"/>
                              <w:b/>
                              <w:bCs/>
                              <w:color w:val="FFFFFF" w:themeColor="light1"/>
                              <w:kern w:val="24"/>
                              <w:sz w:val="18"/>
                              <w:szCs w:val="18"/>
                            </w:rPr>
                            <w:t>Tools / equipment</w:t>
                          </w:r>
                        </w:p>
                      </w:txbxContent>
                    </v:textbox>
                  </v:shape>
                  <v:shape id="Flowchart: Process 154" o:spid="_x0000_s1064" type="#_x0000_t109" style="position:absolute;left:25200;top:31378;width:15842;height:4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" fillcolor="#4f81bd" strokecolor="#385d8a" strokeweight="2pt">
                    <v:textbox>
                      <w:txbxContent>
                        <w:p w14:paraId="4AE922B5" w14:textId="77777777" w:rsidR="00D73E62" w:rsidRDefault="00D73E62" w:rsidP="006B0506">
                          <w:pPr>
                            <w:pStyle w:val="NormalWeb"/>
                            <w:jc w:val="center"/>
                          </w:pPr>
                          <w:r>
                            <w:rPr>
                              <w:rFonts w:ascii="Arial" w:eastAsia="Calibri" w:hAnsi="Arial" w:cs="Arial"/>
                              <w:b/>
                              <w:bCs/>
                              <w:color w:val="FFFFFF" w:themeColor="light1"/>
                              <w:kern w:val="24"/>
                              <w:sz w:val="18"/>
                              <w:szCs w:val="18"/>
                            </w:rPr>
                            <w:t>Reassess risks / impacts</w:t>
                          </w:r>
                        </w:p>
                      </w:txbxContent>
                    </v:textbox>
                  </v:shape>
                  <v:shape id="Flowchart: Alternate Process 155" o:spid="_x0000_s1065" type="#_x0000_t176" style="position:absolute;left:12960;top:39536;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" fillcolor="red" strokecolor="#385d8a" strokeweight="2pt">
                    <v:textbox>
                      <w:txbxContent>
                        <w:p w14:paraId="14002561"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Risks / impacts </w:t>
                          </w:r>
                        </w:p>
                        <w:p w14:paraId="4B6572C7" w14:textId="77777777" w:rsidR="00D73E62" w:rsidRDefault="00D73E62" w:rsidP="006B0506">
                          <w:pPr>
                            <w:pStyle w:val="NormalWeb"/>
                            <w:jc w:val="center"/>
                          </w:pPr>
                          <w:r>
                            <w:rPr>
                              <w:rFonts w:ascii="Arial" w:eastAsia="Calibri" w:hAnsi="Arial" w:cs="Arial"/>
                              <w:b/>
                              <w:bCs/>
                              <w:color w:val="FFFFFF" w:themeColor="light1"/>
                              <w:kern w:val="24"/>
                              <w:sz w:val="18"/>
                              <w:szCs w:val="18"/>
                            </w:rPr>
                            <w:t>HIGH</w:t>
                          </w:r>
                        </w:p>
                      </w:txbxContent>
                    </v:textbox>
                  </v:shape>
                  <v:shape id="Flowchart: Alternate Process 156" o:spid="_x0000_s1066" type="#_x0000_t176" style="position:absolute;left:33121;top:39536;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" fillcolor="#ffc000" strokecolor="#385d8a" strokeweight="2pt">
                    <v:textbox>
                      <w:txbxContent>
                        <w:p w14:paraId="58E40C3C" w14:textId="77777777" w:rsidR="00D73E62" w:rsidRDefault="00D73E62" w:rsidP="006B0506">
                          <w:pPr>
                            <w:pStyle w:val="NormalWeb"/>
                            <w:jc w:val="center"/>
                          </w:pPr>
                          <w:r>
                            <w:rPr>
                              <w:rFonts w:ascii="Arial" w:eastAsia="Calibri" w:hAnsi="Arial" w:cs="Arial"/>
                              <w:b/>
                              <w:bCs/>
                              <w:color w:val="FFFFFF" w:themeColor="light1"/>
                              <w:kern w:val="24"/>
                              <w:sz w:val="18"/>
                              <w:szCs w:val="18"/>
                            </w:rPr>
                            <w:t>Risks / impacts MEDIUM</w:t>
                          </w:r>
                        </w:p>
                      </w:txbxContent>
                    </v:textbox>
                  </v:shape>
                  <v:shape id="Flowchart: Process 157" o:spid="_x0000_s1067" type="#_x0000_t109" style="position:absolute;left:33121;top:58295;width:18000;height: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" fillcolor="#4f81bd" strokecolor="#385d8a" strokeweight="2pt">
                    <v:textbox>
                      <w:txbxContent>
                        <w:p w14:paraId="0BE6AE26" w14:textId="77777777" w:rsidR="00D73E62" w:rsidRDefault="00D73E62" w:rsidP="006B0506">
                          <w:pPr>
                            <w:pStyle w:val="NormalWeb"/>
                            <w:jc w:val="center"/>
                          </w:pPr>
                          <w:r>
                            <w:rPr>
                              <w:rFonts w:ascii="Arial" w:eastAsia="Calibri" w:hAnsi="Arial" w:cs="Arial"/>
                              <w:b/>
                              <w:bCs/>
                              <w:color w:val="FFFFFF" w:themeColor="light1"/>
                              <w:kern w:val="24"/>
                              <w:sz w:val="18"/>
                              <w:szCs w:val="18"/>
                            </w:rPr>
                            <w:t>Implement control measures</w:t>
                          </w:r>
                        </w:p>
                      </w:txbxContent>
                    </v:textbox>
                  </v:shape>
                  <v:shape id="TextBox 237" o:spid="_x0000_s1068" type="#_x0000_t202" style="position:absolute;left:39600;top:54508;width:462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" fillcolor="white [3212]" stroked="f">
                    <v:textbox>
                      <w:txbxContent>
                        <w:p w14:paraId="5B7FDD25" w14:textId="77777777" w:rsidR="00D73E62" w:rsidRDefault="00D73E62" w:rsidP="006B0506">
                          <w:pPr>
                            <w:pStyle w:val="NormalWeb"/>
                            <w:jc w:val="center"/>
                          </w:pPr>
                          <w:r>
                            <w:rPr>
                              <w:rFonts w:ascii="Arial" w:eastAsia="Verdana" w:hAnsi="Arial" w:cs="Arial"/>
                              <w:b/>
                              <w:bCs/>
                              <w:color w:val="00B050"/>
                              <w:kern w:val="24"/>
                              <w:sz w:val="18"/>
                              <w:szCs w:val="18"/>
                            </w:rPr>
                            <w:t>Yes</w:t>
                          </w:r>
                        </w:p>
                      </w:txbxContent>
                    </v:textbox>
                  </v:shape>
                  <v:shape id="TextBox 227" o:spid="_x0000_s1069" type="#_x0000_t202" style="position:absolute;left:51262;top:46735;width:34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" fillcolor="white [3212]" stroked="f">
                    <v:textbox>
                      <w:txbxContent>
                        <w:p w14:paraId="65804BD3" w14:textId="77777777" w:rsidR="00D73E62" w:rsidRDefault="00D73E62" w:rsidP="006B0506">
                          <w:pPr>
                            <w:pStyle w:val="NormalWeb"/>
                            <w:jc w:val="center"/>
                          </w:pPr>
                          <w:r>
                            <w:rPr>
                              <w:rFonts w:ascii="Arial" w:eastAsia="Verdana" w:hAnsi="Arial" w:cs="Arial"/>
                              <w:b/>
                              <w:bCs/>
                              <w:color w:val="FF0000"/>
                              <w:kern w:val="24"/>
                              <w:sz w:val="18"/>
                              <w:szCs w:val="18"/>
                            </w:rPr>
                            <w:t>No</w:t>
                          </w:r>
                        </w:p>
                      </w:txbxContent>
                    </v:textbox>
                  </v:shape>
                  <v:shape id="Flowchart: Alternate Process 160" o:spid="_x0000_s1070" type="#_x0000_t176" style="position:absolute;left:53283;top:39535;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" fillcolor="#00b050" strokecolor="#385d8a" strokeweight="2pt">
                    <v:textbox>
                      <w:txbxContent>
                        <w:p w14:paraId="41ED70F5" w14:textId="77777777" w:rsidR="00D73E62" w:rsidRDefault="00D73E62" w:rsidP="006B0506">
                          <w:pPr>
                            <w:pStyle w:val="NormalWeb"/>
                            <w:jc w:val="center"/>
                          </w:pPr>
                          <w:r>
                            <w:rPr>
                              <w:rFonts w:ascii="Arial" w:eastAsia="Calibri" w:hAnsi="Arial" w:cs="Arial"/>
                              <w:b/>
                              <w:bCs/>
                              <w:color w:val="FFFFFF" w:themeColor="light1"/>
                              <w:kern w:val="24"/>
                              <w:sz w:val="18"/>
                              <w:szCs w:val="18"/>
                            </w:rPr>
                            <w:t xml:space="preserve">Risks / impacts </w:t>
                          </w:r>
                        </w:p>
                        <w:p w14:paraId="4A6DE5E1" w14:textId="77777777" w:rsidR="00D73E62" w:rsidRDefault="00D73E62" w:rsidP="006B0506">
                          <w:pPr>
                            <w:pStyle w:val="NormalWeb"/>
                            <w:jc w:val="center"/>
                          </w:pPr>
                          <w:r>
                            <w:rPr>
                              <w:rFonts w:ascii="Arial" w:eastAsia="Calibri" w:hAnsi="Arial" w:cs="Arial"/>
                              <w:b/>
                              <w:bCs/>
                              <w:color w:val="FFFFFF" w:themeColor="light1"/>
                              <w:kern w:val="24"/>
                              <w:sz w:val="18"/>
                              <w:szCs w:val="18"/>
                            </w:rPr>
                            <w:t>LOW</w:t>
                          </w:r>
                        </w:p>
                      </w:txbxContent>
                    </v:textbox>
                  </v:shape>
                </v:group>
                <v:shape id="Flowchart: Process 161" o:spid="_x0000_s1071" type="#_x0000_t109" style="position:absolute;top:26999;width:18000;height: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" fillcolor="#4f81bd" strokecolor="#385d8a" strokeweight="2pt">
                  <v:textbox>
                    <w:txbxContent>
                      <w:p w14:paraId="49955B4F" w14:textId="77777777" w:rsidR="00D73E62" w:rsidRDefault="00D73E62" w:rsidP="006B0506">
                        <w:pPr>
                          <w:pStyle w:val="NormalWeb"/>
                          <w:jc w:val="center"/>
                        </w:pPr>
                        <w:r>
                          <w:rPr>
                            <w:rFonts w:ascii="Arial" w:eastAsia="Calibri" w:hAnsi="Arial" w:cs="Arial"/>
                            <w:b/>
                            <w:bCs/>
                            <w:color w:val="FFFFFF" w:themeColor="light1"/>
                            <w:kern w:val="24"/>
                            <w:sz w:val="18"/>
                            <w:szCs w:val="18"/>
                          </w:rPr>
                          <w:t>Re-evaluate methodology</w:t>
                        </w:r>
                      </w:p>
                    </w:txbxContent>
                  </v:textbox>
                </v:shape>
                <v:shape id="Elbow Connector 162" o:spid="_x0000_s1072" type="#_x0000_t33" style="position:absolute;left:1438;top:31218;width:11521;height:292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" strokecolor="#385d8a" strokeweight="2pt">
                  <v:stroke endarrow="open"/>
                </v:shape>
              </v:group>
            </w:pict>
          </mc:Fallback>
        </mc:AlternateContent>
      </w:r>
      <w:r w:rsidR="009E7E97" w:rsidRPr="00757B88">
        <w:t>Process</w:t>
      </w:r>
      <w:bookmarkEnd w:id="5"/>
    </w:p>
    <w:p w14:paraId="1FC39945" w14:textId="77777777" w:rsidR="00A0036C" w:rsidRDefault="00A0036C" w:rsidP="00104F8C">
      <w:pPr>
        <w:rPr>
          <w:rFonts w:eastAsia="Calibri" w:cs="Arial"/>
          <w:color w:val="000000" w:themeColor="text1"/>
        </w:rPr>
      </w:pPr>
    </w:p>
    <w:p w14:paraId="0562CB0E" w14:textId="77777777" w:rsidR="00F353B6" w:rsidRDefault="00F353B6" w:rsidP="00104F8C">
      <w:pPr>
        <w:rPr>
          <w:rFonts w:eastAsia="Calibri" w:cs="Arial"/>
          <w:color w:val="000000" w:themeColor="text1"/>
        </w:rPr>
        <w:sectPr w:rsidR="00F353B6" w:rsidSect="003F21F5">
          <w:headerReference w:type="first" r:id="rId18"/>
          <w:footerReference w:type="first" r:id="rId19"/>
          <w:pgSz w:w="16838" w:h="11906" w:orient="landscape"/>
          <w:pgMar w:top="1134" w:right="1418" w:bottom="1247" w:left="1134" w:header="624" w:footer="0" w:gutter="0"/>
          <w:cols w:space="708"/>
          <w:titlePg/>
          <w:docGrid w:linePitch="360"/>
        </w:sectPr>
      </w:pPr>
    </w:p>
    <w:p w14:paraId="3A0E018C" w14:textId="77777777" w:rsidR="00FE7AE7" w:rsidRPr="00C0610A" w:rsidRDefault="00FE7AE7" w:rsidP="00FE7AE7">
      <w:pPr>
        <w:pStyle w:val="Heading1"/>
        <w:ind w:left="567" w:hanging="567"/>
        <w:jc w:val="left"/>
      </w:pPr>
      <w:bookmarkStart w:id="6" w:name="_Toc423945633"/>
      <w:bookmarkStart w:id="7" w:name="_Toc431548314"/>
      <w:bookmarkStart w:id="8" w:name="_Toc423945634"/>
      <w:r w:rsidRPr="00C0610A">
        <w:lastRenderedPageBreak/>
        <w:t>Requirements</w:t>
      </w:r>
      <w:bookmarkEnd w:id="6"/>
      <w:bookmarkEnd w:id="7"/>
    </w:p>
    <w:p w14:paraId="5C3EF84C" w14:textId="77777777" w:rsidR="00B26A76" w:rsidRPr="00D21345" w:rsidRDefault="001F138C" w:rsidP="001F138C">
      <w:pPr>
        <w:pStyle w:val="Heading2"/>
      </w:pPr>
      <w:bookmarkStart w:id="9" w:name="_Toc431548315"/>
      <w:r>
        <w:t>4.1</w:t>
      </w:r>
      <w:r>
        <w:tab/>
      </w:r>
      <w:r w:rsidR="003012A3">
        <w:t>Safety and Health</w:t>
      </w:r>
      <w:r w:rsidR="00B26A76">
        <w:t xml:space="preserve"> Risk Assessment and Controls</w:t>
      </w:r>
      <w:bookmarkEnd w:id="8"/>
      <w:bookmarkEnd w:id="9"/>
    </w:p>
    <w:p w14:paraId="32E0D074" w14:textId="77777777" w:rsidR="00B26A76" w:rsidRDefault="00B26A76" w:rsidP="00B26A76">
      <w:pPr>
        <w:pStyle w:val="KSHEMSNormal"/>
      </w:pPr>
      <w:r w:rsidRPr="00D21345">
        <w:t>Risk Assessment provides a pragmatic system of identifying the hazards and determining the risks both to employees and those who may be affected by the business operation.  The assessment shall ensure that suitable and sufficient controls are established and documented to control the risk identified.</w:t>
      </w:r>
    </w:p>
    <w:p w14:paraId="34CE0A41" w14:textId="77777777" w:rsidR="00B26A76" w:rsidRPr="00D21345" w:rsidRDefault="00B26A76" w:rsidP="00B26A76">
      <w:pPr>
        <w:pStyle w:val="KSHEMSNormal"/>
      </w:pPr>
    </w:p>
    <w:p w14:paraId="641CF7C8" w14:textId="77777777" w:rsidR="00B26A76" w:rsidRPr="00D21345" w:rsidRDefault="00B26A76" w:rsidP="00B26A76">
      <w:pPr>
        <w:pStyle w:val="KSHEMSNormal"/>
      </w:pPr>
      <w:r w:rsidRPr="00D21345">
        <w:t>F</w:t>
      </w:r>
      <w:r>
        <w:t xml:space="preserve">rom the </w:t>
      </w:r>
      <w:r w:rsidRPr="00C0610A">
        <w:rPr>
          <w:b/>
        </w:rPr>
        <w:t>Management of Health &amp; Safety at Work Regulations</w:t>
      </w:r>
      <w:r w:rsidRPr="00D21345">
        <w:t xml:space="preserve"> </w:t>
      </w:r>
      <w:r w:rsidR="00362BB4">
        <w:t>HPC</w:t>
      </w:r>
      <w:r>
        <w:t xml:space="preserve"> have</w:t>
      </w:r>
      <w:r w:rsidRPr="00D21345">
        <w:t xml:space="preserve"> adopt</w:t>
      </w:r>
      <w:r>
        <w:t>ed</w:t>
      </w:r>
      <w:r w:rsidRPr="00D21345">
        <w:t xml:space="preserve"> the Hierarchy for Risk </w:t>
      </w:r>
      <w:r w:rsidRPr="00D402AE">
        <w:t xml:space="preserve">Management (see </w:t>
      </w:r>
      <w:r w:rsidR="00660D73" w:rsidRPr="00D402AE">
        <w:t>F</w:t>
      </w:r>
      <w:r w:rsidRPr="00D402AE">
        <w:t xml:space="preserve">igure </w:t>
      </w:r>
      <w:r w:rsidR="00FE7AE7">
        <w:t>1</w:t>
      </w:r>
      <w:r w:rsidRPr="00D402AE">
        <w:t>) to adequately minimise the risk and establish a process for working safely. This</w:t>
      </w:r>
      <w:r w:rsidRPr="00D21345">
        <w:t xml:space="preserve"> can be referre</w:t>
      </w:r>
      <w:r>
        <w:t>d to as ERIC PD, as</w:t>
      </w:r>
      <w:r w:rsidRPr="00D21345">
        <w:t xml:space="preserve"> summarised below.</w:t>
      </w:r>
      <w:r>
        <w:t xml:space="preserve"> HSE regulations</w:t>
      </w:r>
      <w:r w:rsidRPr="00D21345">
        <w:t xml:space="preserve"> refer to the provision of PPE as </w:t>
      </w:r>
      <w:r>
        <w:t xml:space="preserve">the last resort in reducing risk, </w:t>
      </w:r>
      <w:r w:rsidRPr="00D21345">
        <w:t>often as a collective measure with other controls.</w:t>
      </w:r>
      <w:r>
        <w:t xml:space="preserve"> The</w:t>
      </w:r>
      <w:r w:rsidRPr="00D21345">
        <w:t xml:space="preserve"> hierar</w:t>
      </w:r>
      <w:r>
        <w:t>chy of controls must be implemented</w:t>
      </w:r>
      <w:r w:rsidRPr="00D21345">
        <w:t xml:space="preserve"> to re</w:t>
      </w:r>
      <w:r>
        <w:t>duce</w:t>
      </w:r>
      <w:r w:rsidRPr="00D21345">
        <w:t xml:space="preserve"> risk</w:t>
      </w:r>
      <w:r>
        <w:t xml:space="preserve"> as part of the risk assessment process.</w:t>
      </w:r>
    </w:p>
    <w:p w14:paraId="62EBF3C5" w14:textId="77777777" w:rsidR="00B26A76" w:rsidRPr="00D21345" w:rsidRDefault="00B26A76" w:rsidP="00B26A76">
      <w:pPr>
        <w:pStyle w:val="Indent1"/>
        <w:spacing w:before="0"/>
        <w:ind w:left="0"/>
        <w:rPr>
          <w:rFonts w:cs="Arial"/>
          <w:bCs/>
          <w:spacing w:val="-3"/>
          <w:sz w:val="20"/>
          <w:szCs w:val="20"/>
        </w:rPr>
      </w:pPr>
    </w:p>
    <w:tbl>
      <w:tblPr>
        <w:tblW w:w="0" w:type="auto"/>
        <w:tblInd w:w="108" w:type="dxa"/>
        <w:tblCellMar>
          <w:left w:w="0" w:type="dxa"/>
          <w:right w:w="0" w:type="dxa"/>
        </w:tblCellMar>
        <w:tblLook w:val="04A0" w:firstRow="1" w:lastRow="0" w:firstColumn="1" w:lastColumn="0" w:noHBand="0" w:noVBand="1"/>
      </w:tblPr>
      <w:tblGrid>
        <w:gridCol w:w="1412"/>
        <w:gridCol w:w="8098"/>
      </w:tblGrid>
      <w:tr w:rsidR="00B26A76" w14:paraId="3CA8A482" w14:textId="77777777" w:rsidTr="000024CC">
        <w:trPr>
          <w:trHeight w:val="239"/>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7AFA97" w14:textId="77777777" w:rsidR="00B26A76" w:rsidRDefault="00B26A76" w:rsidP="00B26A76">
            <w:pPr>
              <w:pStyle w:val="Indent1"/>
              <w:spacing w:before="60" w:after="60"/>
              <w:ind w:left="0"/>
              <w:jc w:val="left"/>
              <w:rPr>
                <w:sz w:val="20"/>
                <w:szCs w:val="20"/>
              </w:rPr>
            </w:pPr>
            <w:r>
              <w:rPr>
                <w:b/>
                <w:bCs/>
                <w:sz w:val="20"/>
                <w:szCs w:val="20"/>
              </w:rPr>
              <w:t>E</w:t>
            </w:r>
            <w:r>
              <w:rPr>
                <w:sz w:val="20"/>
                <w:szCs w:val="20"/>
              </w:rPr>
              <w:t>liminate</w:t>
            </w:r>
          </w:p>
        </w:tc>
        <w:tc>
          <w:tcPr>
            <w:tcW w:w="8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CFD7B" w14:textId="77777777" w:rsidR="00B26A76" w:rsidRDefault="00B26A76" w:rsidP="00B26A76">
            <w:pPr>
              <w:pStyle w:val="KSHEMSNumberedlist"/>
              <w:spacing w:before="60" w:after="60"/>
              <w:jc w:val="both"/>
            </w:pPr>
            <w:r>
              <w:t xml:space="preserve">Eliminate foreseeable risks (avoiding the hazard), or find an alternative </w:t>
            </w:r>
          </w:p>
        </w:tc>
      </w:tr>
      <w:tr w:rsidR="00B26A76" w14:paraId="052B5A28" w14:textId="77777777" w:rsidTr="000024C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F6BA6" w14:textId="77777777" w:rsidR="00B26A76" w:rsidRDefault="00B26A76" w:rsidP="00B26A76">
            <w:pPr>
              <w:pStyle w:val="Indent1"/>
              <w:spacing w:before="60" w:after="60"/>
              <w:ind w:left="0"/>
              <w:jc w:val="left"/>
              <w:rPr>
                <w:sz w:val="20"/>
                <w:szCs w:val="20"/>
              </w:rPr>
            </w:pPr>
            <w:r>
              <w:rPr>
                <w:b/>
                <w:bCs/>
                <w:sz w:val="20"/>
                <w:szCs w:val="20"/>
              </w:rPr>
              <w:t>R</w:t>
            </w:r>
            <w:r>
              <w:rPr>
                <w:sz w:val="20"/>
                <w:szCs w:val="20"/>
              </w:rPr>
              <w:t>educe</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087AC77B" w14:textId="77777777" w:rsidR="00B26A76" w:rsidRPr="00FE7AE7" w:rsidRDefault="00B26A76" w:rsidP="00B26A76">
            <w:pPr>
              <w:autoSpaceDE w:val="0"/>
              <w:autoSpaceDN w:val="0"/>
              <w:spacing w:before="60" w:after="60"/>
              <w:rPr>
                <w:rFonts w:cs="Arial"/>
                <w:szCs w:val="20"/>
              </w:rPr>
            </w:pPr>
            <w:r w:rsidRPr="00FE7AE7">
              <w:rPr>
                <w:rFonts w:cs="Arial"/>
                <w:color w:val="auto"/>
                <w:szCs w:val="20"/>
              </w:rPr>
              <w:t xml:space="preserve">Reduce the harmful to </w:t>
            </w:r>
            <w:r w:rsidR="000024CC" w:rsidRPr="00FE7AE7">
              <w:rPr>
                <w:rFonts w:cs="Arial"/>
                <w:color w:val="auto"/>
                <w:szCs w:val="20"/>
              </w:rPr>
              <w:t xml:space="preserve">the </w:t>
            </w:r>
            <w:r w:rsidRPr="00FE7AE7">
              <w:rPr>
                <w:rFonts w:cs="Arial"/>
                <w:color w:val="auto"/>
                <w:szCs w:val="20"/>
              </w:rPr>
              <w:t xml:space="preserve">less harmful, </w:t>
            </w:r>
            <w:r w:rsidRPr="00FE7AE7">
              <w:rPr>
                <w:rFonts w:cs="Arial"/>
                <w:color w:val="auto"/>
                <w:szCs w:val="20"/>
                <w:lang w:eastAsia="en-GB"/>
              </w:rPr>
              <w:t xml:space="preserve">reduce the time individuals are exposed to a risk, </w:t>
            </w:r>
            <w:r w:rsidRPr="00FE7AE7">
              <w:rPr>
                <w:rFonts w:cs="Arial"/>
                <w:color w:val="auto"/>
                <w:szCs w:val="20"/>
              </w:rPr>
              <w:t>or reduce the number of people exposed or install enclosures to sep</w:t>
            </w:r>
            <w:r w:rsidR="000024CC" w:rsidRPr="00FE7AE7">
              <w:rPr>
                <w:rFonts w:cs="Arial"/>
                <w:color w:val="auto"/>
                <w:szCs w:val="20"/>
              </w:rPr>
              <w:t>arate individuals fro</w:t>
            </w:r>
            <w:r w:rsidRPr="00FE7AE7">
              <w:rPr>
                <w:rFonts w:cs="Arial"/>
                <w:color w:val="auto"/>
                <w:szCs w:val="20"/>
              </w:rPr>
              <w:t>m the risk</w:t>
            </w:r>
          </w:p>
        </w:tc>
      </w:tr>
      <w:tr w:rsidR="00B26A76" w14:paraId="3E725BC4" w14:textId="77777777" w:rsidTr="000024C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A324A" w14:textId="77777777" w:rsidR="00B26A76" w:rsidRDefault="00B26A76" w:rsidP="00B26A76">
            <w:pPr>
              <w:pStyle w:val="Indent1"/>
              <w:spacing w:before="60" w:after="60"/>
              <w:ind w:left="0"/>
              <w:jc w:val="left"/>
              <w:rPr>
                <w:b/>
                <w:bCs/>
                <w:sz w:val="20"/>
                <w:szCs w:val="20"/>
              </w:rPr>
            </w:pPr>
            <w:r>
              <w:rPr>
                <w:b/>
                <w:bCs/>
                <w:sz w:val="20"/>
                <w:szCs w:val="20"/>
              </w:rPr>
              <w:t>I</w:t>
            </w:r>
            <w:r>
              <w:rPr>
                <w:sz w:val="20"/>
                <w:szCs w:val="20"/>
              </w:rPr>
              <w:t>nform</w:t>
            </w:r>
          </w:p>
        </w:tc>
        <w:tc>
          <w:tcPr>
            <w:tcW w:w="8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59BC8" w14:textId="2DB89F03" w:rsidR="00B26A76" w:rsidRDefault="00B26A76" w:rsidP="000024CC">
            <w:pPr>
              <w:pStyle w:val="Indent1"/>
              <w:spacing w:before="60" w:after="60"/>
              <w:ind w:left="0"/>
              <w:jc w:val="left"/>
              <w:rPr>
                <w:sz w:val="20"/>
                <w:szCs w:val="20"/>
              </w:rPr>
            </w:pPr>
            <w:r>
              <w:rPr>
                <w:sz w:val="20"/>
                <w:szCs w:val="20"/>
              </w:rPr>
              <w:t xml:space="preserve">Provide appropriate information relative to the design, build, maintenance, workplace, key </w:t>
            </w:r>
            <w:proofErr w:type="gramStart"/>
            <w:r>
              <w:rPr>
                <w:sz w:val="20"/>
                <w:szCs w:val="20"/>
              </w:rPr>
              <w:t>risks</w:t>
            </w:r>
            <w:proofErr w:type="gramEnd"/>
            <w:r>
              <w:rPr>
                <w:sz w:val="20"/>
                <w:szCs w:val="20"/>
              </w:rPr>
              <w:t xml:space="preserve"> and residual risks. Provide </w:t>
            </w:r>
            <w:r w:rsidR="00B5258E">
              <w:rPr>
                <w:sz w:val="20"/>
                <w:szCs w:val="20"/>
              </w:rPr>
              <w:t>relevant instruction</w:t>
            </w:r>
            <w:r>
              <w:rPr>
                <w:sz w:val="20"/>
                <w:szCs w:val="20"/>
              </w:rPr>
              <w:t>, training, SSW</w:t>
            </w:r>
            <w:r w:rsidR="000024CC">
              <w:rPr>
                <w:sz w:val="20"/>
                <w:szCs w:val="20"/>
              </w:rPr>
              <w:t xml:space="preserve"> </w:t>
            </w:r>
            <w:r>
              <w:rPr>
                <w:sz w:val="20"/>
                <w:szCs w:val="20"/>
              </w:rPr>
              <w:t>/</w:t>
            </w:r>
            <w:r w:rsidR="000024CC">
              <w:rPr>
                <w:sz w:val="20"/>
                <w:szCs w:val="20"/>
              </w:rPr>
              <w:t xml:space="preserve"> </w:t>
            </w:r>
            <w:r>
              <w:rPr>
                <w:sz w:val="20"/>
                <w:szCs w:val="20"/>
              </w:rPr>
              <w:t xml:space="preserve">Method </w:t>
            </w:r>
            <w:r w:rsidR="000024CC">
              <w:rPr>
                <w:sz w:val="20"/>
                <w:szCs w:val="20"/>
              </w:rPr>
              <w:t>S</w:t>
            </w:r>
            <w:r>
              <w:rPr>
                <w:sz w:val="20"/>
                <w:szCs w:val="20"/>
              </w:rPr>
              <w:t>tatements</w:t>
            </w:r>
          </w:p>
        </w:tc>
      </w:tr>
      <w:tr w:rsidR="00B26A76" w14:paraId="19B9C4FD" w14:textId="77777777" w:rsidTr="000024C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248F5" w14:textId="77777777" w:rsidR="00B26A76" w:rsidRDefault="00B26A76" w:rsidP="00B26A76">
            <w:pPr>
              <w:pStyle w:val="Indent1"/>
              <w:spacing w:before="60" w:after="60"/>
              <w:ind w:left="0"/>
              <w:jc w:val="left"/>
              <w:rPr>
                <w:sz w:val="20"/>
                <w:szCs w:val="20"/>
              </w:rPr>
            </w:pPr>
            <w:r>
              <w:rPr>
                <w:b/>
                <w:bCs/>
                <w:sz w:val="20"/>
                <w:szCs w:val="20"/>
              </w:rPr>
              <w:t>C</w:t>
            </w:r>
            <w:r>
              <w:rPr>
                <w:sz w:val="20"/>
                <w:szCs w:val="20"/>
              </w:rPr>
              <w:t>ontrol</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18DA1B53" w14:textId="77777777" w:rsidR="00B26A76" w:rsidRDefault="00B26A76" w:rsidP="00B26A76">
            <w:pPr>
              <w:pStyle w:val="KSHEMSNumberedlist"/>
              <w:spacing w:before="60" w:after="60"/>
              <w:jc w:val="both"/>
            </w:pPr>
            <w:r>
              <w:t>Design to address</w:t>
            </w:r>
            <w:r w:rsidR="000024CC">
              <w:t xml:space="preserve"> </w:t>
            </w:r>
            <w:r>
              <w:t>/</w:t>
            </w:r>
            <w:r w:rsidR="000024CC">
              <w:t xml:space="preserve"> </w:t>
            </w:r>
            <w:r>
              <w:t xml:space="preserve">minimise the risk, </w:t>
            </w:r>
            <w:proofErr w:type="gramStart"/>
            <w:r>
              <w:t>e.g.</w:t>
            </w:r>
            <w:proofErr w:type="gramEnd"/>
            <w:r>
              <w:t xml:space="preserve"> use of safe access system, consider opportunities to pre-fabricate, identify sequencing of work, use standing craneage or temporary works etc. Supervision</w:t>
            </w:r>
          </w:p>
        </w:tc>
      </w:tr>
      <w:tr w:rsidR="00B26A76" w14:paraId="3F1F3372" w14:textId="77777777" w:rsidTr="000024C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8A12B" w14:textId="77777777" w:rsidR="00B26A76" w:rsidRDefault="00B26A76" w:rsidP="00B26A76">
            <w:pPr>
              <w:spacing w:before="60" w:after="60"/>
              <w:rPr>
                <w:rFonts w:ascii="Times New Roman" w:eastAsia="Times New Roman" w:hAnsi="Times New Roman"/>
                <w:szCs w:val="20"/>
                <w:lang w:eastAsia="en-GB"/>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168B8B88" w14:textId="77777777" w:rsidR="00B26A76" w:rsidRDefault="00B26A76" w:rsidP="00B26A76">
            <w:pPr>
              <w:pStyle w:val="KSHEMSNumberedlist"/>
              <w:spacing w:before="60" w:after="60"/>
              <w:jc w:val="both"/>
            </w:pPr>
            <w:r>
              <w:rPr>
                <w:b/>
              </w:rPr>
              <w:t>Collective</w:t>
            </w:r>
            <w:r>
              <w:rPr>
                <w:color w:val="007B86" w:themeColor="dark2"/>
              </w:rPr>
              <w:t xml:space="preserve"> - </w:t>
            </w:r>
            <w:r>
              <w:t>Priority to collective measures over individual protection</w:t>
            </w:r>
          </w:p>
        </w:tc>
      </w:tr>
      <w:tr w:rsidR="00B26A76" w14:paraId="50AF1066" w14:textId="77777777" w:rsidTr="000024C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424BF" w14:textId="77777777" w:rsidR="00B26A76" w:rsidRDefault="00B26A76" w:rsidP="00B26A76">
            <w:pPr>
              <w:pStyle w:val="Indent1"/>
              <w:spacing w:before="60" w:after="60"/>
              <w:ind w:left="0"/>
              <w:jc w:val="left"/>
              <w:rPr>
                <w:sz w:val="20"/>
                <w:szCs w:val="20"/>
              </w:rPr>
            </w:pPr>
            <w:r>
              <w:rPr>
                <w:b/>
                <w:bCs/>
                <w:sz w:val="20"/>
                <w:szCs w:val="20"/>
              </w:rPr>
              <w:t>P</w:t>
            </w:r>
            <w:r>
              <w:rPr>
                <w:sz w:val="20"/>
                <w:szCs w:val="20"/>
              </w:rPr>
              <w:t>PE</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464E1B6C" w14:textId="77777777" w:rsidR="00B26A76" w:rsidRDefault="00B26A76" w:rsidP="00B26A76">
            <w:pPr>
              <w:pStyle w:val="KSHEMSNumberedlist"/>
              <w:spacing w:before="60" w:after="60"/>
            </w:pPr>
            <w:r>
              <w:t>Personal Protective Equipment (PPE) as a last resort</w:t>
            </w:r>
          </w:p>
        </w:tc>
      </w:tr>
      <w:tr w:rsidR="00B26A76" w14:paraId="0DBD3298" w14:textId="77777777" w:rsidTr="000024C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A66C4" w14:textId="77777777" w:rsidR="00B26A76" w:rsidRDefault="00B26A76" w:rsidP="00B26A76">
            <w:pPr>
              <w:pStyle w:val="Indent1"/>
              <w:spacing w:before="60" w:after="60"/>
              <w:ind w:left="0"/>
              <w:jc w:val="left"/>
              <w:rPr>
                <w:sz w:val="20"/>
                <w:szCs w:val="20"/>
              </w:rPr>
            </w:pPr>
            <w:r>
              <w:rPr>
                <w:b/>
                <w:bCs/>
                <w:sz w:val="20"/>
                <w:szCs w:val="20"/>
              </w:rPr>
              <w:t>D</w:t>
            </w:r>
            <w:r>
              <w:rPr>
                <w:sz w:val="20"/>
                <w:szCs w:val="20"/>
              </w:rPr>
              <w:t>iscipline</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3735ECAB" w14:textId="77777777" w:rsidR="00B26A76" w:rsidRDefault="00B26A76" w:rsidP="00B26A76">
            <w:pPr>
              <w:pStyle w:val="KSHEMSNumberedlist"/>
              <w:spacing w:before="60" w:after="60"/>
            </w:pPr>
            <w:r>
              <w:t>Discipline - Mentor, retrain, understand why standards and controls are not followed</w:t>
            </w:r>
          </w:p>
        </w:tc>
      </w:tr>
    </w:tbl>
    <w:p w14:paraId="7ADF6CFB" w14:textId="77777777" w:rsidR="00B26A76" w:rsidRPr="002D4413" w:rsidRDefault="00B26A76" w:rsidP="00B26A76">
      <w:pPr>
        <w:pStyle w:val="Indent1"/>
        <w:spacing w:before="0"/>
        <w:ind w:left="0"/>
        <w:rPr>
          <w:rFonts w:cs="Arial"/>
          <w:i/>
          <w:sz w:val="20"/>
          <w:szCs w:val="20"/>
        </w:rPr>
      </w:pPr>
      <w:r>
        <w:rPr>
          <w:rFonts w:cs="Arial"/>
          <w:i/>
          <w:sz w:val="20"/>
          <w:szCs w:val="20"/>
        </w:rPr>
        <w:t xml:space="preserve">Figure </w:t>
      </w:r>
      <w:r w:rsidR="00FE7AE7">
        <w:rPr>
          <w:rFonts w:cs="Arial"/>
          <w:i/>
          <w:sz w:val="20"/>
          <w:szCs w:val="20"/>
        </w:rPr>
        <w:t>1</w:t>
      </w:r>
      <w:r w:rsidRPr="002D4413">
        <w:rPr>
          <w:rFonts w:cs="Arial"/>
          <w:i/>
          <w:sz w:val="20"/>
          <w:szCs w:val="20"/>
        </w:rPr>
        <w:t xml:space="preserve"> </w:t>
      </w:r>
      <w:r w:rsidR="00597895">
        <w:rPr>
          <w:rFonts w:cs="Arial"/>
          <w:i/>
          <w:sz w:val="20"/>
          <w:szCs w:val="20"/>
        </w:rPr>
        <w:t xml:space="preserve">- </w:t>
      </w:r>
      <w:r w:rsidRPr="002D4413">
        <w:rPr>
          <w:rFonts w:cs="Arial"/>
          <w:i/>
          <w:sz w:val="20"/>
          <w:szCs w:val="20"/>
        </w:rPr>
        <w:t xml:space="preserve">Hierarchy of </w:t>
      </w:r>
      <w:r>
        <w:rPr>
          <w:rFonts w:cs="Arial"/>
          <w:i/>
          <w:sz w:val="20"/>
          <w:szCs w:val="20"/>
        </w:rPr>
        <w:t xml:space="preserve">Risk Management </w:t>
      </w:r>
      <w:r w:rsidRPr="002D4413">
        <w:rPr>
          <w:rFonts w:cs="Arial"/>
          <w:i/>
          <w:sz w:val="20"/>
          <w:szCs w:val="20"/>
        </w:rPr>
        <w:t>Controls</w:t>
      </w:r>
    </w:p>
    <w:p w14:paraId="2946DB82" w14:textId="77777777" w:rsidR="00B26A76" w:rsidRPr="00D21345" w:rsidRDefault="00B26A76" w:rsidP="00B26A76">
      <w:pPr>
        <w:pStyle w:val="Indent1"/>
        <w:spacing w:before="0"/>
        <w:ind w:left="0"/>
        <w:jc w:val="left"/>
        <w:rPr>
          <w:rFonts w:cs="Arial"/>
          <w:i/>
          <w:sz w:val="20"/>
          <w:szCs w:val="20"/>
        </w:rPr>
      </w:pPr>
    </w:p>
    <w:p w14:paraId="61D615FC" w14:textId="77777777" w:rsidR="00B26A76" w:rsidRPr="001609A8" w:rsidRDefault="00B26A76" w:rsidP="00BE06ED">
      <w:pPr>
        <w:pStyle w:val="SHEMS"/>
        <w:jc w:val="both"/>
      </w:pPr>
      <w:r w:rsidRPr="001609A8">
        <w:t>Risk assessment should be undertaken as early as possible to ensure risks are fully understood prior to commencing work.  The risk assessment process will vary dependent upon the project</w:t>
      </w:r>
      <w:r w:rsidR="000024CC">
        <w:t xml:space="preserve"> </w:t>
      </w:r>
      <w:r w:rsidRPr="001609A8">
        <w:t>/</w:t>
      </w:r>
      <w:r w:rsidR="000024CC">
        <w:t xml:space="preserve"> </w:t>
      </w:r>
      <w:r w:rsidRPr="001609A8">
        <w:t>task stage and size.</w:t>
      </w:r>
    </w:p>
    <w:p w14:paraId="5997CC1D" w14:textId="77777777" w:rsidR="00B26A76" w:rsidRPr="001609A8" w:rsidRDefault="00B26A76" w:rsidP="00BE06ED">
      <w:pPr>
        <w:pStyle w:val="SHEMS"/>
        <w:jc w:val="both"/>
      </w:pPr>
    </w:p>
    <w:p w14:paraId="2726A37E" w14:textId="24BBBA72" w:rsidR="00B26A76" w:rsidRPr="001609A8" w:rsidRDefault="426963E9" w:rsidP="00BE06ED">
      <w:pPr>
        <w:pStyle w:val="SHEMS"/>
        <w:jc w:val="both"/>
      </w:pPr>
      <w:r>
        <w:t xml:space="preserve">Risks identified during tender or pre-contract stage are documented on SHE Considerations </w:t>
      </w:r>
      <w:hyperlink r:id="rId20">
        <w:r w:rsidRPr="426963E9">
          <w:rPr>
            <w:rStyle w:val="Hyperlink"/>
          </w:rPr>
          <w:t>HSW-FOR-HPC-084</w:t>
        </w:r>
      </w:hyperlink>
      <w:r>
        <w:t xml:space="preserve"> or Project Safety and Health Assessment </w:t>
      </w:r>
      <w:hyperlink r:id="rId21" w:history="1">
        <w:r w:rsidRPr="00DC65E4">
          <w:rPr>
            <w:rStyle w:val="Hyperlink"/>
          </w:rPr>
          <w:t>HSW-FOR-HPC-085</w:t>
        </w:r>
      </w:hyperlink>
      <w:r>
        <w:t xml:space="preserve"> and updated as new information becomes available.  </w:t>
      </w:r>
    </w:p>
    <w:p w14:paraId="110FFD37" w14:textId="77777777" w:rsidR="00B26A76" w:rsidRPr="001609A8" w:rsidRDefault="00B26A76" w:rsidP="00BE06ED">
      <w:pPr>
        <w:pStyle w:val="SHEMS"/>
        <w:jc w:val="both"/>
      </w:pPr>
    </w:p>
    <w:p w14:paraId="6D8DA961" w14:textId="77777777" w:rsidR="00B26A76" w:rsidRPr="001609A8" w:rsidRDefault="00B26A76" w:rsidP="00BE06ED">
      <w:pPr>
        <w:pStyle w:val="SHEMS"/>
        <w:jc w:val="both"/>
      </w:pPr>
      <w:r w:rsidRPr="001609A8">
        <w:t xml:space="preserve">As appropriate risk assessments will be completed as </w:t>
      </w:r>
      <w:proofErr w:type="gramStart"/>
      <w:r w:rsidRPr="001609A8">
        <w:t>follows;</w:t>
      </w:r>
      <w:proofErr w:type="gramEnd"/>
    </w:p>
    <w:p w14:paraId="6B699379" w14:textId="77777777" w:rsidR="00B26A76" w:rsidRPr="00C0610A" w:rsidRDefault="00B26A76" w:rsidP="00BE06ED">
      <w:pPr>
        <w:pStyle w:val="SHEMS"/>
        <w:jc w:val="both"/>
      </w:pPr>
    </w:p>
    <w:p w14:paraId="391FCEDE" w14:textId="0D0D361F" w:rsidR="00B26A76" w:rsidRPr="007B31AB" w:rsidRDefault="00B26A76" w:rsidP="001D23D0">
      <w:pPr>
        <w:pStyle w:val="Tablebullets"/>
        <w:numPr>
          <w:ilvl w:val="0"/>
          <w:numId w:val="3"/>
        </w:numPr>
        <w:ind w:left="357" w:hanging="357"/>
        <w:rPr>
          <w:color w:val="auto"/>
        </w:rPr>
      </w:pPr>
      <w:r w:rsidRPr="007B31AB">
        <w:rPr>
          <w:color w:val="auto"/>
        </w:rPr>
        <w:t xml:space="preserve">Construction Phase SHE </w:t>
      </w:r>
      <w:r w:rsidR="000024CC" w:rsidRPr="007B31AB">
        <w:rPr>
          <w:color w:val="auto"/>
        </w:rPr>
        <w:t>P</w:t>
      </w:r>
      <w:r w:rsidRPr="007B31AB">
        <w:rPr>
          <w:color w:val="auto"/>
        </w:rPr>
        <w:t xml:space="preserve">lan </w:t>
      </w:r>
      <w:hyperlink r:id="rId22" w:history="1">
        <w:r w:rsidR="00362BB4" w:rsidRPr="00DC65E4">
          <w:rPr>
            <w:rStyle w:val="Hyperlink"/>
          </w:rPr>
          <w:t>HSW-FOR-HPC-125</w:t>
        </w:r>
      </w:hyperlink>
    </w:p>
    <w:p w14:paraId="2E8813C3" w14:textId="0D6784B1" w:rsidR="00B26A76" w:rsidRPr="008B6D3D" w:rsidRDefault="00B26A76" w:rsidP="001D23D0">
      <w:pPr>
        <w:pStyle w:val="Tablebullets"/>
        <w:numPr>
          <w:ilvl w:val="0"/>
          <w:numId w:val="3"/>
        </w:numPr>
        <w:ind w:left="357" w:hanging="357"/>
        <w:rPr>
          <w:color w:val="auto"/>
        </w:rPr>
      </w:pPr>
      <w:r w:rsidRPr="008B6D3D">
        <w:rPr>
          <w:color w:val="auto"/>
        </w:rPr>
        <w:t xml:space="preserve">Project </w:t>
      </w:r>
      <w:r w:rsidR="003012A3">
        <w:rPr>
          <w:color w:val="auto"/>
        </w:rPr>
        <w:t xml:space="preserve">Safety and Health </w:t>
      </w:r>
      <w:r w:rsidRPr="008B6D3D">
        <w:rPr>
          <w:color w:val="auto"/>
        </w:rPr>
        <w:t>assessment</w:t>
      </w:r>
      <w:r w:rsidR="003012A3">
        <w:rPr>
          <w:color w:val="auto"/>
        </w:rPr>
        <w:t xml:space="preserve"> </w:t>
      </w:r>
      <w:hyperlink r:id="rId23" w:history="1">
        <w:r w:rsidR="00362BB4" w:rsidRPr="00DC65E4">
          <w:rPr>
            <w:rStyle w:val="Hyperlink"/>
          </w:rPr>
          <w:t>HSW-FOR-HPC-085</w:t>
        </w:r>
      </w:hyperlink>
    </w:p>
    <w:p w14:paraId="4D501609" w14:textId="77777777" w:rsidR="00B26A76" w:rsidRPr="008B6D3D" w:rsidRDefault="00B26A76" w:rsidP="001D23D0">
      <w:pPr>
        <w:pStyle w:val="Tablebullets"/>
        <w:numPr>
          <w:ilvl w:val="0"/>
          <w:numId w:val="3"/>
        </w:numPr>
        <w:ind w:left="357" w:hanging="357"/>
        <w:rPr>
          <w:color w:val="auto"/>
        </w:rPr>
      </w:pPr>
      <w:r w:rsidRPr="008B6D3D">
        <w:rPr>
          <w:color w:val="auto"/>
        </w:rPr>
        <w:t>Site Management and set up</w:t>
      </w:r>
    </w:p>
    <w:p w14:paraId="1D2A6DB7" w14:textId="77777777" w:rsidR="00B26A76" w:rsidRPr="008B6D3D" w:rsidRDefault="00B26A76" w:rsidP="001D23D0">
      <w:pPr>
        <w:pStyle w:val="Tablebullets"/>
        <w:numPr>
          <w:ilvl w:val="0"/>
          <w:numId w:val="3"/>
        </w:numPr>
        <w:ind w:left="357" w:hanging="357"/>
        <w:rPr>
          <w:color w:val="auto"/>
        </w:rPr>
      </w:pPr>
      <w:r w:rsidRPr="008B6D3D">
        <w:rPr>
          <w:color w:val="auto"/>
        </w:rPr>
        <w:t>Site Traffic Management</w:t>
      </w:r>
    </w:p>
    <w:p w14:paraId="44613352" w14:textId="0D144901" w:rsidR="00B26A76" w:rsidRPr="008B6D3D" w:rsidRDefault="003012A3" w:rsidP="001D23D0">
      <w:pPr>
        <w:pStyle w:val="Tablebullets"/>
        <w:numPr>
          <w:ilvl w:val="0"/>
          <w:numId w:val="3"/>
        </w:numPr>
        <w:ind w:left="357" w:hanging="357"/>
        <w:rPr>
          <w:color w:val="auto"/>
        </w:rPr>
      </w:pPr>
      <w:r>
        <w:rPr>
          <w:color w:val="auto"/>
        </w:rPr>
        <w:t>T</w:t>
      </w:r>
      <w:r w:rsidR="00B26A76">
        <w:rPr>
          <w:color w:val="auto"/>
        </w:rPr>
        <w:t>ask risk a</w:t>
      </w:r>
      <w:r w:rsidR="00B26A76" w:rsidRPr="008B6D3D">
        <w:rPr>
          <w:color w:val="auto"/>
        </w:rPr>
        <w:t xml:space="preserve">ssessments </w:t>
      </w:r>
      <w:hyperlink r:id="rId24" w:history="1">
        <w:r w:rsidR="00362BB4" w:rsidRPr="00C037EA">
          <w:rPr>
            <w:rStyle w:val="Hyperlink"/>
          </w:rPr>
          <w:t>HSW-FOR-HPC-070</w:t>
        </w:r>
      </w:hyperlink>
      <w:r w:rsidR="00362BB4">
        <w:t xml:space="preserve"> </w:t>
      </w:r>
      <w:r w:rsidR="00B26A76" w:rsidRPr="008B6D3D">
        <w:rPr>
          <w:color w:val="auto"/>
        </w:rPr>
        <w:t xml:space="preserve">will be created for works completed by </w:t>
      </w:r>
      <w:r w:rsidR="00B5258E">
        <w:rPr>
          <w:color w:val="auto"/>
        </w:rPr>
        <w:t>HPC</w:t>
      </w:r>
      <w:r w:rsidR="00B26A76" w:rsidRPr="008B6D3D">
        <w:rPr>
          <w:color w:val="auto"/>
        </w:rPr>
        <w:t xml:space="preserve"> or agency pers</w:t>
      </w:r>
      <w:r w:rsidR="00B26A76">
        <w:rPr>
          <w:color w:val="auto"/>
        </w:rPr>
        <w:t>onnel under the supervision of project</w:t>
      </w:r>
      <w:r w:rsidR="005545E0">
        <w:rPr>
          <w:color w:val="auto"/>
        </w:rPr>
        <w:t xml:space="preserve"> </w:t>
      </w:r>
      <w:r w:rsidR="00B26A76">
        <w:rPr>
          <w:color w:val="auto"/>
        </w:rPr>
        <w:t>/</w:t>
      </w:r>
      <w:r w:rsidR="005545E0">
        <w:rPr>
          <w:color w:val="auto"/>
        </w:rPr>
        <w:t xml:space="preserve"> </w:t>
      </w:r>
      <w:r w:rsidR="00B26A76">
        <w:rPr>
          <w:color w:val="auto"/>
        </w:rPr>
        <w:t>task management.</w:t>
      </w:r>
    </w:p>
    <w:p w14:paraId="0064B75F" w14:textId="31D27223" w:rsidR="00B26A76" w:rsidRPr="008B6D3D" w:rsidRDefault="00B26A76" w:rsidP="001D23D0">
      <w:pPr>
        <w:pStyle w:val="Tablebullets"/>
        <w:numPr>
          <w:ilvl w:val="0"/>
          <w:numId w:val="3"/>
        </w:numPr>
        <w:ind w:left="357" w:hanging="357"/>
        <w:rPr>
          <w:color w:val="auto"/>
        </w:rPr>
      </w:pPr>
      <w:r>
        <w:rPr>
          <w:color w:val="auto"/>
        </w:rPr>
        <w:t>Specific risk a</w:t>
      </w:r>
      <w:r w:rsidRPr="008B6D3D">
        <w:rPr>
          <w:color w:val="auto"/>
        </w:rPr>
        <w:t>ssessments</w:t>
      </w:r>
      <w:r>
        <w:rPr>
          <w:color w:val="auto"/>
        </w:rPr>
        <w:t xml:space="preserve"> </w:t>
      </w:r>
      <w:hyperlink r:id="rId25" w:history="1">
        <w:r w:rsidR="00362BB4" w:rsidRPr="00C037EA">
          <w:rPr>
            <w:rStyle w:val="Hyperlink"/>
          </w:rPr>
          <w:t>HSW-FOR-HPC-070</w:t>
        </w:r>
      </w:hyperlink>
      <w:r w:rsidR="00362BB4">
        <w:t xml:space="preserve"> </w:t>
      </w:r>
      <w:r w:rsidRPr="008B6D3D">
        <w:rPr>
          <w:color w:val="auto"/>
        </w:rPr>
        <w:t xml:space="preserve">as appropriate due to the associated hazards, complexity of the works or the size and scale of the operation using </w:t>
      </w:r>
    </w:p>
    <w:p w14:paraId="16B051FC" w14:textId="1817C8C6" w:rsidR="000024CC" w:rsidRDefault="00B26A76" w:rsidP="009E183A">
      <w:pPr>
        <w:pStyle w:val="Tablebullets"/>
        <w:numPr>
          <w:ilvl w:val="0"/>
          <w:numId w:val="3"/>
        </w:numPr>
        <w:ind w:left="357" w:hanging="357"/>
        <w:rPr>
          <w:rFonts w:eastAsia="Times New Roman" w:cs="Times New Roman"/>
          <w:color w:val="007B86"/>
          <w:sz w:val="24"/>
          <w:szCs w:val="26"/>
        </w:rPr>
      </w:pPr>
      <w:r w:rsidRPr="008B6D3D">
        <w:rPr>
          <w:color w:val="auto"/>
        </w:rPr>
        <w:t>Point of Work risk assessments</w:t>
      </w:r>
      <w:r w:rsidR="003C6425">
        <w:rPr>
          <w:color w:val="auto"/>
        </w:rPr>
        <w:t xml:space="preserve"> </w:t>
      </w:r>
      <w:r w:rsidR="00362BB4">
        <w:rPr>
          <w:color w:val="auto"/>
        </w:rPr>
        <w:t xml:space="preserve"> </w:t>
      </w:r>
      <w:hyperlink r:id="rId26" w:history="1">
        <w:r w:rsidR="00362BB4" w:rsidRPr="00C037EA">
          <w:rPr>
            <w:rStyle w:val="Hyperlink"/>
          </w:rPr>
          <w:t>HSW-FOR-HPC-</w:t>
        </w:r>
        <w:r w:rsidR="009E183A" w:rsidRPr="00C037EA">
          <w:rPr>
            <w:rStyle w:val="Hyperlink"/>
          </w:rPr>
          <w:t>1</w:t>
        </w:r>
        <w:r w:rsidR="00362BB4" w:rsidRPr="00C037EA">
          <w:rPr>
            <w:rStyle w:val="Hyperlink"/>
          </w:rPr>
          <w:t>70</w:t>
        </w:r>
        <w:bookmarkStart w:id="10" w:name="_Toc423945635"/>
      </w:hyperlink>
      <w:r w:rsidR="000024CC">
        <w:br w:type="page"/>
      </w:r>
    </w:p>
    <w:p w14:paraId="69BF6C37" w14:textId="77777777" w:rsidR="00B26A76" w:rsidRPr="003A7269" w:rsidRDefault="00FE7AE7" w:rsidP="00BE06ED">
      <w:pPr>
        <w:pStyle w:val="Heading2"/>
      </w:pPr>
      <w:bookmarkStart w:id="11" w:name="_Toc431548316"/>
      <w:r>
        <w:lastRenderedPageBreak/>
        <w:t>4.2</w:t>
      </w:r>
      <w:r>
        <w:tab/>
      </w:r>
      <w:r w:rsidR="00B26A76" w:rsidRPr="003A7269">
        <w:t>Resource provision</w:t>
      </w:r>
      <w:bookmarkEnd w:id="10"/>
      <w:bookmarkEnd w:id="11"/>
    </w:p>
    <w:p w14:paraId="3D3462F6" w14:textId="77777777" w:rsidR="00B26A76" w:rsidRPr="00C0610A" w:rsidRDefault="009E183A" w:rsidP="00BE06ED">
      <w:pPr>
        <w:pStyle w:val="SHEMS"/>
        <w:jc w:val="both"/>
      </w:pPr>
      <w:r>
        <w:t>HPC</w:t>
      </w:r>
      <w:r w:rsidR="00B26A76" w:rsidRPr="00C0610A">
        <w:t xml:space="preserve"> shall ensure adequate resources and support to enable suitable risk assessments to be completed. </w:t>
      </w:r>
    </w:p>
    <w:p w14:paraId="3FE9F23F" w14:textId="77777777" w:rsidR="00B26A76" w:rsidRPr="00C0610A" w:rsidRDefault="00B26A76" w:rsidP="00BE06ED">
      <w:pPr>
        <w:pStyle w:val="SHEMS"/>
        <w:jc w:val="both"/>
      </w:pPr>
    </w:p>
    <w:p w14:paraId="5A6441FE" w14:textId="5CCA3907" w:rsidR="00B26A76" w:rsidRPr="00C0610A" w:rsidRDefault="00B26A76" w:rsidP="00BE06ED">
      <w:pPr>
        <w:pStyle w:val="SHEMS"/>
        <w:jc w:val="both"/>
      </w:pPr>
      <w:r w:rsidRPr="00C0610A">
        <w:t xml:space="preserve">The </w:t>
      </w:r>
      <w:r w:rsidR="00B5258E">
        <w:t xml:space="preserve">SHE </w:t>
      </w:r>
      <w:r w:rsidR="009E183A">
        <w:t>Manager</w:t>
      </w:r>
      <w:r w:rsidRPr="00C0610A">
        <w:t xml:space="preserve"> and Senior Managers shall ensure that this standard is fully implemented and adopted locally in all areas under their control. They shall also ensure that this process is cascaded to employees a</w:t>
      </w:r>
      <w:r>
        <w:t>nd supply chain to enable the risk management process to be implemented and</w:t>
      </w:r>
      <w:r w:rsidRPr="00C0610A">
        <w:t xml:space="preserve"> complied with at the point of work</w:t>
      </w:r>
      <w:r>
        <w:t>, supplemented as appropriate</w:t>
      </w:r>
      <w:r w:rsidRPr="00C0610A">
        <w:t xml:space="preserve"> through Point of Work Risk Assessments.</w:t>
      </w:r>
    </w:p>
    <w:p w14:paraId="1F72F646" w14:textId="77777777" w:rsidR="00B26A76" w:rsidRPr="00C0610A" w:rsidRDefault="00B26A76" w:rsidP="00BE06ED">
      <w:pPr>
        <w:pStyle w:val="SHEMS"/>
        <w:jc w:val="both"/>
      </w:pPr>
    </w:p>
    <w:p w14:paraId="6892A271" w14:textId="1D3903F9" w:rsidR="00B26A76" w:rsidRPr="00C0610A" w:rsidRDefault="00B26A76" w:rsidP="00BE06ED">
      <w:pPr>
        <w:pStyle w:val="SHEMS"/>
        <w:jc w:val="both"/>
      </w:pPr>
      <w:r w:rsidRPr="00C0610A">
        <w:t xml:space="preserve">Responsibility for completion of risk assessments is a line management function. </w:t>
      </w:r>
      <w:r w:rsidR="009E183A">
        <w:t>Managers</w:t>
      </w:r>
      <w:r w:rsidRPr="00C0610A">
        <w:t xml:space="preserve"> shall ensure that within their area of responsibility, sufficient personnel are trained to carry out Risk Assessments to meet the needs of the business. Risk Assessments</w:t>
      </w:r>
      <w:r w:rsidR="009E183A">
        <w:t xml:space="preserve"> </w:t>
      </w:r>
      <w:hyperlink r:id="rId27" w:history="1">
        <w:r w:rsidR="009E183A" w:rsidRPr="00C037EA">
          <w:rPr>
            <w:rStyle w:val="Hyperlink"/>
          </w:rPr>
          <w:t>HSW-FOR-HPC-070</w:t>
        </w:r>
      </w:hyperlink>
      <w:r>
        <w:t xml:space="preserve"> </w:t>
      </w:r>
      <w:r w:rsidRPr="00C0610A">
        <w:t>shall be completed where possible with a team including operators, supervision and SHE competence.  Information and guidance required to assist i</w:t>
      </w:r>
      <w:r>
        <w:t>n undertaking a risk assessment</w:t>
      </w:r>
      <w:r w:rsidRPr="00C0610A">
        <w:t xml:space="preserve"> can be obta</w:t>
      </w:r>
      <w:r w:rsidR="009E183A">
        <w:t>ined from the SHE Manager</w:t>
      </w:r>
      <w:r w:rsidR="00AC12C8">
        <w:t xml:space="preserve"> or Advise</w:t>
      </w:r>
      <w:r w:rsidRPr="00C0610A">
        <w:t>rs.</w:t>
      </w:r>
    </w:p>
    <w:p w14:paraId="08CE6F91" w14:textId="77777777" w:rsidR="00B26A76" w:rsidRPr="00C0610A" w:rsidRDefault="00B26A76" w:rsidP="00BE06ED">
      <w:pPr>
        <w:pStyle w:val="SHEMS"/>
        <w:jc w:val="both"/>
      </w:pPr>
    </w:p>
    <w:p w14:paraId="2E44AA44" w14:textId="77777777" w:rsidR="00B26A76" w:rsidRPr="00C0610A" w:rsidRDefault="00B26A76" w:rsidP="00BE06ED">
      <w:pPr>
        <w:pStyle w:val="SHEMS"/>
        <w:jc w:val="both"/>
      </w:pPr>
      <w:r w:rsidRPr="00C0610A">
        <w:t>Approval of risk assessments shall be agreed by a competent member of management prior to works commencing and shall ensure compliance with standards and checklists relevant to the activities. Point of Work risk assessments shall be agreed by the team members completing the works in additional to the approved SHE risk assessment. Line Management shall ensure that the results and controls are communicated and understood by the workforce.</w:t>
      </w:r>
    </w:p>
    <w:p w14:paraId="61CDCEAD" w14:textId="77777777" w:rsidR="00B26A76" w:rsidRPr="00C0610A" w:rsidRDefault="00B26A76" w:rsidP="00BE06ED">
      <w:pPr>
        <w:pStyle w:val="SHEMS"/>
        <w:jc w:val="both"/>
      </w:pPr>
    </w:p>
    <w:p w14:paraId="2409A2C6" w14:textId="77777777" w:rsidR="00B26A76" w:rsidRPr="00C0610A" w:rsidRDefault="00B26A76" w:rsidP="00BE06ED">
      <w:pPr>
        <w:pStyle w:val="SHEMS"/>
        <w:jc w:val="both"/>
      </w:pPr>
      <w:r w:rsidRPr="00C0610A">
        <w:t>Line Management shall review risk assessments wheneve</w:t>
      </w:r>
      <w:r w:rsidR="006C584D">
        <w:t>r there is a change to the task or</w:t>
      </w:r>
      <w:r w:rsidRPr="00C0610A">
        <w:t xml:space="preserve"> workplace environment, following an incident</w:t>
      </w:r>
      <w:r w:rsidR="000024CC">
        <w:t xml:space="preserve"> </w:t>
      </w:r>
      <w:r w:rsidRPr="00C0610A">
        <w:t>/</w:t>
      </w:r>
      <w:r w:rsidR="000024CC">
        <w:t xml:space="preserve"> </w:t>
      </w:r>
      <w:r w:rsidRPr="00C0610A">
        <w:t>accident or a change to legislation that will impact upon the operation and</w:t>
      </w:r>
      <w:r w:rsidR="000024CC">
        <w:t xml:space="preserve"> </w:t>
      </w:r>
      <w:r w:rsidRPr="00C0610A">
        <w:t>/</w:t>
      </w:r>
      <w:r w:rsidR="000024CC">
        <w:t xml:space="preserve"> </w:t>
      </w:r>
      <w:r w:rsidRPr="00C0610A">
        <w:t>or at regular intervals not exceeding two years.</w:t>
      </w:r>
    </w:p>
    <w:p w14:paraId="6BB9E253" w14:textId="77777777" w:rsidR="00B26A76" w:rsidRPr="00C0610A" w:rsidRDefault="00B26A76" w:rsidP="00BE06ED">
      <w:pPr>
        <w:pStyle w:val="SHEMS"/>
        <w:jc w:val="both"/>
      </w:pPr>
    </w:p>
    <w:p w14:paraId="5154A628" w14:textId="77777777" w:rsidR="00B26A76" w:rsidRPr="00C0610A" w:rsidRDefault="00B26A76" w:rsidP="00BE06ED">
      <w:pPr>
        <w:pStyle w:val="SHEMS"/>
        <w:jc w:val="both"/>
      </w:pPr>
      <w:r w:rsidRPr="00C0610A">
        <w:t>Developed risk assessments must be complied with during the work activity by all (employees, supply chain and visitors).</w:t>
      </w:r>
    </w:p>
    <w:p w14:paraId="23DE523C" w14:textId="77777777" w:rsidR="00B26A76" w:rsidRPr="00C0610A" w:rsidRDefault="00B26A76" w:rsidP="00BE06ED">
      <w:pPr>
        <w:pStyle w:val="SHEMS"/>
        <w:jc w:val="both"/>
      </w:pPr>
    </w:p>
    <w:p w14:paraId="50CFACEA" w14:textId="77777777" w:rsidR="00B26A76" w:rsidRDefault="00FE7AE7" w:rsidP="7F1E6707">
      <w:pPr>
        <w:pStyle w:val="Heading2"/>
        <w:keepNext w:val="0"/>
        <w:keepLines w:val="0"/>
        <w:ind w:left="578" w:hanging="578"/>
      </w:pPr>
      <w:bookmarkStart w:id="12" w:name="_Toc423945636"/>
      <w:bookmarkStart w:id="13" w:name="_Toc431548317"/>
      <w:r>
        <w:t>4.3</w:t>
      </w:r>
      <w:r>
        <w:tab/>
      </w:r>
      <w:r w:rsidR="00B26A76">
        <w:t>Risk Assessment</w:t>
      </w:r>
      <w:bookmarkEnd w:id="12"/>
      <w:bookmarkEnd w:id="13"/>
    </w:p>
    <w:p w14:paraId="7D791804" w14:textId="7BEA68E1" w:rsidR="7FE7E623" w:rsidRDefault="7FE7E623" w:rsidP="7F1E6707">
      <w:pPr>
        <w:spacing w:before="40" w:after="40"/>
        <w:rPr>
          <w:rFonts w:cs="Arial"/>
          <w:color w:val="auto"/>
          <w:sz w:val="24"/>
          <w:szCs w:val="24"/>
        </w:rPr>
      </w:pPr>
      <w:r w:rsidRPr="7F1E6707">
        <w:rPr>
          <w:rFonts w:cs="Arial"/>
          <w:color w:val="auto"/>
          <w:sz w:val="24"/>
          <w:szCs w:val="24"/>
        </w:rPr>
        <w:t>Covid 19 Risk assessment must be in place prior to work commencing.</w:t>
      </w:r>
    </w:p>
    <w:p w14:paraId="448407F2" w14:textId="77777777" w:rsidR="00B26A76" w:rsidRPr="00EF0F8F" w:rsidRDefault="00B26A76" w:rsidP="00BE06ED">
      <w:pPr>
        <w:pStyle w:val="SHEMS"/>
        <w:jc w:val="both"/>
      </w:pPr>
      <w:r w:rsidRPr="00EF0F8F">
        <w:t>As our risk assessment process shows, the following steps are completed and summarised as follows:</w:t>
      </w:r>
    </w:p>
    <w:p w14:paraId="52E56223" w14:textId="77777777" w:rsidR="00B26A76" w:rsidRPr="00EF0F8F" w:rsidRDefault="00B26A76" w:rsidP="00BE06ED">
      <w:pPr>
        <w:pStyle w:val="SHEMS"/>
        <w:jc w:val="both"/>
      </w:pPr>
    </w:p>
    <w:p w14:paraId="48CE0593" w14:textId="77777777" w:rsidR="00B26A76" w:rsidRPr="00EF0F8F" w:rsidRDefault="00B26A76" w:rsidP="001D23D0">
      <w:pPr>
        <w:pStyle w:val="Tablebullets"/>
        <w:numPr>
          <w:ilvl w:val="0"/>
          <w:numId w:val="3"/>
        </w:numPr>
        <w:ind w:left="357" w:hanging="357"/>
        <w:rPr>
          <w:color w:val="auto"/>
        </w:rPr>
      </w:pPr>
      <w:r w:rsidRPr="00EF0F8F">
        <w:rPr>
          <w:color w:val="auto"/>
        </w:rPr>
        <w:t>Identify the hazards</w:t>
      </w:r>
    </w:p>
    <w:p w14:paraId="739C2DC1" w14:textId="77777777" w:rsidR="00B26A76" w:rsidRPr="00EF0F8F" w:rsidRDefault="00B26A76" w:rsidP="001D23D0">
      <w:pPr>
        <w:pStyle w:val="Tablebullets"/>
        <w:numPr>
          <w:ilvl w:val="0"/>
          <w:numId w:val="3"/>
        </w:numPr>
        <w:ind w:left="357" w:hanging="357"/>
        <w:rPr>
          <w:color w:val="auto"/>
        </w:rPr>
      </w:pPr>
      <w:r w:rsidRPr="00EF0F8F">
        <w:rPr>
          <w:color w:val="auto"/>
        </w:rPr>
        <w:t xml:space="preserve">Who might be harmed and </w:t>
      </w:r>
      <w:proofErr w:type="gramStart"/>
      <w:r w:rsidRPr="00EF0F8F">
        <w:rPr>
          <w:color w:val="auto"/>
        </w:rPr>
        <w:t>how</w:t>
      </w:r>
      <w:proofErr w:type="gramEnd"/>
    </w:p>
    <w:p w14:paraId="3A5CD401" w14:textId="77777777" w:rsidR="00B26A76" w:rsidRPr="00EF0F8F" w:rsidRDefault="00B26A76" w:rsidP="001D23D0">
      <w:pPr>
        <w:pStyle w:val="Tablebullets"/>
        <w:numPr>
          <w:ilvl w:val="0"/>
          <w:numId w:val="3"/>
        </w:numPr>
        <w:ind w:left="357" w:hanging="357"/>
        <w:rPr>
          <w:color w:val="auto"/>
        </w:rPr>
      </w:pPr>
      <w:r w:rsidRPr="00EF0F8F">
        <w:rPr>
          <w:color w:val="auto"/>
        </w:rPr>
        <w:t>Calculate the risk of injury</w:t>
      </w:r>
      <w:r w:rsidR="000024CC">
        <w:rPr>
          <w:color w:val="auto"/>
        </w:rPr>
        <w:t xml:space="preserve"> </w:t>
      </w:r>
      <w:r w:rsidRPr="00EF0F8F">
        <w:rPr>
          <w:color w:val="auto"/>
        </w:rPr>
        <w:t>/</w:t>
      </w:r>
      <w:r w:rsidR="000024CC">
        <w:rPr>
          <w:color w:val="auto"/>
        </w:rPr>
        <w:t xml:space="preserve"> </w:t>
      </w:r>
      <w:r w:rsidRPr="00EF0F8F">
        <w:rPr>
          <w:color w:val="auto"/>
        </w:rPr>
        <w:t>ill health</w:t>
      </w:r>
      <w:r w:rsidR="000024CC">
        <w:rPr>
          <w:color w:val="auto"/>
        </w:rPr>
        <w:t xml:space="preserve"> </w:t>
      </w:r>
      <w:r w:rsidRPr="00EF0F8F">
        <w:rPr>
          <w:color w:val="auto"/>
        </w:rPr>
        <w:t>/</w:t>
      </w:r>
      <w:r w:rsidR="000024CC">
        <w:rPr>
          <w:color w:val="auto"/>
        </w:rPr>
        <w:t xml:space="preserve"> </w:t>
      </w:r>
      <w:r w:rsidRPr="00EF0F8F">
        <w:rPr>
          <w:color w:val="auto"/>
        </w:rPr>
        <w:t>asset damage from the hazard and decide if further controls are required</w:t>
      </w:r>
    </w:p>
    <w:p w14:paraId="672FE032" w14:textId="77777777" w:rsidR="00B26A76" w:rsidRPr="00EF0F8F" w:rsidRDefault="00B26A76" w:rsidP="001D23D0">
      <w:pPr>
        <w:pStyle w:val="Tablebullets"/>
        <w:numPr>
          <w:ilvl w:val="0"/>
          <w:numId w:val="3"/>
        </w:numPr>
        <w:ind w:left="357" w:hanging="357"/>
        <w:rPr>
          <w:color w:val="auto"/>
        </w:rPr>
      </w:pPr>
      <w:r w:rsidRPr="00EF0F8F">
        <w:rPr>
          <w:color w:val="auto"/>
        </w:rPr>
        <w:t>Record the findings</w:t>
      </w:r>
    </w:p>
    <w:p w14:paraId="3806FE70" w14:textId="77777777" w:rsidR="00B26A76" w:rsidRPr="00EF0F8F" w:rsidRDefault="00B26A76" w:rsidP="001D23D0">
      <w:pPr>
        <w:pStyle w:val="Tablebullets"/>
        <w:numPr>
          <w:ilvl w:val="0"/>
          <w:numId w:val="3"/>
        </w:numPr>
        <w:ind w:left="357" w:hanging="357"/>
        <w:rPr>
          <w:color w:val="auto"/>
        </w:rPr>
      </w:pPr>
      <w:r w:rsidRPr="00EF0F8F">
        <w:rPr>
          <w:color w:val="auto"/>
        </w:rPr>
        <w:t>Implement controls and communicate the risk assessment findings</w:t>
      </w:r>
    </w:p>
    <w:p w14:paraId="625FCF85" w14:textId="77777777" w:rsidR="00B26A76" w:rsidRPr="00EF0F8F" w:rsidRDefault="00B26A76" w:rsidP="001D23D0">
      <w:pPr>
        <w:pStyle w:val="Tablebullets"/>
        <w:numPr>
          <w:ilvl w:val="0"/>
          <w:numId w:val="3"/>
        </w:numPr>
        <w:ind w:left="357" w:hanging="357"/>
        <w:rPr>
          <w:color w:val="auto"/>
        </w:rPr>
      </w:pPr>
      <w:r w:rsidRPr="00EF0F8F">
        <w:rPr>
          <w:color w:val="auto"/>
        </w:rPr>
        <w:t>Review the assessment regularly</w:t>
      </w:r>
    </w:p>
    <w:p w14:paraId="07547A01" w14:textId="77777777" w:rsidR="00B26A76" w:rsidRPr="00EF0F8F" w:rsidRDefault="00B26A76" w:rsidP="00BE06ED">
      <w:pPr>
        <w:pStyle w:val="Bullet1"/>
        <w:numPr>
          <w:ilvl w:val="0"/>
          <w:numId w:val="0"/>
        </w:numPr>
        <w:spacing w:before="0"/>
        <w:ind w:left="720"/>
        <w:rPr>
          <w:sz w:val="20"/>
          <w:szCs w:val="20"/>
        </w:rPr>
      </w:pPr>
    </w:p>
    <w:p w14:paraId="4F2D221F" w14:textId="77777777" w:rsidR="00B26A76" w:rsidRPr="00EF0F8F" w:rsidRDefault="00B26A76" w:rsidP="00BE06ED">
      <w:pPr>
        <w:pStyle w:val="SHEMS"/>
        <w:jc w:val="both"/>
      </w:pPr>
      <w:r w:rsidRPr="00EF0F8F">
        <w:t>It is important that employees and others affected are consulted throughout the assessment process as this will ensure that all significant risks are identified.</w:t>
      </w:r>
    </w:p>
    <w:p w14:paraId="5043CB0F" w14:textId="77777777" w:rsidR="00B26A76" w:rsidRPr="00E23554" w:rsidRDefault="00B26A76" w:rsidP="00BE06ED">
      <w:pPr>
        <w:pStyle w:val="SHEMS"/>
        <w:jc w:val="both"/>
      </w:pPr>
    </w:p>
    <w:p w14:paraId="64BACDAE" w14:textId="77777777" w:rsidR="00B26A76" w:rsidRDefault="00B26A76" w:rsidP="00BE06ED">
      <w:pPr>
        <w:pStyle w:val="SHEMS"/>
        <w:jc w:val="both"/>
      </w:pPr>
      <w:r w:rsidRPr="00903B20">
        <w:t>The likelihood</w:t>
      </w:r>
      <w:r w:rsidR="000024CC">
        <w:t xml:space="preserve"> </w:t>
      </w:r>
      <w:r w:rsidRPr="00903B20">
        <w:t>/</w:t>
      </w:r>
      <w:r w:rsidR="000024CC">
        <w:t xml:space="preserve"> </w:t>
      </w:r>
      <w:r w:rsidRPr="00903B20">
        <w:t xml:space="preserve">consequence and severity of the hazard being realised is evaluated using the criteria in </w:t>
      </w:r>
      <w:r w:rsidRPr="000A3CCD">
        <w:t xml:space="preserve">Figure </w:t>
      </w:r>
      <w:r w:rsidR="00BE06ED">
        <w:t>2</w:t>
      </w:r>
      <w:r w:rsidRPr="000A3CCD">
        <w:t xml:space="preserve"> </w:t>
      </w:r>
      <w:r w:rsidR="00E24215">
        <w:t>–</w:t>
      </w:r>
      <w:r w:rsidR="00B523AB" w:rsidRPr="000A3CCD">
        <w:t xml:space="preserve"> </w:t>
      </w:r>
      <w:r w:rsidR="00E24215">
        <w:t xml:space="preserve">Safety and Health </w:t>
      </w:r>
      <w:r w:rsidRPr="000A3CCD">
        <w:t>Risk Matrix</w:t>
      </w:r>
      <w:r w:rsidRPr="000A3CCD">
        <w:rPr>
          <w:b/>
        </w:rPr>
        <w:t>.</w:t>
      </w:r>
      <w:r w:rsidRPr="000A3CCD">
        <w:t xml:space="preserve">  The matrix is to be used throughout </w:t>
      </w:r>
      <w:r w:rsidR="008A2424">
        <w:t>HPC</w:t>
      </w:r>
      <w:r w:rsidRPr="000A3CCD">
        <w:t xml:space="preserve"> to determine initial and residual</w:t>
      </w:r>
      <w:r w:rsidRPr="003A7269">
        <w:t xml:space="preserve"> levels of risk </w:t>
      </w:r>
      <w:r>
        <w:t>acceptability.</w:t>
      </w:r>
    </w:p>
    <w:p w14:paraId="07459315" w14:textId="77777777" w:rsidR="00C6720C" w:rsidRDefault="00C6720C" w:rsidP="00BE06ED">
      <w:pPr>
        <w:pStyle w:val="SHEMS"/>
        <w:jc w:val="both"/>
      </w:pPr>
    </w:p>
    <w:p w14:paraId="6537F28F" w14:textId="77777777" w:rsidR="00C6720C" w:rsidRDefault="00C6720C" w:rsidP="00BE06ED">
      <w:pPr>
        <w:pStyle w:val="SHEMS"/>
        <w:jc w:val="both"/>
      </w:pPr>
    </w:p>
    <w:p w14:paraId="6DFB9E20" w14:textId="77777777" w:rsidR="00F353B6" w:rsidRPr="00D21345" w:rsidRDefault="00F353B6" w:rsidP="00BE06ED">
      <w:pPr>
        <w:pStyle w:val="SHEMS"/>
        <w:jc w:val="both"/>
      </w:pPr>
    </w:p>
    <w:p w14:paraId="70DF9E56" w14:textId="77777777" w:rsidR="00F353B6" w:rsidRDefault="00F353B6" w:rsidP="00BE06ED">
      <w:pPr>
        <w:pStyle w:val="SHEMS"/>
        <w:jc w:val="both"/>
        <w:sectPr w:rsidR="00F353B6" w:rsidSect="00967D77">
          <w:headerReference w:type="first" r:id="rId28"/>
          <w:footerReference w:type="first" r:id="rId29"/>
          <w:pgSz w:w="11906" w:h="16838"/>
          <w:pgMar w:top="1134" w:right="1134" w:bottom="1418" w:left="1134" w:header="624" w:footer="0" w:gutter="0"/>
          <w:cols w:space="708"/>
          <w:titlePg/>
          <w:docGrid w:linePitch="360"/>
        </w:sectPr>
      </w:pPr>
    </w:p>
    <w:p w14:paraId="44E871BC" w14:textId="77777777" w:rsidR="00C6720C" w:rsidRDefault="00C6720C" w:rsidP="00AE0629">
      <w:pPr>
        <w:pStyle w:val="SHEMS"/>
      </w:pPr>
    </w:p>
    <w:p w14:paraId="144A5D23" w14:textId="77777777" w:rsidR="00F353B6" w:rsidRDefault="00F353B6" w:rsidP="00AE0629">
      <w:pPr>
        <w:pStyle w:val="SHEMS"/>
      </w:pPr>
    </w:p>
    <w:p w14:paraId="738610EB" w14:textId="77777777" w:rsidR="00F353B6" w:rsidRDefault="00F353B6" w:rsidP="00AE0629">
      <w:pPr>
        <w:pStyle w:val="SHEMS"/>
      </w:pPr>
    </w:p>
    <w:p w14:paraId="3D039FD6" w14:textId="77777777" w:rsidR="006C584D" w:rsidRDefault="006C584D" w:rsidP="00BE06ED">
      <w:pPr>
        <w:pStyle w:val="SHEMS"/>
        <w:jc w:val="both"/>
      </w:pPr>
      <w:r>
        <w:t>The Risk Matrix must be used for Safety and Health Risk Assessments</w:t>
      </w:r>
    </w:p>
    <w:p w14:paraId="637805D2" w14:textId="77777777" w:rsidR="006C584D" w:rsidRDefault="006C584D" w:rsidP="00BE06ED">
      <w:pPr>
        <w:pStyle w:val="SHEMS"/>
        <w:jc w:val="both"/>
      </w:pPr>
    </w:p>
    <w:p w14:paraId="463F29E8" w14:textId="77777777" w:rsidR="006C584D" w:rsidRDefault="006C584D" w:rsidP="00BE06ED">
      <w:pPr>
        <w:pStyle w:val="SHEMS"/>
        <w:jc w:val="both"/>
      </w:pPr>
    </w:p>
    <w:p w14:paraId="3B7B4B86" w14:textId="77777777" w:rsidR="006C584D" w:rsidRDefault="006C584D" w:rsidP="00BE06ED">
      <w:pPr>
        <w:pStyle w:val="SHEMS"/>
        <w:jc w:val="both"/>
      </w:pPr>
    </w:p>
    <w:p w14:paraId="3A0FF5F2" w14:textId="77777777" w:rsidR="006C584D" w:rsidRDefault="006C584D" w:rsidP="00BE06ED">
      <w:pPr>
        <w:pStyle w:val="SHEMS"/>
        <w:jc w:val="both"/>
      </w:pPr>
      <w:r>
        <w:rPr>
          <w:noProof/>
          <w:color w:val="1F497D"/>
          <w:lang w:eastAsia="en-GB"/>
        </w:rPr>
        <w:drawing>
          <wp:inline distT="0" distB="0" distL="0" distR="0" wp14:anchorId="2967EF2E" wp14:editId="134F8D22">
            <wp:extent cx="6536932" cy="3583172"/>
            <wp:effectExtent l="0" t="0" r="0" b="0"/>
            <wp:docPr id="5" name="Picture 5" descr="cid:image002.png@01D0ADBF.A1AF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0ADBF.A1AF669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532425" cy="3580701"/>
                    </a:xfrm>
                    <a:prstGeom prst="rect">
                      <a:avLst/>
                    </a:prstGeom>
                    <a:noFill/>
                    <a:ln>
                      <a:noFill/>
                    </a:ln>
                  </pic:spPr>
                </pic:pic>
              </a:graphicData>
            </a:graphic>
          </wp:inline>
        </w:drawing>
      </w:r>
    </w:p>
    <w:p w14:paraId="5630AD66" w14:textId="77777777" w:rsidR="006C584D" w:rsidRDefault="006C584D" w:rsidP="00BE06ED">
      <w:pPr>
        <w:pStyle w:val="SHEMS"/>
        <w:jc w:val="both"/>
      </w:pPr>
    </w:p>
    <w:p w14:paraId="486A9318" w14:textId="77777777" w:rsidR="006C584D" w:rsidRDefault="006C584D" w:rsidP="006C584D">
      <w:r w:rsidRPr="00597895">
        <w:rPr>
          <w:i/>
        </w:rPr>
        <w:t xml:space="preserve">Figure </w:t>
      </w:r>
      <w:r>
        <w:rPr>
          <w:i/>
        </w:rPr>
        <w:t>2</w:t>
      </w:r>
      <w:r w:rsidRPr="00597895">
        <w:rPr>
          <w:i/>
        </w:rPr>
        <w:t xml:space="preserve"> </w:t>
      </w:r>
      <w:r>
        <w:rPr>
          <w:i/>
        </w:rPr>
        <w:t>–</w:t>
      </w:r>
      <w:r w:rsidRPr="00597895">
        <w:rPr>
          <w:i/>
        </w:rPr>
        <w:t xml:space="preserve"> Risk Matrix</w:t>
      </w:r>
    </w:p>
    <w:p w14:paraId="61829076" w14:textId="77777777" w:rsidR="006C584D" w:rsidRDefault="006C584D" w:rsidP="00BE06ED">
      <w:pPr>
        <w:pStyle w:val="SHEMS"/>
        <w:jc w:val="both"/>
      </w:pPr>
    </w:p>
    <w:p w14:paraId="7712A32E" w14:textId="534B744C" w:rsidR="00BE06ED" w:rsidRDefault="009F3D75" w:rsidP="00BE06ED">
      <w:pPr>
        <w:pStyle w:val="SHEMS"/>
        <w:jc w:val="both"/>
      </w:pPr>
      <w:r>
        <w:t xml:space="preserve">The </w:t>
      </w:r>
      <w:r w:rsidR="00BE06ED" w:rsidRPr="000A3CCD">
        <w:t>Risk Matrix</w:t>
      </w:r>
      <w:r w:rsidR="006C584D">
        <w:t xml:space="preserve"> above</w:t>
      </w:r>
      <w:r w:rsidR="00BE06ED" w:rsidRPr="000A3CCD">
        <w:t xml:space="preserve"> establishes the</w:t>
      </w:r>
      <w:r w:rsidR="00BE06ED">
        <w:t xml:space="preserve"> principle of identifying risk ratings for individual risks and hazards detailed within the risk assessment.  The 6x6 matrix determines acceptable and unacceptable tolerances when undertaking an </w:t>
      </w:r>
      <w:r w:rsidR="00B5258E">
        <w:t>activity-based</w:t>
      </w:r>
      <w:r w:rsidR="00BE06ED">
        <w:t xml:space="preserve"> risk assessment.  In </w:t>
      </w:r>
      <w:r w:rsidR="00BE06ED" w:rsidRPr="00D20699">
        <w:rPr>
          <w:b/>
        </w:rPr>
        <w:t>ALL</w:t>
      </w:r>
      <w:r w:rsidR="00BE06ED">
        <w:t xml:space="preserve"> events, where the residual risk scores 16-36 (High) the risk assessment </w:t>
      </w:r>
      <w:r w:rsidR="00BE06ED" w:rsidRPr="00D20699">
        <w:rPr>
          <w:b/>
        </w:rPr>
        <w:t>MUST</w:t>
      </w:r>
      <w:r w:rsidR="00BE06ED">
        <w:t xml:space="preserve"> be </w:t>
      </w:r>
      <w:r w:rsidR="00B5258E">
        <w:t>re-evaluated,</w:t>
      </w:r>
      <w:r w:rsidR="00BE06ED">
        <w:t xml:space="preserve"> and further controls implemented.</w:t>
      </w:r>
      <w:r w:rsidR="00BE06ED" w:rsidRPr="00A45221">
        <w:rPr>
          <w:rFonts w:eastAsia="Times"/>
          <w:lang w:val="en-US"/>
        </w:rPr>
        <w:t xml:space="preserve"> </w:t>
      </w:r>
      <w:r w:rsidR="00BE06ED" w:rsidRPr="00D21345">
        <w:t>Using the risk</w:t>
      </w:r>
      <w:r w:rsidR="00BE06ED">
        <w:t xml:space="preserve"> </w:t>
      </w:r>
      <w:r w:rsidR="00BE06ED" w:rsidRPr="00D21345">
        <w:t>matrix to assess likelihood x severity</w:t>
      </w:r>
      <w:r w:rsidR="00AC12C8">
        <w:t>,</w:t>
      </w:r>
      <w:r w:rsidR="00BE06ED" w:rsidRPr="00D21345">
        <w:t xml:space="preserve"> a risk value can be calculated as </w:t>
      </w:r>
      <w:r w:rsidR="00BE06ED">
        <w:t xml:space="preserve">High, </w:t>
      </w:r>
      <w:proofErr w:type="gramStart"/>
      <w:r w:rsidR="00BE06ED">
        <w:t>Medium</w:t>
      </w:r>
      <w:proofErr w:type="gramEnd"/>
      <w:r w:rsidR="00BE06ED">
        <w:t xml:space="preserve"> or Low. </w:t>
      </w:r>
    </w:p>
    <w:p w14:paraId="2BA226A1" w14:textId="77777777" w:rsidR="00BE06ED" w:rsidRDefault="00BE06ED" w:rsidP="00BE06ED">
      <w:pPr>
        <w:pStyle w:val="SHEMS"/>
        <w:jc w:val="both"/>
      </w:pPr>
    </w:p>
    <w:p w14:paraId="219010B8" w14:textId="77777777" w:rsidR="00C6720C" w:rsidRDefault="00C6720C" w:rsidP="00BE06ED">
      <w:pPr>
        <w:pStyle w:val="SHEMS"/>
        <w:jc w:val="both"/>
      </w:pPr>
      <w:r w:rsidRPr="00E23554">
        <w:t>For all initial risks,</w:t>
      </w:r>
    </w:p>
    <w:p w14:paraId="17AD93B2" w14:textId="77777777" w:rsidR="00C6720C" w:rsidRDefault="00C6720C" w:rsidP="00BE06ED">
      <w:pPr>
        <w:pStyle w:val="SHEMS"/>
        <w:jc w:val="both"/>
      </w:pPr>
    </w:p>
    <w:p w14:paraId="4290EA2D" w14:textId="77777777" w:rsidR="00C6720C" w:rsidRPr="008B6D3D" w:rsidRDefault="00C6720C" w:rsidP="001D23D0">
      <w:pPr>
        <w:pStyle w:val="Tablebullets"/>
        <w:numPr>
          <w:ilvl w:val="0"/>
          <w:numId w:val="3"/>
        </w:numPr>
        <w:ind w:left="357" w:hanging="357"/>
        <w:rPr>
          <w:color w:val="auto"/>
        </w:rPr>
      </w:pPr>
      <w:r w:rsidRPr="008B6D3D">
        <w:rPr>
          <w:color w:val="auto"/>
        </w:rPr>
        <w:t xml:space="preserve">Identify and record the risk control and reduction measures. Even for low risks these risk controls can be sustained through </w:t>
      </w:r>
      <w:proofErr w:type="gramStart"/>
      <w:r w:rsidRPr="008B6D3D">
        <w:rPr>
          <w:color w:val="auto"/>
        </w:rPr>
        <w:t>tool box</w:t>
      </w:r>
      <w:proofErr w:type="gramEnd"/>
      <w:r w:rsidRPr="008B6D3D">
        <w:rPr>
          <w:color w:val="auto"/>
        </w:rPr>
        <w:t xml:space="preserve"> talks, monitoring etc</w:t>
      </w:r>
      <w:r>
        <w:rPr>
          <w:color w:val="auto"/>
        </w:rPr>
        <w:t>.</w:t>
      </w:r>
      <w:r w:rsidRPr="008B6D3D">
        <w:rPr>
          <w:color w:val="auto"/>
        </w:rPr>
        <w:t xml:space="preserve"> to ensure complacency does not grow.</w:t>
      </w:r>
    </w:p>
    <w:p w14:paraId="483C5A42" w14:textId="77777777" w:rsidR="00C6720C" w:rsidRPr="009F082E" w:rsidRDefault="00C6720C" w:rsidP="001D23D0">
      <w:pPr>
        <w:pStyle w:val="Tablebullets"/>
        <w:numPr>
          <w:ilvl w:val="0"/>
          <w:numId w:val="3"/>
        </w:numPr>
        <w:ind w:left="357" w:hanging="357"/>
        <w:rPr>
          <w:color w:val="auto"/>
        </w:rPr>
      </w:pPr>
      <w:r w:rsidRPr="008B6D3D">
        <w:rPr>
          <w:color w:val="auto"/>
        </w:rPr>
        <w:t xml:space="preserve">Consider, </w:t>
      </w:r>
      <w:proofErr w:type="gramStart"/>
      <w:r w:rsidRPr="008B6D3D">
        <w:rPr>
          <w:color w:val="auto"/>
        </w:rPr>
        <w:t>review</w:t>
      </w:r>
      <w:proofErr w:type="gramEnd"/>
      <w:r w:rsidRPr="008B6D3D">
        <w:rPr>
          <w:color w:val="auto"/>
        </w:rPr>
        <w:t xml:space="preserve"> and agree implementation of </w:t>
      </w:r>
      <w:r>
        <w:rPr>
          <w:color w:val="auto"/>
        </w:rPr>
        <w:t xml:space="preserve">risk controls </w:t>
      </w:r>
      <w:r w:rsidRPr="009F082E">
        <w:rPr>
          <w:color w:val="auto"/>
        </w:rPr>
        <w:t xml:space="preserve">as Figure </w:t>
      </w:r>
      <w:r w:rsidR="00BE06ED">
        <w:rPr>
          <w:color w:val="auto"/>
        </w:rPr>
        <w:t>1</w:t>
      </w:r>
      <w:r w:rsidRPr="009F082E">
        <w:rPr>
          <w:color w:val="auto"/>
        </w:rPr>
        <w:t xml:space="preserve"> Hierarchy of Risk Management Controls (ERIC</w:t>
      </w:r>
      <w:r w:rsidR="00AC12C8">
        <w:rPr>
          <w:color w:val="auto"/>
        </w:rPr>
        <w:t xml:space="preserve"> </w:t>
      </w:r>
      <w:r w:rsidRPr="009F082E">
        <w:rPr>
          <w:color w:val="auto"/>
        </w:rPr>
        <w:t xml:space="preserve">PD)  </w:t>
      </w:r>
    </w:p>
    <w:p w14:paraId="12E8F9C4" w14:textId="77777777" w:rsidR="00C6720C" w:rsidRPr="008B6D3D" w:rsidRDefault="00C6720C" w:rsidP="001D23D0">
      <w:pPr>
        <w:pStyle w:val="Tablebullets"/>
        <w:numPr>
          <w:ilvl w:val="0"/>
          <w:numId w:val="3"/>
        </w:numPr>
        <w:ind w:left="357" w:hanging="357"/>
        <w:rPr>
          <w:color w:val="auto"/>
        </w:rPr>
      </w:pPr>
      <w:r w:rsidRPr="008B6D3D">
        <w:rPr>
          <w:color w:val="auto"/>
        </w:rPr>
        <w:t xml:space="preserve">Re-assess the risk to identify the residual risk </w:t>
      </w:r>
    </w:p>
    <w:p w14:paraId="0DE4B5B7" w14:textId="77777777" w:rsidR="00C6720C" w:rsidRPr="00E23554" w:rsidRDefault="00C6720C" w:rsidP="00BE06ED">
      <w:pPr>
        <w:pStyle w:val="KSHEMSNormal"/>
      </w:pPr>
    </w:p>
    <w:p w14:paraId="65204582" w14:textId="77777777" w:rsidR="00C6720C" w:rsidRPr="00D21345" w:rsidRDefault="00C6720C" w:rsidP="00BE06ED">
      <w:pPr>
        <w:pStyle w:val="SHEMS"/>
        <w:jc w:val="both"/>
      </w:pPr>
      <w:r>
        <w:t>R</w:t>
      </w:r>
      <w:r w:rsidRPr="00D21345">
        <w:t>esidual risk is:</w:t>
      </w:r>
      <w:r>
        <w:t xml:space="preserve"> </w:t>
      </w:r>
    </w:p>
    <w:p w14:paraId="66204FF1" w14:textId="77777777" w:rsidR="00C6720C" w:rsidRPr="00D21345" w:rsidRDefault="00C6720C" w:rsidP="00BE06ED">
      <w:pPr>
        <w:pStyle w:val="KSHEMSNormal"/>
      </w:pPr>
    </w:p>
    <w:p w14:paraId="7F189AEC" w14:textId="77777777" w:rsidR="00FC59D8" w:rsidRPr="00FC59D8" w:rsidRDefault="00C6720C" w:rsidP="001D23D0">
      <w:pPr>
        <w:pStyle w:val="Tablebullets"/>
        <w:numPr>
          <w:ilvl w:val="0"/>
          <w:numId w:val="3"/>
        </w:numPr>
        <w:ind w:left="357" w:hanging="357"/>
        <w:rPr>
          <w:szCs w:val="20"/>
        </w:rPr>
      </w:pPr>
      <w:r w:rsidRPr="00FC59D8">
        <w:rPr>
          <w:b/>
          <w:color w:val="FF0000"/>
        </w:rPr>
        <w:t>HIGH</w:t>
      </w:r>
      <w:r w:rsidRPr="00137999">
        <w:t xml:space="preserve"> </w:t>
      </w:r>
      <w:r w:rsidRPr="00FC59D8">
        <w:rPr>
          <w:color w:val="auto"/>
        </w:rPr>
        <w:t>the activity is not permitted and requires further consultation to reduce to medium / low risk</w:t>
      </w:r>
      <w:r w:rsidR="00FC59D8">
        <w:rPr>
          <w:color w:val="auto"/>
        </w:rPr>
        <w:t>.</w:t>
      </w:r>
    </w:p>
    <w:p w14:paraId="07CDF290" w14:textId="20A1C89C" w:rsidR="00C6720C" w:rsidRPr="00FC59D8" w:rsidRDefault="00C6720C" w:rsidP="001D23D0">
      <w:pPr>
        <w:pStyle w:val="Tablebullets"/>
        <w:numPr>
          <w:ilvl w:val="0"/>
          <w:numId w:val="3"/>
        </w:numPr>
        <w:ind w:left="357" w:hanging="357"/>
        <w:rPr>
          <w:szCs w:val="20"/>
        </w:rPr>
      </w:pPr>
      <w:r w:rsidRPr="00FC59D8">
        <w:rPr>
          <w:b/>
          <w:color w:val="FFC000"/>
          <w:szCs w:val="20"/>
        </w:rPr>
        <w:t>MEDIUM</w:t>
      </w:r>
      <w:r w:rsidRPr="00FC59D8">
        <w:rPr>
          <w:szCs w:val="20"/>
        </w:rPr>
        <w:t xml:space="preserve"> </w:t>
      </w:r>
      <w:r w:rsidRPr="00FC59D8">
        <w:rPr>
          <w:color w:val="auto"/>
          <w:szCs w:val="20"/>
        </w:rPr>
        <w:t>or</w:t>
      </w:r>
      <w:r w:rsidRPr="00FC59D8">
        <w:rPr>
          <w:szCs w:val="20"/>
        </w:rPr>
        <w:t xml:space="preserve"> </w:t>
      </w:r>
      <w:r w:rsidRPr="00FC59D8">
        <w:rPr>
          <w:b/>
          <w:color w:val="00B050"/>
          <w:szCs w:val="20"/>
        </w:rPr>
        <w:t>LOW</w:t>
      </w:r>
      <w:r w:rsidRPr="00FC59D8">
        <w:rPr>
          <w:color w:val="00B050"/>
          <w:szCs w:val="20"/>
        </w:rPr>
        <w:t xml:space="preserve"> </w:t>
      </w:r>
      <w:r w:rsidRPr="00FC59D8">
        <w:rPr>
          <w:color w:val="auto"/>
          <w:szCs w:val="20"/>
        </w:rPr>
        <w:t xml:space="preserve">the activity is </w:t>
      </w:r>
      <w:r w:rsidR="00B5258E" w:rsidRPr="00FC59D8">
        <w:rPr>
          <w:color w:val="auto"/>
          <w:szCs w:val="20"/>
        </w:rPr>
        <w:t>permitted,</w:t>
      </w:r>
      <w:r w:rsidRPr="00FC59D8">
        <w:rPr>
          <w:color w:val="auto"/>
          <w:szCs w:val="20"/>
        </w:rPr>
        <w:t xml:space="preserve"> and the details are communicated to the workforce</w:t>
      </w:r>
    </w:p>
    <w:p w14:paraId="2DBF0D7D" w14:textId="77777777" w:rsidR="00C6720C" w:rsidRDefault="00C6720C" w:rsidP="00BE06ED">
      <w:pPr>
        <w:pStyle w:val="SHEMS"/>
        <w:jc w:val="both"/>
      </w:pPr>
      <w:bookmarkStart w:id="14" w:name="_Toc414949147"/>
    </w:p>
    <w:p w14:paraId="495A292F" w14:textId="77777777" w:rsidR="007049E9" w:rsidRPr="00052516" w:rsidRDefault="00BE06ED" w:rsidP="00D257D0">
      <w:pPr>
        <w:pStyle w:val="Heading3"/>
        <w:numPr>
          <w:ilvl w:val="0"/>
          <w:numId w:val="0"/>
        </w:numPr>
        <w:jc w:val="both"/>
        <w:rPr>
          <w:rFonts w:ascii="Arial" w:hAnsi="Arial"/>
        </w:rPr>
      </w:pPr>
      <w:bookmarkStart w:id="15" w:name="_Toc431548318"/>
      <w:r w:rsidRPr="00052516">
        <w:rPr>
          <w:rFonts w:ascii="Arial" w:hAnsi="Arial"/>
        </w:rPr>
        <w:t>4.3.1</w:t>
      </w:r>
      <w:r w:rsidRPr="00052516">
        <w:rPr>
          <w:rFonts w:ascii="Arial" w:hAnsi="Arial"/>
        </w:rPr>
        <w:tab/>
      </w:r>
      <w:r w:rsidR="00C6720C" w:rsidRPr="00052516">
        <w:rPr>
          <w:rFonts w:ascii="Arial" w:hAnsi="Arial"/>
        </w:rPr>
        <w:t>As Low as Reasonably Practicable (ALARP)</w:t>
      </w:r>
      <w:bookmarkEnd w:id="14"/>
      <w:bookmarkEnd w:id="15"/>
    </w:p>
    <w:p w14:paraId="788FEFAE" w14:textId="77777777" w:rsidR="00C6720C" w:rsidRDefault="00C6720C" w:rsidP="00D257D0">
      <w:pPr>
        <w:pStyle w:val="SHEMS"/>
        <w:jc w:val="both"/>
      </w:pPr>
      <w:r w:rsidRPr="00137999">
        <w:t xml:space="preserve">Where residual risk has been assessed as </w:t>
      </w:r>
      <w:r w:rsidRPr="00137999">
        <w:rPr>
          <w:b/>
          <w:color w:val="FFC000"/>
        </w:rPr>
        <w:t>MEDIUM</w:t>
      </w:r>
      <w:r w:rsidRPr="00C6720C">
        <w:t>,</w:t>
      </w:r>
      <w:r w:rsidRPr="00E23554">
        <w:rPr>
          <w:color w:val="FF0000"/>
        </w:rPr>
        <w:t xml:space="preserve"> </w:t>
      </w:r>
      <w:r w:rsidRPr="00137999">
        <w:t>the risk must have been considered to demonstrate the implementation of controls as low as r</w:t>
      </w:r>
      <w:r>
        <w:t>easonably practicable (ALARP)</w:t>
      </w:r>
      <w:r w:rsidRPr="00137999">
        <w:t xml:space="preserve"> by:</w:t>
      </w:r>
    </w:p>
    <w:p w14:paraId="6B62F1B3" w14:textId="77777777" w:rsidR="00C6720C" w:rsidRPr="00137999" w:rsidRDefault="00C6720C" w:rsidP="00D257D0">
      <w:pPr>
        <w:pStyle w:val="SHEMS"/>
        <w:jc w:val="both"/>
      </w:pPr>
    </w:p>
    <w:p w14:paraId="329D3D76" w14:textId="77777777" w:rsidR="00C6720C" w:rsidRPr="008B6D3D" w:rsidRDefault="00C6720C" w:rsidP="001D23D0">
      <w:pPr>
        <w:pStyle w:val="Tablebullets"/>
        <w:numPr>
          <w:ilvl w:val="0"/>
          <w:numId w:val="3"/>
        </w:numPr>
        <w:ind w:left="357" w:hanging="357"/>
        <w:rPr>
          <w:color w:val="auto"/>
        </w:rPr>
      </w:pPr>
      <w:r w:rsidRPr="008B6D3D">
        <w:rPr>
          <w:color w:val="auto"/>
        </w:rPr>
        <w:lastRenderedPageBreak/>
        <w:t xml:space="preserve">Estimating the potential risk reduction benefit to be gained, </w:t>
      </w:r>
      <w:proofErr w:type="gramStart"/>
      <w:r w:rsidRPr="008B6D3D">
        <w:rPr>
          <w:color w:val="auto"/>
        </w:rPr>
        <w:t>taking into account</w:t>
      </w:r>
      <w:proofErr w:type="gramEnd"/>
      <w:r w:rsidRPr="008B6D3D">
        <w:rPr>
          <w:color w:val="auto"/>
        </w:rPr>
        <w:t xml:space="preserve"> the risks or impacts involved in implementing the option</w:t>
      </w:r>
    </w:p>
    <w:p w14:paraId="306839B6" w14:textId="77777777" w:rsidR="00C6720C" w:rsidRPr="00C6720C" w:rsidRDefault="00C6720C" w:rsidP="001D23D0">
      <w:pPr>
        <w:pStyle w:val="Tablebullets"/>
        <w:numPr>
          <w:ilvl w:val="0"/>
          <w:numId w:val="3"/>
        </w:numPr>
        <w:ind w:left="357" w:hanging="357"/>
      </w:pPr>
      <w:r w:rsidRPr="008B6D3D">
        <w:rPr>
          <w:color w:val="auto"/>
        </w:rPr>
        <w:t>Estimating the cost, time and effort involved for implementation.  All costs should be considered (</w:t>
      </w:r>
      <w:proofErr w:type="gramStart"/>
      <w:r w:rsidRPr="008B6D3D">
        <w:rPr>
          <w:color w:val="auto"/>
        </w:rPr>
        <w:t>e.g.</w:t>
      </w:r>
      <w:proofErr w:type="gramEnd"/>
      <w:r w:rsidRPr="008B6D3D">
        <w:rPr>
          <w:color w:val="auto"/>
        </w:rPr>
        <w:t xml:space="preserve"> consequential additional downtime)</w:t>
      </w:r>
    </w:p>
    <w:p w14:paraId="1F66BD82" w14:textId="77777777" w:rsidR="00C6720C" w:rsidRDefault="00C6720C" w:rsidP="001D23D0">
      <w:pPr>
        <w:pStyle w:val="Tablebullets"/>
        <w:numPr>
          <w:ilvl w:val="0"/>
          <w:numId w:val="3"/>
        </w:numPr>
        <w:ind w:left="357" w:hanging="357"/>
      </w:pPr>
      <w:r w:rsidRPr="008B6D3D">
        <w:rPr>
          <w:color w:val="auto"/>
        </w:rPr>
        <w:t>Determining whether the risk or impact reduction measure is reasonabl</w:t>
      </w:r>
      <w:r w:rsidR="00FC59D8">
        <w:rPr>
          <w:color w:val="auto"/>
        </w:rPr>
        <w:t>y practicable using the</w:t>
      </w:r>
      <w:r w:rsidR="00BE06ED">
        <w:rPr>
          <w:color w:val="auto"/>
        </w:rPr>
        <w:t xml:space="preserve"> Risk M</w:t>
      </w:r>
      <w:r w:rsidRPr="008B6D3D">
        <w:rPr>
          <w:color w:val="auto"/>
        </w:rPr>
        <w:t xml:space="preserve">atrix in Figure </w:t>
      </w:r>
      <w:r w:rsidR="00BE06ED">
        <w:rPr>
          <w:color w:val="auto"/>
        </w:rPr>
        <w:t>2</w:t>
      </w:r>
      <w:r w:rsidRPr="008B6D3D">
        <w:rPr>
          <w:color w:val="auto"/>
        </w:rPr>
        <w:t>.</w:t>
      </w:r>
    </w:p>
    <w:p w14:paraId="02F2C34E" w14:textId="77777777" w:rsidR="00B26A76" w:rsidRDefault="00B26A76" w:rsidP="00D257D0"/>
    <w:p w14:paraId="49C248BA" w14:textId="77777777" w:rsidR="00C6720C" w:rsidRPr="003A7269" w:rsidRDefault="00BE06ED" w:rsidP="00D257D0">
      <w:pPr>
        <w:pStyle w:val="Heading2"/>
        <w:keepNext w:val="0"/>
        <w:keepLines w:val="0"/>
        <w:ind w:left="578" w:hanging="578"/>
      </w:pPr>
      <w:bookmarkStart w:id="16" w:name="_Toc423945637"/>
      <w:bookmarkStart w:id="17" w:name="_Toc431548319"/>
      <w:r>
        <w:t>4.4</w:t>
      </w:r>
      <w:r>
        <w:tab/>
      </w:r>
      <w:r w:rsidR="00C6720C" w:rsidRPr="003A7269">
        <w:t>Supply Chain Risk Assessments</w:t>
      </w:r>
      <w:bookmarkEnd w:id="16"/>
      <w:bookmarkEnd w:id="17"/>
    </w:p>
    <w:p w14:paraId="379AB5EB" w14:textId="77777777" w:rsidR="00C6720C" w:rsidRDefault="00C6720C" w:rsidP="00D257D0">
      <w:pPr>
        <w:pStyle w:val="SHEMS"/>
        <w:jc w:val="both"/>
      </w:pPr>
      <w:r w:rsidRPr="00D21345">
        <w:t>Relevant information about safety hazards</w:t>
      </w:r>
      <w:r>
        <w:t xml:space="preserve"> </w:t>
      </w:r>
      <w:r w:rsidRPr="00D21345">
        <w:t>/</w:t>
      </w:r>
      <w:r>
        <w:t xml:space="preserve"> </w:t>
      </w:r>
      <w:r w:rsidRPr="00D21345">
        <w:t xml:space="preserve">risks </w:t>
      </w:r>
      <w:r>
        <w:t>must be passed to supply chain</w:t>
      </w:r>
      <w:r w:rsidRPr="00D21345">
        <w:t xml:space="preserve"> </w:t>
      </w:r>
      <w:r>
        <w:t xml:space="preserve">(sub-contractors) </w:t>
      </w:r>
      <w:r w:rsidRPr="00D21345">
        <w:t>to enable them to develop</w:t>
      </w:r>
      <w:r>
        <w:t xml:space="preserve"> and submit</w:t>
      </w:r>
      <w:r w:rsidRPr="00D21345">
        <w:t xml:space="preserve"> their own risk assessments and method statements</w:t>
      </w:r>
      <w:r>
        <w:t xml:space="preserve"> (RAMS)</w:t>
      </w:r>
      <w:r w:rsidRPr="00D21345">
        <w:t xml:space="preserve">. </w:t>
      </w:r>
    </w:p>
    <w:p w14:paraId="680A4E5D" w14:textId="77777777" w:rsidR="00C6720C" w:rsidRPr="00D21345" w:rsidRDefault="00C6720C" w:rsidP="00D257D0">
      <w:pPr>
        <w:pStyle w:val="SHEMS"/>
        <w:jc w:val="both"/>
      </w:pPr>
    </w:p>
    <w:p w14:paraId="450FA593" w14:textId="11F141FA" w:rsidR="0015570B" w:rsidRDefault="00273794" w:rsidP="00D257D0">
      <w:pPr>
        <w:pStyle w:val="SHEMS"/>
        <w:jc w:val="both"/>
      </w:pPr>
      <w:r>
        <w:t>E</w:t>
      </w:r>
      <w:r w:rsidR="00C6720C">
        <w:t xml:space="preserve">nsure that supply chain RAMS </w:t>
      </w:r>
      <w:r w:rsidR="00C6720C" w:rsidRPr="00D21345">
        <w:t>are evaluated for suitability</w:t>
      </w:r>
      <w:r w:rsidR="00C6720C">
        <w:t xml:space="preserve"> and evidence of risk minimisation </w:t>
      </w:r>
      <w:r w:rsidR="00C6720C" w:rsidRPr="00D21345">
        <w:t>controls measures and approved by compe</w:t>
      </w:r>
      <w:r w:rsidR="00C6720C">
        <w:t xml:space="preserve">tent </w:t>
      </w:r>
      <w:r>
        <w:t>HPC</w:t>
      </w:r>
      <w:r w:rsidR="00C6720C">
        <w:t xml:space="preserve"> staff.  Supply chain</w:t>
      </w:r>
      <w:r w:rsidR="00C6720C" w:rsidRPr="00D21345">
        <w:t xml:space="preserve"> RAMS shall be requested </w:t>
      </w:r>
      <w:r w:rsidR="00C6720C" w:rsidRPr="00261208">
        <w:t xml:space="preserve">and received 7 days </w:t>
      </w:r>
      <w:r w:rsidR="00C6720C">
        <w:t xml:space="preserve">prior to their works commencing, allowing sufficient time for review. A relevant response shall be created i.e. Comment, evaluation, and variation via </w:t>
      </w:r>
      <w:hyperlink r:id="rId32" w:history="1">
        <w:r w:rsidRPr="00A17DC6">
          <w:rPr>
            <w:rStyle w:val="Hyperlink"/>
          </w:rPr>
          <w:t>HSW-FOR-HPC-072/073/074</w:t>
        </w:r>
      </w:hyperlink>
      <w:r w:rsidR="00C6720C">
        <w:t>.</w:t>
      </w:r>
      <w:r w:rsidR="00CF5B53">
        <w:t xml:space="preserve"> </w:t>
      </w:r>
      <w:bookmarkStart w:id="18" w:name="_Toc423945638"/>
    </w:p>
    <w:p w14:paraId="19219836" w14:textId="77777777" w:rsidR="008500A7" w:rsidRDefault="008500A7" w:rsidP="00D257D0">
      <w:pPr>
        <w:pStyle w:val="SHEMS"/>
        <w:jc w:val="both"/>
      </w:pPr>
    </w:p>
    <w:p w14:paraId="40CAFFAE" w14:textId="77777777" w:rsidR="00C6720C" w:rsidRDefault="00BE06ED" w:rsidP="00C6720C">
      <w:pPr>
        <w:pStyle w:val="Heading2"/>
        <w:keepNext w:val="0"/>
        <w:keepLines w:val="0"/>
        <w:ind w:left="578" w:hanging="578"/>
        <w:jc w:val="left"/>
      </w:pPr>
      <w:bookmarkStart w:id="19" w:name="_Toc431548320"/>
      <w:r>
        <w:t>4.5</w:t>
      </w:r>
      <w:r>
        <w:tab/>
      </w:r>
      <w:r w:rsidR="00C6720C" w:rsidRPr="00422687">
        <w:t>Specific Risk Assessments required by legislation</w:t>
      </w:r>
      <w:bookmarkEnd w:id="18"/>
      <w:bookmarkEnd w:id="19"/>
    </w:p>
    <w:p w14:paraId="2343C5C1" w14:textId="77777777" w:rsidR="00C6720C" w:rsidRDefault="00C6720C" w:rsidP="00AE0629">
      <w:pPr>
        <w:pStyle w:val="SHEMS"/>
      </w:pPr>
      <w:r w:rsidRPr="00137999">
        <w:t xml:space="preserve">Where possible risk assessments should cover Manual Handling, COSHH, Display Screen Equipment, Noise and other assessments associated with the </w:t>
      </w:r>
      <w:r>
        <w:t>specific workplace risk assessment</w:t>
      </w:r>
      <w:r w:rsidRPr="00137999">
        <w:t xml:space="preserve">. </w:t>
      </w:r>
    </w:p>
    <w:p w14:paraId="296FEF7D" w14:textId="77777777" w:rsidR="00C6720C" w:rsidRPr="00137999" w:rsidRDefault="00C6720C" w:rsidP="00AE0629">
      <w:pPr>
        <w:pStyle w:val="SHEMS"/>
      </w:pPr>
    </w:p>
    <w:p w14:paraId="674C1B16" w14:textId="77777777" w:rsidR="00C6720C" w:rsidRDefault="00C6720C" w:rsidP="00AE0629">
      <w:pPr>
        <w:pStyle w:val="SHEMS"/>
      </w:pPr>
      <w:r w:rsidRPr="00137999">
        <w:t>There are additional legislative requirements that require a risk assessment to be completed as a minimum</w:t>
      </w:r>
      <w:r>
        <w:t xml:space="preserve"> </w:t>
      </w:r>
      <w:proofErr w:type="gramStart"/>
      <w:r>
        <w:t>e.g.</w:t>
      </w:r>
      <w:r w:rsidRPr="00137999">
        <w:t>;</w:t>
      </w:r>
      <w:proofErr w:type="gramEnd"/>
    </w:p>
    <w:p w14:paraId="7194DBDC" w14:textId="77777777" w:rsidR="00C6720C" w:rsidRPr="00137999" w:rsidRDefault="00C6720C" w:rsidP="00AE0629">
      <w:pPr>
        <w:pStyle w:val="SHEMS"/>
      </w:pPr>
    </w:p>
    <w:tbl>
      <w:tblPr>
        <w:tblStyle w:val="TableGrid"/>
        <w:tblW w:w="5000" w:type="pct"/>
        <w:tblLook w:val="04A0" w:firstRow="1" w:lastRow="0" w:firstColumn="1" w:lastColumn="0" w:noHBand="0" w:noVBand="1"/>
      </w:tblPr>
      <w:tblGrid>
        <w:gridCol w:w="1595"/>
        <w:gridCol w:w="1920"/>
        <w:gridCol w:w="2270"/>
        <w:gridCol w:w="2216"/>
        <w:gridCol w:w="1627"/>
      </w:tblGrid>
      <w:tr w:rsidR="00C6720C" w:rsidRPr="005D56F3" w14:paraId="63F9B782" w14:textId="77777777" w:rsidTr="00DD1CD6">
        <w:trPr>
          <w:trHeight w:val="552"/>
        </w:trPr>
        <w:tc>
          <w:tcPr>
            <w:tcW w:w="828" w:type="pct"/>
            <w:shd w:val="clear" w:color="auto" w:fill="008296"/>
            <w:vAlign w:val="center"/>
          </w:tcPr>
          <w:p w14:paraId="3AB3EEAD" w14:textId="77777777" w:rsidR="00C6720C" w:rsidRPr="005D56F3" w:rsidRDefault="00C6720C" w:rsidP="009304AB">
            <w:pPr>
              <w:jc w:val="center"/>
              <w:rPr>
                <w:rFonts w:cs="Arial"/>
                <w:b/>
                <w:bCs/>
                <w:color w:val="FFFFFF" w:themeColor="background1"/>
                <w:szCs w:val="20"/>
              </w:rPr>
            </w:pPr>
            <w:r w:rsidRPr="005D56F3">
              <w:rPr>
                <w:rFonts w:cs="Arial"/>
                <w:b/>
                <w:bCs/>
                <w:color w:val="FFFFFF" w:themeColor="background1"/>
                <w:szCs w:val="20"/>
              </w:rPr>
              <w:t>Type</w:t>
            </w:r>
          </w:p>
        </w:tc>
        <w:tc>
          <w:tcPr>
            <w:tcW w:w="997" w:type="pct"/>
            <w:shd w:val="clear" w:color="auto" w:fill="008296"/>
            <w:vAlign w:val="center"/>
          </w:tcPr>
          <w:p w14:paraId="7A8FA6D8" w14:textId="77777777" w:rsidR="00C6720C" w:rsidRPr="005D56F3" w:rsidRDefault="00C6720C" w:rsidP="009304AB">
            <w:pPr>
              <w:jc w:val="center"/>
              <w:rPr>
                <w:rFonts w:cs="Arial"/>
                <w:b/>
                <w:bCs/>
                <w:color w:val="FFFFFF" w:themeColor="background1"/>
                <w:szCs w:val="20"/>
              </w:rPr>
            </w:pPr>
            <w:r w:rsidRPr="005D56F3">
              <w:rPr>
                <w:rFonts w:cs="Arial"/>
                <w:b/>
                <w:bCs/>
                <w:color w:val="FFFFFF" w:themeColor="background1"/>
                <w:szCs w:val="20"/>
              </w:rPr>
              <w:t>Legislation</w:t>
            </w:r>
          </w:p>
        </w:tc>
        <w:tc>
          <w:tcPr>
            <w:tcW w:w="1179" w:type="pct"/>
            <w:shd w:val="clear" w:color="auto" w:fill="008296"/>
            <w:vAlign w:val="center"/>
          </w:tcPr>
          <w:p w14:paraId="03E12EA8" w14:textId="77777777" w:rsidR="00C6720C" w:rsidRPr="005D56F3" w:rsidRDefault="00C6720C" w:rsidP="009304AB">
            <w:pPr>
              <w:jc w:val="center"/>
              <w:rPr>
                <w:rFonts w:cs="Arial"/>
                <w:b/>
                <w:bCs/>
                <w:color w:val="FFFFFF" w:themeColor="background1"/>
                <w:szCs w:val="20"/>
              </w:rPr>
            </w:pPr>
            <w:r w:rsidRPr="005D56F3">
              <w:rPr>
                <w:rFonts w:cs="Arial"/>
                <w:b/>
                <w:bCs/>
                <w:color w:val="FFFFFF" w:themeColor="background1"/>
                <w:szCs w:val="20"/>
              </w:rPr>
              <w:t>Standard</w:t>
            </w:r>
          </w:p>
        </w:tc>
        <w:tc>
          <w:tcPr>
            <w:tcW w:w="1151" w:type="pct"/>
            <w:shd w:val="clear" w:color="auto" w:fill="008296"/>
            <w:vAlign w:val="center"/>
          </w:tcPr>
          <w:p w14:paraId="0F63CA3E" w14:textId="77777777" w:rsidR="00C6720C" w:rsidRPr="005D56F3" w:rsidRDefault="00C6720C" w:rsidP="009304AB">
            <w:pPr>
              <w:jc w:val="center"/>
              <w:rPr>
                <w:rFonts w:cs="Arial"/>
                <w:b/>
                <w:bCs/>
                <w:color w:val="FFFFFF" w:themeColor="background1"/>
                <w:szCs w:val="20"/>
              </w:rPr>
            </w:pPr>
            <w:r w:rsidRPr="005D56F3">
              <w:rPr>
                <w:rFonts w:cs="Arial"/>
                <w:b/>
                <w:bCs/>
                <w:color w:val="FFFFFF" w:themeColor="background1"/>
                <w:szCs w:val="20"/>
              </w:rPr>
              <w:t>Form</w:t>
            </w:r>
          </w:p>
        </w:tc>
        <w:tc>
          <w:tcPr>
            <w:tcW w:w="845" w:type="pct"/>
            <w:shd w:val="clear" w:color="auto" w:fill="008296"/>
            <w:vAlign w:val="center"/>
          </w:tcPr>
          <w:p w14:paraId="63A5E760" w14:textId="77777777" w:rsidR="00C6720C" w:rsidRPr="005D56F3" w:rsidRDefault="00C6720C" w:rsidP="009304AB">
            <w:pPr>
              <w:jc w:val="center"/>
              <w:rPr>
                <w:rFonts w:cs="Arial"/>
                <w:b/>
                <w:bCs/>
                <w:color w:val="FFFFFF" w:themeColor="background1"/>
                <w:szCs w:val="20"/>
              </w:rPr>
            </w:pPr>
            <w:r w:rsidRPr="005D56F3">
              <w:rPr>
                <w:rFonts w:cs="Arial"/>
                <w:b/>
                <w:bCs/>
                <w:color w:val="FFFFFF" w:themeColor="background1"/>
                <w:szCs w:val="20"/>
              </w:rPr>
              <w:t>Consider</w:t>
            </w:r>
          </w:p>
        </w:tc>
      </w:tr>
      <w:tr w:rsidR="00C6720C" w:rsidRPr="005D56F3" w14:paraId="43309742" w14:textId="77777777" w:rsidTr="00DD1CD6">
        <w:tc>
          <w:tcPr>
            <w:tcW w:w="828" w:type="pct"/>
            <w:vAlign w:val="center"/>
          </w:tcPr>
          <w:p w14:paraId="1A657A09" w14:textId="77777777" w:rsidR="00C6720C" w:rsidRPr="005D56F3" w:rsidRDefault="00C6720C" w:rsidP="00DD1CD6">
            <w:pPr>
              <w:spacing w:before="40" w:after="40"/>
              <w:jc w:val="left"/>
              <w:rPr>
                <w:rFonts w:cs="Arial"/>
                <w:bCs/>
                <w:szCs w:val="20"/>
              </w:rPr>
            </w:pPr>
            <w:r w:rsidRPr="005D56F3">
              <w:rPr>
                <w:rFonts w:cs="Arial"/>
                <w:bCs/>
                <w:szCs w:val="20"/>
              </w:rPr>
              <w:t>Manual Handling</w:t>
            </w:r>
          </w:p>
        </w:tc>
        <w:tc>
          <w:tcPr>
            <w:tcW w:w="997" w:type="pct"/>
            <w:vAlign w:val="center"/>
          </w:tcPr>
          <w:p w14:paraId="57225557" w14:textId="77777777" w:rsidR="00C6720C" w:rsidRPr="005D56F3" w:rsidRDefault="00DA50BF" w:rsidP="00DD1CD6">
            <w:pPr>
              <w:spacing w:before="40" w:after="40"/>
              <w:jc w:val="left"/>
              <w:rPr>
                <w:rFonts w:cs="Arial"/>
                <w:bCs/>
                <w:szCs w:val="20"/>
              </w:rPr>
            </w:pPr>
            <w:r>
              <w:rPr>
                <w:rFonts w:cs="Arial"/>
                <w:bCs/>
                <w:szCs w:val="20"/>
              </w:rPr>
              <w:t>Manual Handling Regulations</w:t>
            </w:r>
          </w:p>
        </w:tc>
        <w:tc>
          <w:tcPr>
            <w:tcW w:w="1179" w:type="pct"/>
            <w:vAlign w:val="center"/>
          </w:tcPr>
          <w:p w14:paraId="769D0D3C" w14:textId="77777777" w:rsidR="00C6720C" w:rsidRPr="005D56F3" w:rsidRDefault="00C6720C" w:rsidP="00DD1CD6">
            <w:pPr>
              <w:spacing w:before="40" w:after="40"/>
              <w:jc w:val="left"/>
              <w:rPr>
                <w:rFonts w:cs="Arial"/>
                <w:bCs/>
                <w:szCs w:val="20"/>
              </w:rPr>
            </w:pPr>
          </w:p>
        </w:tc>
        <w:tc>
          <w:tcPr>
            <w:tcW w:w="1151" w:type="pct"/>
            <w:vAlign w:val="center"/>
          </w:tcPr>
          <w:p w14:paraId="348E6D80" w14:textId="77777777" w:rsidR="00273794" w:rsidRPr="005D56F3" w:rsidRDefault="00273794" w:rsidP="00DD1CD6">
            <w:pPr>
              <w:spacing w:before="40" w:after="40"/>
              <w:jc w:val="left"/>
              <w:rPr>
                <w:rFonts w:cs="Arial"/>
                <w:bCs/>
                <w:szCs w:val="20"/>
              </w:rPr>
            </w:pPr>
            <w:r>
              <w:t>HSW-FOR-HPC-094</w:t>
            </w:r>
          </w:p>
        </w:tc>
        <w:tc>
          <w:tcPr>
            <w:tcW w:w="845" w:type="pct"/>
            <w:vAlign w:val="center"/>
          </w:tcPr>
          <w:p w14:paraId="54CD245A" w14:textId="77777777" w:rsidR="00C6720C" w:rsidRPr="005D56F3" w:rsidRDefault="00C6720C" w:rsidP="00DD1CD6">
            <w:pPr>
              <w:spacing w:before="40" w:after="40"/>
              <w:jc w:val="left"/>
              <w:rPr>
                <w:rFonts w:cs="Arial"/>
                <w:bCs/>
                <w:szCs w:val="20"/>
              </w:rPr>
            </w:pPr>
          </w:p>
        </w:tc>
      </w:tr>
      <w:tr w:rsidR="00C6720C" w:rsidRPr="005D56F3" w14:paraId="755ADD1A" w14:textId="77777777" w:rsidTr="00DD1CD6">
        <w:tc>
          <w:tcPr>
            <w:tcW w:w="828" w:type="pct"/>
            <w:vAlign w:val="center"/>
          </w:tcPr>
          <w:p w14:paraId="5EAC0EBE" w14:textId="77777777" w:rsidR="00C6720C" w:rsidRPr="005D56F3" w:rsidRDefault="00C6720C" w:rsidP="00DD1CD6">
            <w:pPr>
              <w:spacing w:before="40" w:after="40"/>
              <w:jc w:val="left"/>
              <w:rPr>
                <w:rFonts w:cs="Arial"/>
                <w:bCs/>
                <w:szCs w:val="20"/>
              </w:rPr>
            </w:pPr>
            <w:r w:rsidRPr="005D56F3">
              <w:rPr>
                <w:rFonts w:cs="Arial"/>
                <w:bCs/>
                <w:szCs w:val="20"/>
              </w:rPr>
              <w:t>DSE</w:t>
            </w:r>
          </w:p>
        </w:tc>
        <w:tc>
          <w:tcPr>
            <w:tcW w:w="997" w:type="pct"/>
            <w:vAlign w:val="center"/>
          </w:tcPr>
          <w:p w14:paraId="341341B2" w14:textId="77777777" w:rsidR="00C6720C" w:rsidRPr="005D56F3" w:rsidRDefault="00C6720C" w:rsidP="00DD1CD6">
            <w:pPr>
              <w:spacing w:before="40" w:after="40"/>
              <w:jc w:val="left"/>
              <w:rPr>
                <w:rFonts w:cs="Arial"/>
                <w:bCs/>
                <w:szCs w:val="20"/>
              </w:rPr>
            </w:pPr>
            <w:r w:rsidRPr="005D56F3">
              <w:rPr>
                <w:rFonts w:cs="Arial"/>
                <w:bCs/>
                <w:szCs w:val="20"/>
              </w:rPr>
              <w:t>Display Screen Equipment</w:t>
            </w:r>
          </w:p>
        </w:tc>
        <w:tc>
          <w:tcPr>
            <w:tcW w:w="1179" w:type="pct"/>
            <w:vAlign w:val="center"/>
          </w:tcPr>
          <w:p w14:paraId="5F49BD51" w14:textId="77777777" w:rsidR="00C6720C" w:rsidRPr="005D56F3" w:rsidRDefault="00273794" w:rsidP="00273794">
            <w:pPr>
              <w:spacing w:before="40" w:after="40"/>
              <w:jc w:val="left"/>
              <w:rPr>
                <w:rFonts w:cs="Arial"/>
                <w:bCs/>
                <w:szCs w:val="20"/>
              </w:rPr>
            </w:pPr>
            <w:r>
              <w:rPr>
                <w:rFonts w:cs="Arial"/>
                <w:color w:val="000000"/>
                <w:szCs w:val="20"/>
              </w:rPr>
              <w:t>HSW</w:t>
            </w:r>
            <w:r w:rsidR="00052516">
              <w:rPr>
                <w:rFonts w:cs="Arial"/>
                <w:color w:val="000000"/>
                <w:szCs w:val="20"/>
              </w:rPr>
              <w:t>-</w:t>
            </w:r>
            <w:r>
              <w:rPr>
                <w:rFonts w:cs="Arial"/>
                <w:color w:val="000000"/>
                <w:szCs w:val="20"/>
              </w:rPr>
              <w:t>C</w:t>
            </w:r>
            <w:r w:rsidR="00052516">
              <w:rPr>
                <w:rFonts w:cs="Arial"/>
                <w:color w:val="000000"/>
                <w:szCs w:val="20"/>
              </w:rPr>
              <w:t>STD-</w:t>
            </w:r>
            <w:r>
              <w:rPr>
                <w:rFonts w:cs="Arial"/>
                <w:color w:val="000000"/>
                <w:szCs w:val="20"/>
              </w:rPr>
              <w:t>HST</w:t>
            </w:r>
            <w:r w:rsidR="00052516">
              <w:rPr>
                <w:rFonts w:cs="Arial"/>
                <w:color w:val="000000"/>
                <w:szCs w:val="20"/>
              </w:rPr>
              <w:t>-081</w:t>
            </w:r>
          </w:p>
        </w:tc>
        <w:tc>
          <w:tcPr>
            <w:tcW w:w="1151" w:type="pct"/>
            <w:vAlign w:val="center"/>
          </w:tcPr>
          <w:p w14:paraId="1307A160" w14:textId="77777777" w:rsidR="00273794" w:rsidRPr="005D56F3" w:rsidRDefault="00273794" w:rsidP="00DD1CD6">
            <w:pPr>
              <w:spacing w:before="40" w:after="40"/>
              <w:jc w:val="left"/>
              <w:rPr>
                <w:rFonts w:cs="Arial"/>
                <w:bCs/>
                <w:szCs w:val="20"/>
              </w:rPr>
            </w:pPr>
            <w:r>
              <w:t>HSW-FOR-HPC-091</w:t>
            </w:r>
          </w:p>
        </w:tc>
        <w:tc>
          <w:tcPr>
            <w:tcW w:w="845" w:type="pct"/>
            <w:vAlign w:val="center"/>
          </w:tcPr>
          <w:p w14:paraId="2DD8DF5B" w14:textId="77777777" w:rsidR="00C6720C" w:rsidRPr="005D56F3" w:rsidRDefault="00C6720C" w:rsidP="00DD1CD6">
            <w:pPr>
              <w:spacing w:before="40" w:after="40"/>
              <w:jc w:val="left"/>
              <w:rPr>
                <w:rFonts w:cs="Arial"/>
                <w:bCs/>
                <w:szCs w:val="20"/>
              </w:rPr>
            </w:pPr>
            <w:r>
              <w:rPr>
                <w:rFonts w:cs="Arial"/>
                <w:bCs/>
                <w:szCs w:val="20"/>
              </w:rPr>
              <w:t>Premises</w:t>
            </w:r>
            <w:r w:rsidRPr="005D56F3">
              <w:rPr>
                <w:rFonts w:cs="Arial"/>
                <w:bCs/>
                <w:szCs w:val="20"/>
              </w:rPr>
              <w:t xml:space="preserve"> Management</w:t>
            </w:r>
          </w:p>
        </w:tc>
      </w:tr>
      <w:tr w:rsidR="00C6720C" w:rsidRPr="005D56F3" w14:paraId="379C9F9C" w14:textId="77777777" w:rsidTr="00DD1CD6">
        <w:tc>
          <w:tcPr>
            <w:tcW w:w="828" w:type="pct"/>
            <w:vAlign w:val="center"/>
          </w:tcPr>
          <w:p w14:paraId="4993EBC5" w14:textId="77777777" w:rsidR="00C6720C" w:rsidRPr="005D56F3" w:rsidRDefault="00C6720C" w:rsidP="00DD1CD6">
            <w:pPr>
              <w:spacing w:before="40" w:after="40"/>
              <w:jc w:val="left"/>
              <w:rPr>
                <w:rFonts w:cs="Arial"/>
                <w:bCs/>
                <w:szCs w:val="20"/>
              </w:rPr>
            </w:pPr>
            <w:r w:rsidRPr="005D56F3">
              <w:rPr>
                <w:rFonts w:cs="Arial"/>
                <w:bCs/>
                <w:szCs w:val="20"/>
              </w:rPr>
              <w:t>COSHH</w:t>
            </w:r>
          </w:p>
        </w:tc>
        <w:tc>
          <w:tcPr>
            <w:tcW w:w="997" w:type="pct"/>
            <w:vAlign w:val="center"/>
          </w:tcPr>
          <w:p w14:paraId="78584032" w14:textId="77777777" w:rsidR="00C6720C" w:rsidRPr="005D56F3" w:rsidRDefault="00C6720C" w:rsidP="00DD1CD6">
            <w:pPr>
              <w:spacing w:before="40" w:after="40"/>
              <w:jc w:val="left"/>
              <w:rPr>
                <w:rFonts w:cs="Arial"/>
                <w:bCs/>
                <w:szCs w:val="20"/>
              </w:rPr>
            </w:pPr>
            <w:r w:rsidRPr="005D56F3">
              <w:rPr>
                <w:rFonts w:cs="Arial"/>
                <w:bCs/>
                <w:szCs w:val="20"/>
              </w:rPr>
              <w:t>COSHH</w:t>
            </w:r>
          </w:p>
        </w:tc>
        <w:tc>
          <w:tcPr>
            <w:tcW w:w="1179" w:type="pct"/>
            <w:vAlign w:val="center"/>
          </w:tcPr>
          <w:p w14:paraId="78DB8BC0" w14:textId="77777777" w:rsidR="00C6720C" w:rsidRPr="005D56F3" w:rsidRDefault="00273794" w:rsidP="00273794">
            <w:pPr>
              <w:spacing w:before="40" w:after="40"/>
              <w:jc w:val="left"/>
              <w:rPr>
                <w:rFonts w:cs="Arial"/>
                <w:bCs/>
                <w:szCs w:val="20"/>
              </w:rPr>
            </w:pPr>
            <w:r>
              <w:rPr>
                <w:rFonts w:cs="Arial"/>
                <w:color w:val="000000"/>
                <w:szCs w:val="20"/>
              </w:rPr>
              <w:t>HSW</w:t>
            </w:r>
            <w:r w:rsidR="00C6720C" w:rsidRPr="005D56F3">
              <w:rPr>
                <w:rFonts w:cs="Arial"/>
                <w:color w:val="000000"/>
                <w:szCs w:val="20"/>
              </w:rPr>
              <w:t>-</w:t>
            </w:r>
            <w:r>
              <w:rPr>
                <w:rFonts w:cs="Arial"/>
                <w:color w:val="000000"/>
                <w:szCs w:val="20"/>
              </w:rPr>
              <w:t>S</w:t>
            </w:r>
            <w:r w:rsidR="00C6720C" w:rsidRPr="005D56F3">
              <w:rPr>
                <w:rFonts w:cs="Arial"/>
                <w:color w:val="000000"/>
                <w:szCs w:val="20"/>
              </w:rPr>
              <w:t>STD-</w:t>
            </w:r>
            <w:r>
              <w:rPr>
                <w:rFonts w:cs="Arial"/>
                <w:color w:val="000000"/>
                <w:szCs w:val="20"/>
              </w:rPr>
              <w:t>HPC</w:t>
            </w:r>
            <w:r w:rsidR="00C6720C" w:rsidRPr="005D56F3">
              <w:rPr>
                <w:rFonts w:cs="Arial"/>
                <w:color w:val="000000"/>
                <w:szCs w:val="20"/>
              </w:rPr>
              <w:t>-051</w:t>
            </w:r>
          </w:p>
        </w:tc>
        <w:tc>
          <w:tcPr>
            <w:tcW w:w="1151" w:type="pct"/>
            <w:vAlign w:val="center"/>
          </w:tcPr>
          <w:p w14:paraId="3729515B" w14:textId="39E38B48" w:rsidR="00C6720C" w:rsidRPr="005D56F3" w:rsidRDefault="00C6720C" w:rsidP="00DD1CD6">
            <w:pPr>
              <w:spacing w:before="40" w:after="40"/>
              <w:jc w:val="left"/>
              <w:rPr>
                <w:rFonts w:cs="Arial"/>
                <w:bCs/>
                <w:szCs w:val="20"/>
              </w:rPr>
            </w:pPr>
            <w:r w:rsidRPr="005D56F3">
              <w:rPr>
                <w:rFonts w:cs="Arial"/>
                <w:bCs/>
                <w:szCs w:val="20"/>
              </w:rPr>
              <w:t>S</w:t>
            </w:r>
            <w:r w:rsidR="00B5258E">
              <w:rPr>
                <w:rFonts w:cs="Arial"/>
                <w:bCs/>
                <w:szCs w:val="20"/>
              </w:rPr>
              <w:t>YPOL</w:t>
            </w:r>
            <w:r w:rsidRPr="005D56F3">
              <w:rPr>
                <w:rFonts w:cs="Arial"/>
                <w:bCs/>
                <w:szCs w:val="20"/>
              </w:rPr>
              <w:t xml:space="preserve"> MSDS v RA</w:t>
            </w:r>
          </w:p>
        </w:tc>
        <w:tc>
          <w:tcPr>
            <w:tcW w:w="845" w:type="pct"/>
            <w:vAlign w:val="center"/>
          </w:tcPr>
          <w:p w14:paraId="1231BE67" w14:textId="77777777" w:rsidR="00C6720C" w:rsidRPr="005D56F3" w:rsidRDefault="00C6720C" w:rsidP="00DD1CD6">
            <w:pPr>
              <w:spacing w:before="40" w:after="40"/>
              <w:jc w:val="left"/>
              <w:rPr>
                <w:rFonts w:cs="Arial"/>
                <w:bCs/>
                <w:szCs w:val="20"/>
              </w:rPr>
            </w:pPr>
          </w:p>
        </w:tc>
      </w:tr>
      <w:tr w:rsidR="00C6720C" w:rsidRPr="005D56F3" w14:paraId="5CCE53A4" w14:textId="77777777" w:rsidTr="00DD1CD6">
        <w:tc>
          <w:tcPr>
            <w:tcW w:w="828" w:type="pct"/>
            <w:vAlign w:val="center"/>
          </w:tcPr>
          <w:p w14:paraId="5498D3D8" w14:textId="77777777" w:rsidR="00C6720C" w:rsidRPr="005D56F3" w:rsidRDefault="00C6720C" w:rsidP="00DD1CD6">
            <w:pPr>
              <w:spacing w:before="40" w:after="40"/>
              <w:jc w:val="left"/>
              <w:rPr>
                <w:rFonts w:cs="Arial"/>
                <w:bCs/>
                <w:szCs w:val="20"/>
              </w:rPr>
            </w:pPr>
            <w:r w:rsidRPr="005D56F3">
              <w:rPr>
                <w:rFonts w:cs="Arial"/>
                <w:bCs/>
                <w:szCs w:val="20"/>
              </w:rPr>
              <w:t>Noise</w:t>
            </w:r>
          </w:p>
        </w:tc>
        <w:tc>
          <w:tcPr>
            <w:tcW w:w="997" w:type="pct"/>
            <w:vAlign w:val="center"/>
          </w:tcPr>
          <w:p w14:paraId="62F2634C" w14:textId="77777777" w:rsidR="00C6720C" w:rsidRPr="005D56F3" w:rsidRDefault="00C6720C" w:rsidP="00DD1CD6">
            <w:pPr>
              <w:spacing w:before="40" w:after="40"/>
              <w:jc w:val="left"/>
              <w:rPr>
                <w:rFonts w:cs="Arial"/>
                <w:bCs/>
                <w:szCs w:val="20"/>
              </w:rPr>
            </w:pPr>
            <w:r w:rsidRPr="005D56F3">
              <w:rPr>
                <w:rFonts w:cs="Arial"/>
                <w:bCs/>
                <w:szCs w:val="20"/>
              </w:rPr>
              <w:t>Noise</w:t>
            </w:r>
          </w:p>
        </w:tc>
        <w:tc>
          <w:tcPr>
            <w:tcW w:w="1179" w:type="pct"/>
            <w:vAlign w:val="center"/>
          </w:tcPr>
          <w:p w14:paraId="253A7671" w14:textId="77777777" w:rsidR="00C6720C" w:rsidRPr="005D56F3" w:rsidRDefault="00273794" w:rsidP="00273794">
            <w:pPr>
              <w:spacing w:before="40" w:after="40"/>
              <w:jc w:val="left"/>
              <w:rPr>
                <w:rFonts w:cs="Arial"/>
                <w:bCs/>
                <w:szCs w:val="20"/>
              </w:rPr>
            </w:pPr>
            <w:r>
              <w:rPr>
                <w:rFonts w:cs="Arial"/>
                <w:color w:val="000000"/>
                <w:szCs w:val="20"/>
              </w:rPr>
              <w:t>HSW</w:t>
            </w:r>
            <w:r w:rsidR="00DA50BF">
              <w:rPr>
                <w:rFonts w:cs="Arial"/>
                <w:color w:val="000000"/>
                <w:szCs w:val="20"/>
              </w:rPr>
              <w:t>-</w:t>
            </w:r>
            <w:r>
              <w:rPr>
                <w:rFonts w:cs="Arial"/>
                <w:color w:val="000000"/>
                <w:szCs w:val="20"/>
              </w:rPr>
              <w:t>S</w:t>
            </w:r>
            <w:r w:rsidR="00DA50BF">
              <w:rPr>
                <w:rFonts w:cs="Arial"/>
                <w:color w:val="000000"/>
                <w:szCs w:val="20"/>
              </w:rPr>
              <w:t>STD-</w:t>
            </w:r>
            <w:r>
              <w:rPr>
                <w:rFonts w:cs="Arial"/>
                <w:color w:val="000000"/>
                <w:szCs w:val="20"/>
              </w:rPr>
              <w:t>HPC</w:t>
            </w:r>
            <w:r w:rsidR="00DA50BF">
              <w:rPr>
                <w:rFonts w:cs="Arial"/>
                <w:color w:val="000000"/>
                <w:szCs w:val="20"/>
              </w:rPr>
              <w:t>-035</w:t>
            </w:r>
          </w:p>
        </w:tc>
        <w:tc>
          <w:tcPr>
            <w:tcW w:w="1151" w:type="pct"/>
            <w:vAlign w:val="center"/>
          </w:tcPr>
          <w:p w14:paraId="29FBF03F" w14:textId="77777777" w:rsidR="00273794" w:rsidRPr="005D56F3" w:rsidRDefault="00273794" w:rsidP="00DD1CD6">
            <w:pPr>
              <w:spacing w:before="40" w:after="40"/>
              <w:jc w:val="left"/>
              <w:rPr>
                <w:rFonts w:cs="Arial"/>
                <w:bCs/>
                <w:szCs w:val="20"/>
              </w:rPr>
            </w:pPr>
            <w:r>
              <w:t>HSW-FOR-HPC-070</w:t>
            </w:r>
          </w:p>
        </w:tc>
        <w:tc>
          <w:tcPr>
            <w:tcW w:w="845" w:type="pct"/>
            <w:vAlign w:val="center"/>
          </w:tcPr>
          <w:p w14:paraId="2499ECB8" w14:textId="77777777" w:rsidR="00C6720C" w:rsidRPr="005D56F3" w:rsidRDefault="00C6720C" w:rsidP="00DD1CD6">
            <w:pPr>
              <w:spacing w:before="40" w:after="40"/>
              <w:jc w:val="left"/>
              <w:rPr>
                <w:rFonts w:cs="Arial"/>
                <w:bCs/>
                <w:szCs w:val="20"/>
              </w:rPr>
            </w:pPr>
            <w:r w:rsidRPr="005D56F3">
              <w:rPr>
                <w:rFonts w:cs="Arial"/>
                <w:bCs/>
                <w:szCs w:val="20"/>
              </w:rPr>
              <w:t>Property Management</w:t>
            </w:r>
          </w:p>
        </w:tc>
      </w:tr>
      <w:tr w:rsidR="00C6720C" w:rsidRPr="005D56F3" w14:paraId="1419AADB" w14:textId="77777777" w:rsidTr="00DD1CD6">
        <w:tc>
          <w:tcPr>
            <w:tcW w:w="828" w:type="pct"/>
            <w:vAlign w:val="center"/>
          </w:tcPr>
          <w:p w14:paraId="28E11EB8" w14:textId="77777777" w:rsidR="00C6720C" w:rsidRPr="005D56F3" w:rsidRDefault="00C6720C" w:rsidP="00DD1CD6">
            <w:pPr>
              <w:spacing w:before="40" w:after="40"/>
              <w:jc w:val="left"/>
              <w:rPr>
                <w:rFonts w:cs="Arial"/>
                <w:bCs/>
                <w:szCs w:val="20"/>
              </w:rPr>
            </w:pPr>
            <w:r w:rsidRPr="005D56F3">
              <w:rPr>
                <w:rFonts w:cs="Arial"/>
                <w:bCs/>
                <w:szCs w:val="20"/>
              </w:rPr>
              <w:t>WAH</w:t>
            </w:r>
          </w:p>
        </w:tc>
        <w:tc>
          <w:tcPr>
            <w:tcW w:w="997" w:type="pct"/>
            <w:vAlign w:val="center"/>
          </w:tcPr>
          <w:p w14:paraId="7540E222" w14:textId="77777777" w:rsidR="00C6720C" w:rsidRPr="005D56F3" w:rsidRDefault="00DA50BF" w:rsidP="00DD1CD6">
            <w:pPr>
              <w:spacing w:before="40" w:after="40"/>
              <w:jc w:val="left"/>
              <w:rPr>
                <w:rFonts w:cs="Arial"/>
                <w:bCs/>
                <w:szCs w:val="20"/>
              </w:rPr>
            </w:pPr>
            <w:r>
              <w:rPr>
                <w:rFonts w:cs="Arial"/>
                <w:bCs/>
                <w:szCs w:val="20"/>
              </w:rPr>
              <w:t>WAH Regulations</w:t>
            </w:r>
          </w:p>
        </w:tc>
        <w:tc>
          <w:tcPr>
            <w:tcW w:w="1179" w:type="pct"/>
            <w:vAlign w:val="center"/>
          </w:tcPr>
          <w:p w14:paraId="61270C46" w14:textId="77777777" w:rsidR="00C6720C" w:rsidRPr="005D56F3" w:rsidRDefault="00273794" w:rsidP="00273794">
            <w:pPr>
              <w:spacing w:before="40" w:after="40"/>
              <w:jc w:val="left"/>
              <w:rPr>
                <w:rFonts w:cs="Arial"/>
                <w:bCs/>
                <w:szCs w:val="20"/>
              </w:rPr>
            </w:pPr>
            <w:r>
              <w:rPr>
                <w:rFonts w:cs="Arial"/>
                <w:color w:val="000000"/>
                <w:szCs w:val="20"/>
              </w:rPr>
              <w:t>HSW</w:t>
            </w:r>
            <w:r w:rsidR="00C6720C" w:rsidRPr="005D56F3">
              <w:rPr>
                <w:rFonts w:cs="Arial"/>
                <w:color w:val="000000"/>
                <w:szCs w:val="20"/>
              </w:rPr>
              <w:t>-</w:t>
            </w:r>
            <w:r>
              <w:rPr>
                <w:rFonts w:cs="Arial"/>
                <w:color w:val="000000"/>
                <w:szCs w:val="20"/>
              </w:rPr>
              <w:t>S</w:t>
            </w:r>
            <w:r w:rsidR="00C6720C" w:rsidRPr="005D56F3">
              <w:rPr>
                <w:rFonts w:cs="Arial"/>
                <w:color w:val="000000"/>
                <w:szCs w:val="20"/>
              </w:rPr>
              <w:t>STD-</w:t>
            </w:r>
            <w:r>
              <w:rPr>
                <w:rFonts w:cs="Arial"/>
                <w:color w:val="000000"/>
                <w:szCs w:val="20"/>
              </w:rPr>
              <w:t>HPC</w:t>
            </w:r>
            <w:r w:rsidR="00C6720C" w:rsidRPr="005D56F3">
              <w:rPr>
                <w:rFonts w:cs="Arial"/>
                <w:color w:val="000000"/>
                <w:szCs w:val="20"/>
              </w:rPr>
              <w:t>-049</w:t>
            </w:r>
          </w:p>
        </w:tc>
        <w:tc>
          <w:tcPr>
            <w:tcW w:w="1151" w:type="pct"/>
            <w:vAlign w:val="center"/>
          </w:tcPr>
          <w:p w14:paraId="309E43B2" w14:textId="77777777" w:rsidR="00273794" w:rsidRPr="005D56F3" w:rsidRDefault="00273794" w:rsidP="00DD1CD6">
            <w:pPr>
              <w:spacing w:before="40" w:after="40"/>
              <w:jc w:val="left"/>
              <w:rPr>
                <w:rFonts w:cs="Arial"/>
                <w:bCs/>
                <w:szCs w:val="20"/>
              </w:rPr>
            </w:pPr>
            <w:r>
              <w:t>HSW-FOR-HPC-070</w:t>
            </w:r>
          </w:p>
        </w:tc>
        <w:tc>
          <w:tcPr>
            <w:tcW w:w="845" w:type="pct"/>
            <w:vAlign w:val="center"/>
          </w:tcPr>
          <w:p w14:paraId="36FEB5B0" w14:textId="77777777" w:rsidR="00C6720C" w:rsidRPr="005D56F3" w:rsidRDefault="00C6720C" w:rsidP="00DD1CD6">
            <w:pPr>
              <w:spacing w:before="40" w:after="40"/>
              <w:jc w:val="left"/>
              <w:rPr>
                <w:rFonts w:cs="Arial"/>
                <w:bCs/>
                <w:szCs w:val="20"/>
              </w:rPr>
            </w:pPr>
          </w:p>
        </w:tc>
      </w:tr>
    </w:tbl>
    <w:p w14:paraId="0F6A7480" w14:textId="77777777" w:rsidR="00C6720C" w:rsidRPr="00760526" w:rsidRDefault="00C6720C" w:rsidP="00661989">
      <w:pPr>
        <w:rPr>
          <w:rFonts w:cs="Arial"/>
          <w:i/>
          <w:szCs w:val="20"/>
        </w:rPr>
      </w:pPr>
      <w:r>
        <w:rPr>
          <w:rFonts w:cs="Arial"/>
          <w:i/>
          <w:szCs w:val="20"/>
        </w:rPr>
        <w:t>Figure 3 Specific Risk Assessments required by Legislation</w:t>
      </w:r>
    </w:p>
    <w:p w14:paraId="30D7AA69" w14:textId="77777777" w:rsidR="00C6720C" w:rsidRPr="00155573" w:rsidRDefault="00C6720C" w:rsidP="00661989">
      <w:pPr>
        <w:rPr>
          <w:rFonts w:cs="Arial"/>
          <w:bCs/>
          <w:color w:val="FF0000"/>
          <w:szCs w:val="20"/>
        </w:rPr>
      </w:pPr>
    </w:p>
    <w:p w14:paraId="0E6E4742" w14:textId="77777777" w:rsidR="00C6720C" w:rsidRPr="00422687" w:rsidRDefault="00BE06ED" w:rsidP="00661989">
      <w:pPr>
        <w:pStyle w:val="Heading2"/>
        <w:keepNext w:val="0"/>
        <w:keepLines w:val="0"/>
        <w:ind w:left="578" w:hanging="578"/>
      </w:pPr>
      <w:bookmarkStart w:id="20" w:name="_Toc423945639"/>
      <w:bookmarkStart w:id="21" w:name="_Toc431548321"/>
      <w:r>
        <w:t>4.6</w:t>
      </w:r>
      <w:r>
        <w:tab/>
      </w:r>
      <w:r w:rsidR="00C6720C" w:rsidRPr="00422687">
        <w:t xml:space="preserve">Point of </w:t>
      </w:r>
      <w:r w:rsidR="00661989">
        <w:t>Work</w:t>
      </w:r>
      <w:r w:rsidR="00C6720C" w:rsidRPr="00422687">
        <w:t xml:space="preserve"> Risk Assessments</w:t>
      </w:r>
      <w:bookmarkEnd w:id="20"/>
      <w:bookmarkEnd w:id="21"/>
      <w:r w:rsidR="00DA50BF">
        <w:t xml:space="preserve"> </w:t>
      </w:r>
    </w:p>
    <w:p w14:paraId="3F33620B" w14:textId="1BEE66C7" w:rsidR="00C6720C" w:rsidRDefault="00DA50BF" w:rsidP="00661989">
      <w:pPr>
        <w:pStyle w:val="SHEMS"/>
        <w:jc w:val="both"/>
      </w:pPr>
      <w:r>
        <w:t>Point</w:t>
      </w:r>
      <w:r w:rsidR="00273794">
        <w:t xml:space="preserve"> of Work Risk Assessments (</w:t>
      </w:r>
      <w:hyperlink r:id="rId33" w:history="1">
        <w:r w:rsidR="00273794" w:rsidRPr="00A17DC6">
          <w:rPr>
            <w:rStyle w:val="Hyperlink"/>
          </w:rPr>
          <w:t>HSW</w:t>
        </w:r>
        <w:r w:rsidRPr="00A17DC6">
          <w:rPr>
            <w:rStyle w:val="Hyperlink"/>
          </w:rPr>
          <w:t>-FOR-</w:t>
        </w:r>
        <w:r w:rsidR="00273794" w:rsidRPr="00A17DC6">
          <w:rPr>
            <w:rStyle w:val="Hyperlink"/>
          </w:rPr>
          <w:t>HPC</w:t>
        </w:r>
        <w:r w:rsidRPr="00A17DC6">
          <w:rPr>
            <w:rStyle w:val="Hyperlink"/>
          </w:rPr>
          <w:t>-170</w:t>
        </w:r>
      </w:hyperlink>
      <w:r>
        <w:t>)</w:t>
      </w:r>
      <w:r w:rsidR="0015570B" w:rsidRPr="00BE06ED">
        <w:t xml:space="preserve"> are c</w:t>
      </w:r>
      <w:r w:rsidR="00C6720C" w:rsidRPr="00BE06ED">
        <w:t xml:space="preserve">reated by our transient </w:t>
      </w:r>
      <w:r>
        <w:t xml:space="preserve">and mobile </w:t>
      </w:r>
      <w:r w:rsidR="00C6720C" w:rsidRPr="00BE06ED">
        <w:t>work force to support changing conditions, often for tasks that last from</w:t>
      </w:r>
      <w:r w:rsidR="00BE06ED">
        <w:t xml:space="preserve"> 10 minutes to ten days,</w:t>
      </w:r>
      <w:r w:rsidR="0015570B">
        <w:t xml:space="preserve"> s</w:t>
      </w:r>
      <w:r w:rsidR="00C6720C">
        <w:t>hared and used by the transient</w:t>
      </w:r>
      <w:r>
        <w:t xml:space="preserve"> and mobile teams</w:t>
      </w:r>
      <w:r w:rsidR="00C6720C">
        <w:t xml:space="preserve">, to understand additional or specific risks to their working environment not included or specific to the task risk assessment. </w:t>
      </w:r>
    </w:p>
    <w:p w14:paraId="7196D064" w14:textId="77777777" w:rsidR="00C6720C" w:rsidRDefault="00C6720C" w:rsidP="00661989">
      <w:pPr>
        <w:pStyle w:val="SHEMS"/>
        <w:jc w:val="both"/>
      </w:pPr>
    </w:p>
    <w:p w14:paraId="2D1996CC" w14:textId="77777777" w:rsidR="00C6720C" w:rsidRDefault="00BE06ED" w:rsidP="00661989">
      <w:pPr>
        <w:pStyle w:val="Heading2"/>
        <w:keepNext w:val="0"/>
        <w:keepLines w:val="0"/>
        <w:ind w:left="578" w:hanging="578"/>
      </w:pPr>
      <w:bookmarkStart w:id="22" w:name="_Toc423945640"/>
      <w:bookmarkStart w:id="23" w:name="_Toc431548322"/>
      <w:r>
        <w:t>4.7</w:t>
      </w:r>
      <w:r>
        <w:tab/>
      </w:r>
      <w:r w:rsidR="00C6720C" w:rsidRPr="00422687">
        <w:t>Route</w:t>
      </w:r>
      <w:r w:rsidR="0015570B">
        <w:t xml:space="preserve"> </w:t>
      </w:r>
      <w:r w:rsidR="00C6720C" w:rsidRPr="00422687">
        <w:t>/</w:t>
      </w:r>
      <w:r w:rsidR="0015570B">
        <w:t xml:space="preserve"> </w:t>
      </w:r>
      <w:r w:rsidR="00C6720C" w:rsidRPr="00422687">
        <w:t>Traffic Risk Assessments</w:t>
      </w:r>
      <w:bookmarkEnd w:id="22"/>
      <w:bookmarkEnd w:id="23"/>
      <w:r w:rsidR="00C6720C" w:rsidRPr="00422687">
        <w:t xml:space="preserve"> </w:t>
      </w:r>
    </w:p>
    <w:p w14:paraId="27948E2F" w14:textId="77777777" w:rsidR="00C6720C" w:rsidRDefault="00C6720C" w:rsidP="00661989">
      <w:pPr>
        <w:pStyle w:val="SHEMS"/>
        <w:jc w:val="both"/>
      </w:pPr>
      <w:r>
        <w:t xml:space="preserve">Route traffic risk assessments are provided to ensure route and timings are co-ordinated to reduce risk where possible, </w:t>
      </w:r>
      <w:proofErr w:type="gramStart"/>
      <w:r>
        <w:t>e.g.</w:t>
      </w:r>
      <w:proofErr w:type="gramEnd"/>
      <w:r>
        <w:t xml:space="preserve"> avoidance of school crossings at school arrival and leaving times for school children.</w:t>
      </w:r>
    </w:p>
    <w:p w14:paraId="34FF1C98" w14:textId="77777777" w:rsidR="00C6720C" w:rsidRDefault="00C6720C" w:rsidP="00661989">
      <w:pPr>
        <w:pStyle w:val="SHEMS"/>
        <w:jc w:val="both"/>
      </w:pPr>
    </w:p>
    <w:p w14:paraId="6FC1DAE3" w14:textId="77777777" w:rsidR="005A4AE8" w:rsidRPr="00C0610A" w:rsidRDefault="00BC356A" w:rsidP="005A4AE8">
      <w:pPr>
        <w:pStyle w:val="Heading1"/>
        <w:ind w:left="567" w:hanging="567"/>
        <w:jc w:val="left"/>
      </w:pPr>
      <w:bookmarkStart w:id="24" w:name="_Toc431548323"/>
      <w:r>
        <w:t>Environmental Aspect and Impact Requirements</w:t>
      </w:r>
      <w:bookmarkEnd w:id="24"/>
    </w:p>
    <w:p w14:paraId="6B0E409A" w14:textId="77777777" w:rsidR="005A4AE8" w:rsidRPr="00D21345" w:rsidRDefault="00BC356A" w:rsidP="005A4AE8">
      <w:pPr>
        <w:pStyle w:val="Heading2"/>
      </w:pPr>
      <w:bookmarkStart w:id="25" w:name="_Toc431548324"/>
      <w:r>
        <w:t>5.1</w:t>
      </w:r>
      <w:r>
        <w:tab/>
        <w:t xml:space="preserve">Environmental </w:t>
      </w:r>
      <w:r w:rsidR="004317FE">
        <w:t>Aspect and Impact</w:t>
      </w:r>
      <w:r w:rsidR="008D665A">
        <w:t xml:space="preserve"> Assessment and Controls</w:t>
      </w:r>
      <w:bookmarkEnd w:id="25"/>
    </w:p>
    <w:p w14:paraId="2DD96545" w14:textId="77777777" w:rsidR="00117BA3" w:rsidRPr="00BC356A" w:rsidRDefault="00117BA3" w:rsidP="00A0036C">
      <w:r w:rsidRPr="00BC356A">
        <w:t xml:space="preserve">The environmental aspects of the </w:t>
      </w:r>
      <w:r w:rsidR="00701952">
        <w:t>HPC</w:t>
      </w:r>
      <w:r w:rsidRPr="00BC356A">
        <w:t xml:space="preserve"> busin</w:t>
      </w:r>
      <w:r w:rsidR="00DA50BF">
        <w:t>ess</w:t>
      </w:r>
      <w:r w:rsidR="00701952">
        <w:t xml:space="preserve"> and activities</w:t>
      </w:r>
      <w:r w:rsidR="00DA50BF">
        <w:t xml:space="preserve"> are categorised as follows:</w:t>
      </w:r>
    </w:p>
    <w:p w14:paraId="1AE7C3FB" w14:textId="77777777" w:rsidR="00117BA3" w:rsidRPr="00BC356A" w:rsidRDefault="00117BA3" w:rsidP="001D23D0">
      <w:pPr>
        <w:pStyle w:val="Tablebullets"/>
        <w:numPr>
          <w:ilvl w:val="0"/>
          <w:numId w:val="3"/>
        </w:numPr>
        <w:ind w:left="357" w:hanging="357"/>
        <w:jc w:val="left"/>
        <w:rPr>
          <w:color w:val="auto"/>
        </w:rPr>
      </w:pPr>
      <w:r w:rsidRPr="00BC356A">
        <w:rPr>
          <w:color w:val="auto"/>
        </w:rPr>
        <w:t xml:space="preserve">Emissions to air, </w:t>
      </w:r>
      <w:proofErr w:type="gramStart"/>
      <w:r w:rsidRPr="00BC356A">
        <w:rPr>
          <w:color w:val="auto"/>
        </w:rPr>
        <w:t>land</w:t>
      </w:r>
      <w:proofErr w:type="gramEnd"/>
      <w:r w:rsidRPr="00BC356A">
        <w:rPr>
          <w:color w:val="auto"/>
        </w:rPr>
        <w:t xml:space="preserve"> and water (pollution)</w:t>
      </w:r>
    </w:p>
    <w:p w14:paraId="28DEF6F4" w14:textId="77777777" w:rsidR="00117BA3" w:rsidRPr="00BC356A" w:rsidRDefault="00117BA3" w:rsidP="001D23D0">
      <w:pPr>
        <w:pStyle w:val="Tablebullets"/>
        <w:numPr>
          <w:ilvl w:val="0"/>
          <w:numId w:val="3"/>
        </w:numPr>
        <w:ind w:left="357" w:hanging="357"/>
        <w:jc w:val="left"/>
        <w:rPr>
          <w:color w:val="auto"/>
        </w:rPr>
      </w:pPr>
      <w:r w:rsidRPr="00BC356A">
        <w:rPr>
          <w:color w:val="auto"/>
        </w:rPr>
        <w:t>Waste generation</w:t>
      </w:r>
    </w:p>
    <w:p w14:paraId="25036556" w14:textId="77777777" w:rsidR="00117BA3" w:rsidRPr="00BC356A" w:rsidRDefault="00117BA3" w:rsidP="001D23D0">
      <w:pPr>
        <w:pStyle w:val="Tablebullets"/>
        <w:numPr>
          <w:ilvl w:val="0"/>
          <w:numId w:val="3"/>
        </w:numPr>
        <w:ind w:left="357" w:hanging="357"/>
        <w:jc w:val="left"/>
        <w:rPr>
          <w:color w:val="auto"/>
        </w:rPr>
      </w:pPr>
      <w:r w:rsidRPr="00BC356A">
        <w:rPr>
          <w:color w:val="auto"/>
        </w:rPr>
        <w:lastRenderedPageBreak/>
        <w:t>Nuisance and environmental health</w:t>
      </w:r>
    </w:p>
    <w:p w14:paraId="15B7F590" w14:textId="77777777" w:rsidR="00117BA3" w:rsidRPr="00BC356A" w:rsidRDefault="00117BA3" w:rsidP="001D23D0">
      <w:pPr>
        <w:pStyle w:val="Tablebullets"/>
        <w:numPr>
          <w:ilvl w:val="0"/>
          <w:numId w:val="3"/>
        </w:numPr>
        <w:ind w:left="357" w:hanging="357"/>
        <w:jc w:val="left"/>
        <w:rPr>
          <w:color w:val="auto"/>
        </w:rPr>
      </w:pPr>
      <w:r w:rsidRPr="00BC356A">
        <w:rPr>
          <w:color w:val="auto"/>
        </w:rPr>
        <w:t>Ecology and biodiversity</w:t>
      </w:r>
    </w:p>
    <w:p w14:paraId="31405DD1" w14:textId="77777777" w:rsidR="00117BA3" w:rsidRPr="00BC356A" w:rsidRDefault="00117BA3" w:rsidP="001D23D0">
      <w:pPr>
        <w:pStyle w:val="Tablebullets"/>
        <w:numPr>
          <w:ilvl w:val="0"/>
          <w:numId w:val="3"/>
        </w:numPr>
        <w:ind w:left="357" w:hanging="357"/>
        <w:jc w:val="left"/>
        <w:rPr>
          <w:color w:val="auto"/>
        </w:rPr>
      </w:pPr>
      <w:r w:rsidRPr="00BC356A">
        <w:rPr>
          <w:color w:val="auto"/>
        </w:rPr>
        <w:t>Cultural Heritage</w:t>
      </w:r>
    </w:p>
    <w:p w14:paraId="689FFB57" w14:textId="77777777" w:rsidR="00117BA3" w:rsidRPr="00BC356A" w:rsidRDefault="00117BA3" w:rsidP="001D23D0">
      <w:pPr>
        <w:pStyle w:val="Tablebullets"/>
        <w:numPr>
          <w:ilvl w:val="0"/>
          <w:numId w:val="3"/>
        </w:numPr>
        <w:ind w:left="357" w:hanging="357"/>
        <w:jc w:val="left"/>
        <w:rPr>
          <w:color w:val="auto"/>
        </w:rPr>
      </w:pPr>
      <w:r w:rsidRPr="00BC356A">
        <w:rPr>
          <w:color w:val="auto"/>
        </w:rPr>
        <w:t>Use of Raw Materials</w:t>
      </w:r>
    </w:p>
    <w:p w14:paraId="1D36F5F2" w14:textId="77777777" w:rsidR="00117BA3" w:rsidRPr="00BC356A" w:rsidRDefault="00117BA3" w:rsidP="001D23D0">
      <w:pPr>
        <w:pStyle w:val="Tablebullets"/>
        <w:numPr>
          <w:ilvl w:val="0"/>
          <w:numId w:val="3"/>
        </w:numPr>
        <w:ind w:left="357" w:hanging="357"/>
        <w:jc w:val="left"/>
        <w:rPr>
          <w:color w:val="auto"/>
        </w:rPr>
      </w:pPr>
      <w:r w:rsidRPr="00BC356A">
        <w:rPr>
          <w:color w:val="auto"/>
        </w:rPr>
        <w:t>Use of Natural Resources</w:t>
      </w:r>
    </w:p>
    <w:p w14:paraId="6D072C0D" w14:textId="77777777" w:rsidR="00117BA3" w:rsidRPr="00BC356A" w:rsidRDefault="00117BA3" w:rsidP="00A0036C"/>
    <w:p w14:paraId="6ED0EE90" w14:textId="77777777" w:rsidR="00117BA3" w:rsidRPr="00BC356A" w:rsidRDefault="00701952" w:rsidP="00A0036C">
      <w:r>
        <w:t>HPC</w:t>
      </w:r>
      <w:r w:rsidR="00117BA3" w:rsidRPr="00BC356A">
        <w:t xml:space="preserve"> activities can </w:t>
      </w:r>
      <w:r w:rsidR="00C708C8" w:rsidRPr="00BC356A">
        <w:t xml:space="preserve">cause environmental </w:t>
      </w:r>
      <w:r w:rsidR="00117BA3" w:rsidRPr="00BC356A">
        <w:t>impact</w:t>
      </w:r>
      <w:r w:rsidR="00C708C8" w:rsidRPr="00BC356A">
        <w:t xml:space="preserve"> in</w:t>
      </w:r>
      <w:r w:rsidR="00117BA3" w:rsidRPr="00BC356A">
        <w:t xml:space="preserve"> relation to one or more of the above environmental aspects. </w:t>
      </w:r>
      <w:r w:rsidR="000B40E3" w:rsidRPr="00BC356A">
        <w:t xml:space="preserve">The environmental aspect and impact assessment process provides a pragmatic system for identifying which environmental aspects apply to </w:t>
      </w:r>
      <w:r>
        <w:t>HPC</w:t>
      </w:r>
      <w:r w:rsidR="000B40E3" w:rsidRPr="00BC356A">
        <w:t xml:space="preserve"> activities and for evaluating the environmental impacts that could result in relation to the applicable environmental aspects. The assessment shall ensure that suitable and sufficient controls are established and documented to control the environmental impacts identified. </w:t>
      </w:r>
    </w:p>
    <w:p w14:paraId="48A21919" w14:textId="77777777" w:rsidR="00E90C5D" w:rsidRDefault="00E90C5D" w:rsidP="00E90C5D"/>
    <w:p w14:paraId="4F9444B3" w14:textId="77777777" w:rsidR="00E90C5D" w:rsidRPr="00A0036C" w:rsidRDefault="00E90C5D" w:rsidP="00E90C5D">
      <w:r w:rsidRPr="00D402AE">
        <w:t xml:space="preserve">The </w:t>
      </w:r>
      <w:r w:rsidR="00E1742B">
        <w:t xml:space="preserve">consequences </w:t>
      </w:r>
      <w:r w:rsidRPr="00D402AE">
        <w:t xml:space="preserve">of </w:t>
      </w:r>
      <w:r w:rsidR="00E1742B">
        <w:t xml:space="preserve">environmental impacts are </w:t>
      </w:r>
      <w:r w:rsidRPr="00D402AE">
        <w:t xml:space="preserve">evaluated using the criteria in Figure </w:t>
      </w:r>
      <w:r w:rsidR="009E1E19">
        <w:t>4</w:t>
      </w:r>
      <w:r>
        <w:t xml:space="preserve"> -</w:t>
      </w:r>
      <w:r w:rsidRPr="00D402AE">
        <w:t xml:space="preserve"> </w:t>
      </w:r>
      <w:r w:rsidR="00BC356A">
        <w:t xml:space="preserve">Environmental Aspect </w:t>
      </w:r>
      <w:r w:rsidRPr="00D402AE">
        <w:t xml:space="preserve">and Impact Matrix.  </w:t>
      </w:r>
      <w:r>
        <w:t>Environmental i</w:t>
      </w:r>
      <w:r w:rsidRPr="00D402AE">
        <w:t xml:space="preserve">mpacts are determined by plotting both likelihood and </w:t>
      </w:r>
      <w:r>
        <w:t>severity</w:t>
      </w:r>
      <w:r w:rsidRPr="00D402AE">
        <w:t xml:space="preserve"> on the matrix. The appropriate </w:t>
      </w:r>
      <w:r w:rsidR="00E1742B">
        <w:t>severity</w:t>
      </w:r>
      <w:r w:rsidRPr="00D402AE">
        <w:t xml:space="preserve"> categories should be used for the situation being assessed.  </w:t>
      </w:r>
      <w:r>
        <w:t xml:space="preserve">The </w:t>
      </w:r>
      <w:r w:rsidR="003E3452">
        <w:t xml:space="preserve">Environmental Aspect </w:t>
      </w:r>
      <w:r w:rsidR="003E3452" w:rsidRPr="00D402AE">
        <w:t xml:space="preserve">and Impact </w:t>
      </w:r>
      <w:r>
        <w:t>Matrix will be</w:t>
      </w:r>
      <w:r w:rsidRPr="00A0036C">
        <w:t xml:space="preserve"> used throughout </w:t>
      </w:r>
      <w:r w:rsidR="00701952">
        <w:t>HPC</w:t>
      </w:r>
      <w:r w:rsidRPr="00A0036C">
        <w:t xml:space="preserve"> to determine initial and residual levels of </w:t>
      </w:r>
      <w:r w:rsidR="00E1742B">
        <w:t xml:space="preserve">environmental </w:t>
      </w:r>
      <w:r w:rsidRPr="00A0036C">
        <w:t>impact.</w:t>
      </w:r>
    </w:p>
    <w:p w14:paraId="6BD18F9B" w14:textId="77777777" w:rsidR="00117BA3" w:rsidRPr="00B523AB" w:rsidRDefault="00117BA3" w:rsidP="00A0036C">
      <w:pPr>
        <w:rPr>
          <w:highlight w:val="yellow"/>
        </w:rPr>
      </w:pPr>
    </w:p>
    <w:p w14:paraId="2AF15815" w14:textId="77777777" w:rsidR="000041C6" w:rsidRPr="004472A4" w:rsidRDefault="00A0036C" w:rsidP="00A0036C">
      <w:r w:rsidRPr="004472A4">
        <w:t xml:space="preserve">The </w:t>
      </w:r>
      <w:r w:rsidR="00B523AB" w:rsidRPr="004472A4">
        <w:t xml:space="preserve">environmental </w:t>
      </w:r>
      <w:r w:rsidRPr="004472A4">
        <w:t xml:space="preserve">impacts for any activity shall be considered </w:t>
      </w:r>
      <w:r w:rsidRPr="004472A4">
        <w:rPr>
          <w:b/>
          <w:color w:val="FF0000"/>
        </w:rPr>
        <w:t>HIGH</w:t>
      </w:r>
      <w:r w:rsidRPr="004472A4">
        <w:rPr>
          <w:color w:val="FF0000"/>
        </w:rPr>
        <w:t xml:space="preserve"> </w:t>
      </w:r>
      <w:r w:rsidRPr="004472A4">
        <w:t xml:space="preserve">unless </w:t>
      </w:r>
      <w:r w:rsidRPr="004472A4">
        <w:rPr>
          <w:b/>
        </w:rPr>
        <w:t>ALL</w:t>
      </w:r>
      <w:r w:rsidRPr="004472A4">
        <w:t xml:space="preserve"> th</w:t>
      </w:r>
      <w:r w:rsidR="00DA50BF">
        <w:t>e following conditions are met:</w:t>
      </w:r>
    </w:p>
    <w:p w14:paraId="326924AF" w14:textId="77777777" w:rsidR="00A0036C" w:rsidRPr="004472A4" w:rsidRDefault="00A0036C" w:rsidP="001D23D0">
      <w:pPr>
        <w:pStyle w:val="Tablebullets"/>
        <w:numPr>
          <w:ilvl w:val="0"/>
          <w:numId w:val="3"/>
        </w:numPr>
        <w:ind w:left="357" w:hanging="357"/>
        <w:jc w:val="left"/>
        <w:rPr>
          <w:color w:val="auto"/>
        </w:rPr>
      </w:pPr>
      <w:r w:rsidRPr="004472A4">
        <w:rPr>
          <w:color w:val="auto"/>
        </w:rPr>
        <w:t>All relevant statutory or legislative requirements have been, or are being complied with</w:t>
      </w:r>
    </w:p>
    <w:p w14:paraId="53FC1C85" w14:textId="77777777" w:rsidR="00A0036C" w:rsidRPr="004472A4" w:rsidRDefault="00A0036C" w:rsidP="001D23D0">
      <w:pPr>
        <w:pStyle w:val="Tablebullets"/>
        <w:numPr>
          <w:ilvl w:val="0"/>
          <w:numId w:val="3"/>
        </w:numPr>
        <w:ind w:left="357" w:hanging="357"/>
        <w:jc w:val="left"/>
        <w:rPr>
          <w:color w:val="auto"/>
        </w:rPr>
      </w:pPr>
      <w:r w:rsidRPr="004472A4">
        <w:rPr>
          <w:color w:val="auto"/>
        </w:rPr>
        <w:t xml:space="preserve">An impact assessment has been carried out and the residual impacts have been brought into the </w:t>
      </w:r>
      <w:r w:rsidR="00B523AB" w:rsidRPr="004472A4">
        <w:rPr>
          <w:b/>
          <w:color w:val="FFC000"/>
        </w:rPr>
        <w:t>MEDIUM</w:t>
      </w:r>
      <w:r w:rsidR="00B523AB" w:rsidRPr="004472A4">
        <w:rPr>
          <w:b/>
        </w:rPr>
        <w:t xml:space="preserve"> </w:t>
      </w:r>
      <w:r w:rsidRPr="004472A4">
        <w:rPr>
          <w:color w:val="auto"/>
        </w:rPr>
        <w:t xml:space="preserve">or </w:t>
      </w:r>
      <w:r w:rsidR="00B523AB" w:rsidRPr="004472A4">
        <w:rPr>
          <w:b/>
          <w:color w:val="00B050"/>
          <w:szCs w:val="20"/>
        </w:rPr>
        <w:t>LOW</w:t>
      </w:r>
      <w:r w:rsidR="00B523AB" w:rsidRPr="004472A4">
        <w:rPr>
          <w:color w:val="00B050"/>
          <w:szCs w:val="20"/>
        </w:rPr>
        <w:t xml:space="preserve"> </w:t>
      </w:r>
      <w:r w:rsidRPr="004472A4">
        <w:rPr>
          <w:color w:val="auto"/>
        </w:rPr>
        <w:t>criteria</w:t>
      </w:r>
    </w:p>
    <w:p w14:paraId="238601FE" w14:textId="77777777" w:rsidR="00A0036C" w:rsidRDefault="00A0036C" w:rsidP="00A0036C"/>
    <w:p w14:paraId="6980E3C5" w14:textId="574BD81C" w:rsidR="00A0036C" w:rsidRDefault="009F082E" w:rsidP="00A0036C">
      <w:r>
        <w:t xml:space="preserve">The matrix determines acceptable and unacceptable tolerances when undertaking an activity based environmental aspect and impact assessment.  In </w:t>
      </w:r>
      <w:r w:rsidRPr="00D20699">
        <w:rPr>
          <w:b/>
        </w:rPr>
        <w:t>ALL</w:t>
      </w:r>
      <w:r>
        <w:t xml:space="preserve"> events, where the residual impact </w:t>
      </w:r>
      <w:r w:rsidR="003E3452">
        <w:t xml:space="preserve">is </w:t>
      </w:r>
      <w:r w:rsidR="003E3452" w:rsidRPr="00967D77">
        <w:rPr>
          <w:b/>
          <w:color w:val="FF0000"/>
        </w:rPr>
        <w:t>HIGH</w:t>
      </w:r>
      <w:r w:rsidR="003E3452" w:rsidRPr="00A0036C">
        <w:t xml:space="preserve"> </w:t>
      </w:r>
      <w:r>
        <w:t xml:space="preserve">the assessment </w:t>
      </w:r>
      <w:r w:rsidRPr="00D20699">
        <w:rPr>
          <w:b/>
        </w:rPr>
        <w:t>MUST</w:t>
      </w:r>
      <w:r>
        <w:t xml:space="preserve"> be </w:t>
      </w:r>
      <w:r w:rsidR="00B5258E">
        <w:t>re-evaluated,</w:t>
      </w:r>
      <w:r>
        <w:t xml:space="preserve"> and further controls implemented.</w:t>
      </w:r>
      <w:r w:rsidRPr="00A45221">
        <w:rPr>
          <w:rFonts w:eastAsia="Times"/>
          <w:lang w:val="en-US"/>
        </w:rPr>
        <w:t xml:space="preserve"> </w:t>
      </w:r>
      <w:r w:rsidR="00A0036C" w:rsidRPr="00A0036C">
        <w:t xml:space="preserve">All environmental impacts assessed as </w:t>
      </w:r>
      <w:r w:rsidR="003E3452">
        <w:t xml:space="preserve">having </w:t>
      </w:r>
      <w:r w:rsidR="00A0036C" w:rsidRPr="00967D77">
        <w:rPr>
          <w:b/>
          <w:color w:val="FF0000"/>
        </w:rPr>
        <w:t>HIGH</w:t>
      </w:r>
      <w:r w:rsidR="00A0036C" w:rsidRPr="00A0036C">
        <w:t xml:space="preserve"> or </w:t>
      </w:r>
      <w:r w:rsidR="00A0036C" w:rsidRPr="00967D77">
        <w:rPr>
          <w:b/>
          <w:color w:val="FFC000"/>
        </w:rPr>
        <w:t>MEDIUM</w:t>
      </w:r>
      <w:r w:rsidR="00A0036C" w:rsidRPr="00A0036C">
        <w:rPr>
          <w:b/>
        </w:rPr>
        <w:t xml:space="preserve"> </w:t>
      </w:r>
      <w:r w:rsidR="003E3452" w:rsidRPr="003E3452">
        <w:t>initial impact</w:t>
      </w:r>
      <w:r w:rsidR="003E3452">
        <w:rPr>
          <w:b/>
        </w:rPr>
        <w:t xml:space="preserve"> </w:t>
      </w:r>
      <w:r w:rsidR="00AC651C">
        <w:t>are</w:t>
      </w:r>
      <w:r w:rsidR="00A0036C" w:rsidRPr="00A0036C">
        <w:t xml:space="preserve"> considered ‘significant’ and control measures must be implemented to </w:t>
      </w:r>
      <w:r w:rsidR="00A0036C" w:rsidRPr="003E3452">
        <w:t>reduce the</w:t>
      </w:r>
      <w:r w:rsidR="00E1742B" w:rsidRPr="003E3452">
        <w:t xml:space="preserve"> residual</w:t>
      </w:r>
      <w:r w:rsidR="00A0036C" w:rsidRPr="003E3452">
        <w:t xml:space="preserve"> impact</w:t>
      </w:r>
      <w:r w:rsidR="00967D77" w:rsidRPr="003E3452">
        <w:t>.</w:t>
      </w:r>
    </w:p>
    <w:p w14:paraId="0F3CABC7" w14:textId="77777777" w:rsidR="002D3255" w:rsidRDefault="002D3255" w:rsidP="00A0036C"/>
    <w:p w14:paraId="4194056E" w14:textId="77777777" w:rsidR="002D3255" w:rsidRDefault="002D3255" w:rsidP="002D3255">
      <w:r w:rsidRPr="00A0036C">
        <w:t xml:space="preserve">When assessing the environmental aspects and impacts of activities, it is possible for the impact to be positive.  For example, remediation of contaminated land or the installation of bat boxes has </w:t>
      </w:r>
      <w:r>
        <w:t xml:space="preserve">a </w:t>
      </w:r>
      <w:r w:rsidRPr="00A0036C">
        <w:t xml:space="preserve">beneficial impact on the environment </w:t>
      </w:r>
      <w:r>
        <w:t>and should be identified and recorded</w:t>
      </w:r>
      <w:r w:rsidRPr="00A0036C">
        <w:t>. Where an impact is identified as having a potential environmental benefit, measures should be taken to realise that benefit. The risk and impact matrix identifies environmental benefit and potential environmental benefit as blue</w:t>
      </w:r>
      <w:r>
        <w:t>.</w:t>
      </w:r>
    </w:p>
    <w:p w14:paraId="5B08B5D1" w14:textId="77777777" w:rsidR="002D3255" w:rsidRDefault="002D3255" w:rsidP="002D3255"/>
    <w:p w14:paraId="323ABD1A" w14:textId="77777777" w:rsidR="002D3255" w:rsidRPr="00967D77" w:rsidRDefault="002D3255" w:rsidP="002D3255">
      <w:r w:rsidRPr="00967D77">
        <w:t>The following hierarchy of controls must be followed to reduce the impact:</w:t>
      </w:r>
    </w:p>
    <w:p w14:paraId="3A16F16E" w14:textId="77777777" w:rsidR="002D3255" w:rsidRPr="00C708C8" w:rsidRDefault="002D3255" w:rsidP="001D23D0">
      <w:pPr>
        <w:pStyle w:val="Tablebullets"/>
        <w:numPr>
          <w:ilvl w:val="0"/>
          <w:numId w:val="3"/>
        </w:numPr>
        <w:ind w:left="357" w:hanging="357"/>
        <w:jc w:val="left"/>
        <w:rPr>
          <w:color w:val="auto"/>
        </w:rPr>
      </w:pPr>
      <w:r w:rsidRPr="00C708C8">
        <w:rPr>
          <w:color w:val="auto"/>
        </w:rPr>
        <w:t>Avoid or Eliminate</w:t>
      </w:r>
    </w:p>
    <w:p w14:paraId="27BC7ABC" w14:textId="77777777" w:rsidR="002D3255" w:rsidRPr="00C708C8" w:rsidRDefault="002D3255" w:rsidP="001D23D0">
      <w:pPr>
        <w:pStyle w:val="Tablebullets"/>
        <w:numPr>
          <w:ilvl w:val="0"/>
          <w:numId w:val="3"/>
        </w:numPr>
        <w:ind w:left="357" w:hanging="357"/>
        <w:jc w:val="left"/>
        <w:rPr>
          <w:color w:val="auto"/>
        </w:rPr>
      </w:pPr>
      <w:r w:rsidRPr="00C708C8">
        <w:rPr>
          <w:color w:val="auto"/>
        </w:rPr>
        <w:t>Substitute the harmful with the less harmful</w:t>
      </w:r>
    </w:p>
    <w:p w14:paraId="0C4BA0C5" w14:textId="77777777" w:rsidR="002D3255" w:rsidRPr="00C708C8" w:rsidRDefault="002D3255" w:rsidP="001D23D0">
      <w:pPr>
        <w:pStyle w:val="Tablebullets"/>
        <w:numPr>
          <w:ilvl w:val="0"/>
          <w:numId w:val="3"/>
        </w:numPr>
        <w:ind w:left="357" w:hanging="357"/>
        <w:jc w:val="left"/>
        <w:rPr>
          <w:color w:val="auto"/>
        </w:rPr>
      </w:pPr>
      <w:r w:rsidRPr="00C708C8">
        <w:rPr>
          <w:color w:val="auto"/>
        </w:rPr>
        <w:t xml:space="preserve">Use equipment, </w:t>
      </w:r>
      <w:proofErr w:type="gramStart"/>
      <w:r w:rsidRPr="00C708C8">
        <w:rPr>
          <w:color w:val="auto"/>
        </w:rPr>
        <w:t>machinery</w:t>
      </w:r>
      <w:proofErr w:type="gramEnd"/>
      <w:r w:rsidRPr="00C708C8">
        <w:rPr>
          <w:color w:val="auto"/>
        </w:rPr>
        <w:t xml:space="preserve"> or technology controls</w:t>
      </w:r>
    </w:p>
    <w:p w14:paraId="340E67EE" w14:textId="77777777" w:rsidR="002D3255" w:rsidRPr="00C708C8" w:rsidRDefault="002D3255" w:rsidP="001D23D0">
      <w:pPr>
        <w:pStyle w:val="Tablebullets"/>
        <w:numPr>
          <w:ilvl w:val="0"/>
          <w:numId w:val="3"/>
        </w:numPr>
        <w:ind w:left="357" w:hanging="357"/>
        <w:jc w:val="left"/>
        <w:rPr>
          <w:color w:val="auto"/>
        </w:rPr>
      </w:pPr>
      <w:r w:rsidRPr="00C708C8">
        <w:rPr>
          <w:color w:val="auto"/>
        </w:rPr>
        <w:t xml:space="preserve">Use administrative controls such as inspections, training, signage, </w:t>
      </w:r>
      <w:proofErr w:type="gramStart"/>
      <w:r w:rsidRPr="00C708C8">
        <w:rPr>
          <w:color w:val="auto"/>
        </w:rPr>
        <w:t>procedures</w:t>
      </w:r>
      <w:proofErr w:type="gramEnd"/>
      <w:r w:rsidRPr="00C708C8">
        <w:rPr>
          <w:color w:val="auto"/>
        </w:rPr>
        <w:t xml:space="preserve"> or methods of work</w:t>
      </w:r>
    </w:p>
    <w:p w14:paraId="081700B1" w14:textId="77777777" w:rsidR="002D3255" w:rsidRPr="00B9538F" w:rsidRDefault="002D3255" w:rsidP="001D23D0">
      <w:pPr>
        <w:pStyle w:val="Tablebullets"/>
        <w:numPr>
          <w:ilvl w:val="0"/>
          <w:numId w:val="3"/>
        </w:numPr>
        <w:ind w:left="357" w:hanging="357"/>
        <w:jc w:val="left"/>
        <w:rPr>
          <w:color w:val="auto"/>
        </w:rPr>
      </w:pPr>
      <w:r w:rsidRPr="00B9538F">
        <w:rPr>
          <w:color w:val="auto"/>
        </w:rPr>
        <w:t xml:space="preserve">Use mitigation, compensation of </w:t>
      </w:r>
      <w:proofErr w:type="gramStart"/>
      <w:r w:rsidRPr="00B9538F">
        <w:rPr>
          <w:color w:val="auto"/>
        </w:rPr>
        <w:t>off-setting</w:t>
      </w:r>
      <w:proofErr w:type="gramEnd"/>
      <w:r w:rsidRPr="00B9538F">
        <w:rPr>
          <w:color w:val="auto"/>
        </w:rPr>
        <w:t xml:space="preserve"> </w:t>
      </w:r>
    </w:p>
    <w:p w14:paraId="16DEB4AB" w14:textId="77777777" w:rsidR="002D3255" w:rsidRDefault="002D3255" w:rsidP="002D3255"/>
    <w:p w14:paraId="2107725C" w14:textId="67DF9EF3" w:rsidR="002D3255" w:rsidRPr="00A0036C" w:rsidRDefault="002D3255" w:rsidP="002D3255">
      <w:r w:rsidRPr="00967D77">
        <w:t xml:space="preserve">Environmental Aspect and Impact Assessment shall be </w:t>
      </w:r>
      <w:r>
        <w:t xml:space="preserve">completed using form </w:t>
      </w:r>
      <w:hyperlink r:id="rId34" w:history="1">
        <w:r w:rsidR="00701952" w:rsidRPr="00A17DC6">
          <w:rPr>
            <w:rStyle w:val="Hyperlink"/>
          </w:rPr>
          <w:t>HSW-FOR-HPC-040</w:t>
        </w:r>
      </w:hyperlink>
      <w:r w:rsidR="00701952">
        <w:t xml:space="preserve"> </w:t>
      </w:r>
      <w:r w:rsidRPr="00967D77">
        <w:t>for verification and audit.</w:t>
      </w:r>
    </w:p>
    <w:p w14:paraId="0AD9C6F4" w14:textId="77777777" w:rsidR="004472A4" w:rsidRDefault="004472A4" w:rsidP="00967D77">
      <w:pPr>
        <w:sectPr w:rsidR="004472A4" w:rsidSect="00967D77">
          <w:headerReference w:type="first" r:id="rId35"/>
          <w:pgSz w:w="11906" w:h="16838"/>
          <w:pgMar w:top="1134" w:right="1134" w:bottom="1418" w:left="1134" w:header="624" w:footer="0" w:gutter="0"/>
          <w:cols w:space="708"/>
          <w:titlePg/>
          <w:docGrid w:linePitch="360"/>
        </w:sectPr>
      </w:pPr>
    </w:p>
    <w:p w14:paraId="4B1F511A" w14:textId="77777777" w:rsidR="004472A4" w:rsidRDefault="004472A4" w:rsidP="00967D77"/>
    <w:p w14:paraId="65F9C3DC" w14:textId="77777777" w:rsidR="004472A4" w:rsidRDefault="00E92386" w:rsidP="00967D77">
      <w:r>
        <w:rPr>
          <w:noProof/>
          <w:lang w:eastAsia="en-GB"/>
        </w:rPr>
        <w:drawing>
          <wp:inline distT="0" distB="0" distL="0" distR="0" wp14:anchorId="6DE60786" wp14:editId="2CBB8609">
            <wp:extent cx="9071610" cy="4903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71610" cy="4903422"/>
                    </a:xfrm>
                    <a:prstGeom prst="rect">
                      <a:avLst/>
                    </a:prstGeom>
                    <a:noFill/>
                    <a:ln>
                      <a:noFill/>
                    </a:ln>
                  </pic:spPr>
                </pic:pic>
              </a:graphicData>
            </a:graphic>
          </wp:inline>
        </w:drawing>
      </w:r>
    </w:p>
    <w:p w14:paraId="5023141B" w14:textId="77777777" w:rsidR="004472A4" w:rsidRDefault="004472A4" w:rsidP="00967D77"/>
    <w:p w14:paraId="7F14B12D" w14:textId="77777777" w:rsidR="004472A4" w:rsidRPr="003E3452" w:rsidRDefault="004472A4" w:rsidP="00967D77">
      <w:r w:rsidRPr="00597895">
        <w:rPr>
          <w:i/>
        </w:rPr>
        <w:t xml:space="preserve">Figure </w:t>
      </w:r>
      <w:r w:rsidR="009E1E19">
        <w:rPr>
          <w:i/>
        </w:rPr>
        <w:t>4</w:t>
      </w:r>
      <w:r w:rsidRPr="00597895">
        <w:rPr>
          <w:i/>
        </w:rPr>
        <w:t xml:space="preserve"> - </w:t>
      </w:r>
      <w:r w:rsidR="002C55A8">
        <w:rPr>
          <w:i/>
        </w:rPr>
        <w:t>Environmental Aspect and</w:t>
      </w:r>
      <w:r>
        <w:rPr>
          <w:i/>
        </w:rPr>
        <w:t xml:space="preserve"> Impact </w:t>
      </w:r>
      <w:r w:rsidRPr="00597895">
        <w:rPr>
          <w:i/>
        </w:rPr>
        <w:t>Matrix</w:t>
      </w:r>
    </w:p>
    <w:p w14:paraId="1F3B1409" w14:textId="77777777" w:rsidR="004472A4" w:rsidRDefault="004472A4" w:rsidP="00967D77"/>
    <w:p w14:paraId="562C75D1" w14:textId="77777777" w:rsidR="004472A4" w:rsidRDefault="004472A4" w:rsidP="00967D77">
      <w:pPr>
        <w:sectPr w:rsidR="004472A4" w:rsidSect="004472A4">
          <w:pgSz w:w="16838" w:h="11906" w:orient="landscape"/>
          <w:pgMar w:top="1134" w:right="1134" w:bottom="1134" w:left="1418" w:header="624" w:footer="0" w:gutter="0"/>
          <w:cols w:space="708"/>
          <w:titlePg/>
          <w:docGrid w:linePitch="360"/>
        </w:sectPr>
      </w:pPr>
    </w:p>
    <w:p w14:paraId="1EBAF37E" w14:textId="77777777" w:rsidR="007B31AB" w:rsidRPr="003A7269" w:rsidRDefault="003A5B1C" w:rsidP="00661989">
      <w:pPr>
        <w:pStyle w:val="Heading2"/>
      </w:pPr>
      <w:bookmarkStart w:id="26" w:name="_Toc431548325"/>
      <w:r>
        <w:lastRenderedPageBreak/>
        <w:t>5.2</w:t>
      </w:r>
      <w:r>
        <w:tab/>
      </w:r>
      <w:r w:rsidR="007B31AB" w:rsidRPr="003A7269">
        <w:t>Resource provision</w:t>
      </w:r>
      <w:bookmarkEnd w:id="26"/>
    </w:p>
    <w:p w14:paraId="4A498015" w14:textId="77777777" w:rsidR="007B31AB" w:rsidRPr="00C0610A" w:rsidRDefault="00701952" w:rsidP="00661989">
      <w:pPr>
        <w:pStyle w:val="SHEMS"/>
        <w:jc w:val="both"/>
      </w:pPr>
      <w:r>
        <w:t>HPC</w:t>
      </w:r>
      <w:r w:rsidR="007B31AB" w:rsidRPr="00C0610A">
        <w:t xml:space="preserve"> shall ensure adequate resources and support to enable suitable </w:t>
      </w:r>
      <w:r w:rsidR="007B31AB">
        <w:t xml:space="preserve">environmental aspect and impact </w:t>
      </w:r>
      <w:r w:rsidR="007B31AB" w:rsidRPr="00C0610A">
        <w:t xml:space="preserve">assessments to be completed. </w:t>
      </w:r>
    </w:p>
    <w:p w14:paraId="664355AD" w14:textId="77777777" w:rsidR="007B31AB" w:rsidRPr="00C0610A" w:rsidRDefault="007B31AB" w:rsidP="00661989">
      <w:pPr>
        <w:pStyle w:val="SHEMS"/>
        <w:jc w:val="both"/>
      </w:pPr>
    </w:p>
    <w:p w14:paraId="0C93AEF3" w14:textId="24CBF9B4" w:rsidR="007B31AB" w:rsidRPr="00C0610A" w:rsidRDefault="007B31AB" w:rsidP="00661989">
      <w:pPr>
        <w:pStyle w:val="SHEMS"/>
        <w:jc w:val="both"/>
      </w:pPr>
      <w:r w:rsidRPr="00C0610A">
        <w:t xml:space="preserve">The </w:t>
      </w:r>
      <w:r w:rsidR="00B5258E">
        <w:t xml:space="preserve">SHE </w:t>
      </w:r>
      <w:r w:rsidR="00223FFE">
        <w:t>Manager</w:t>
      </w:r>
      <w:r w:rsidRPr="00C0610A">
        <w:t xml:space="preserve"> and Senior Managers shall ensure that this standard is fully implemented. They shall also ensure that this process is cascaded to employees a</w:t>
      </w:r>
      <w:r>
        <w:t>nd supply chain to enable the environmental aspect and impact management process to be implemented and</w:t>
      </w:r>
      <w:r w:rsidRPr="00C0610A">
        <w:t xml:space="preserve"> complied with at the point of work</w:t>
      </w:r>
      <w:r>
        <w:t>.</w:t>
      </w:r>
    </w:p>
    <w:p w14:paraId="1A965116" w14:textId="77777777" w:rsidR="007B31AB" w:rsidRPr="00C0610A" w:rsidRDefault="007B31AB" w:rsidP="00661989">
      <w:pPr>
        <w:pStyle w:val="SHEMS"/>
        <w:jc w:val="both"/>
      </w:pPr>
    </w:p>
    <w:p w14:paraId="20185531" w14:textId="77777777" w:rsidR="007B31AB" w:rsidRPr="00C0610A" w:rsidRDefault="007B31AB" w:rsidP="00661989">
      <w:pPr>
        <w:pStyle w:val="SHEMS"/>
        <w:jc w:val="both"/>
      </w:pPr>
      <w:r w:rsidRPr="00C0610A">
        <w:t xml:space="preserve">Responsibility for completion of </w:t>
      </w:r>
      <w:r>
        <w:t>environmental aspect and impact</w:t>
      </w:r>
      <w:r w:rsidRPr="00C0610A">
        <w:t xml:space="preserve"> assessments is a line management function. </w:t>
      </w:r>
      <w:r w:rsidR="00223FFE">
        <w:t xml:space="preserve">Senior Managers </w:t>
      </w:r>
      <w:r w:rsidRPr="00C0610A">
        <w:t xml:space="preserve">shall ensure that within their area of responsibility, sufficient personnel are trained to carry out </w:t>
      </w:r>
      <w:r>
        <w:t xml:space="preserve">environmental aspect and impact assessments </w:t>
      </w:r>
      <w:r w:rsidRPr="00C0610A">
        <w:t>to meet the needs of the business.</w:t>
      </w:r>
      <w:r>
        <w:t xml:space="preserve"> </w:t>
      </w:r>
      <w:r w:rsidRPr="00C0610A">
        <w:t>Information and guidance required to assist i</w:t>
      </w:r>
      <w:r>
        <w:t>n undertaking an environmental aspect and impact assessment</w:t>
      </w:r>
      <w:r w:rsidRPr="00C0610A">
        <w:t xml:space="preserve"> can be obtained from </w:t>
      </w:r>
      <w:r w:rsidR="00223FFE">
        <w:t>the SHE Manager</w:t>
      </w:r>
      <w:r w:rsidR="00A26756">
        <w:t xml:space="preserve"> or Adviso</w:t>
      </w:r>
      <w:r w:rsidRPr="00C0610A">
        <w:t>rs.</w:t>
      </w:r>
    </w:p>
    <w:p w14:paraId="7DF4E37C" w14:textId="77777777" w:rsidR="007B31AB" w:rsidRPr="00C0610A" w:rsidRDefault="007B31AB" w:rsidP="00661989">
      <w:pPr>
        <w:pStyle w:val="SHEMS"/>
        <w:jc w:val="both"/>
      </w:pPr>
    </w:p>
    <w:p w14:paraId="50C89F4A" w14:textId="77777777" w:rsidR="007B31AB" w:rsidRPr="00C0610A" w:rsidRDefault="007B31AB" w:rsidP="00661989">
      <w:pPr>
        <w:pStyle w:val="SHEMS"/>
        <w:jc w:val="both"/>
      </w:pPr>
      <w:r w:rsidRPr="00C0610A">
        <w:t xml:space="preserve">Developed </w:t>
      </w:r>
      <w:r>
        <w:t>environmental aspect and impact</w:t>
      </w:r>
      <w:r w:rsidRPr="00C0610A">
        <w:t xml:space="preserve"> assessments must be complied with during the work activity by all (employees, supply chain and visitors).</w:t>
      </w:r>
    </w:p>
    <w:p w14:paraId="44FB30F8" w14:textId="77777777" w:rsidR="007B31AB" w:rsidRDefault="007B31AB" w:rsidP="00661989"/>
    <w:p w14:paraId="2BB64D01" w14:textId="77777777" w:rsidR="00967D77" w:rsidRPr="00967D77" w:rsidRDefault="003A5B1C" w:rsidP="00661989">
      <w:pPr>
        <w:pStyle w:val="Heading2"/>
      </w:pPr>
      <w:bookmarkStart w:id="27" w:name="_Toc431548326"/>
      <w:r>
        <w:t>5.3</w:t>
      </w:r>
      <w:r>
        <w:tab/>
      </w:r>
      <w:r w:rsidR="007B31AB">
        <w:t>Environmental Aspect and</w:t>
      </w:r>
      <w:r w:rsidR="00D402AE">
        <w:t xml:space="preserve"> </w:t>
      </w:r>
      <w:r w:rsidR="00967D77" w:rsidRPr="00967D77">
        <w:t>Impact Assessment</w:t>
      </w:r>
      <w:bookmarkEnd w:id="27"/>
    </w:p>
    <w:p w14:paraId="1973A521" w14:textId="4D68D06B" w:rsidR="000427C2" w:rsidRPr="003633AB" w:rsidRDefault="000427C2" w:rsidP="000427C2">
      <w:r w:rsidRPr="003633AB">
        <w:t xml:space="preserve">Environmental aspects and impacts arising from activities shall be assessed at </w:t>
      </w:r>
      <w:r>
        <w:t xml:space="preserve">an </w:t>
      </w:r>
      <w:r w:rsidRPr="003633AB">
        <w:t xml:space="preserve">operational level prior to commencement of the activity to ensure that the criteria specified in this procedure are satisfied. </w:t>
      </w:r>
      <w:r>
        <w:t>Environmental Aspect and</w:t>
      </w:r>
      <w:r w:rsidRPr="003633AB">
        <w:t xml:space="preserve"> Imp</w:t>
      </w:r>
      <w:r>
        <w:t xml:space="preserve">act Assessment Form </w:t>
      </w:r>
      <w:hyperlink r:id="rId37" w:history="1">
        <w:r w:rsidR="00C659B4" w:rsidRPr="00A17DC6">
          <w:rPr>
            <w:rStyle w:val="Hyperlink"/>
          </w:rPr>
          <w:t>HSW-FOR-HPC-040</w:t>
        </w:r>
      </w:hyperlink>
      <w:r>
        <w:t xml:space="preserve"> </w:t>
      </w:r>
    </w:p>
    <w:p w14:paraId="1DA6542E" w14:textId="77777777" w:rsidR="00C708C8" w:rsidRPr="003633AB" w:rsidRDefault="00C708C8" w:rsidP="00967D77"/>
    <w:p w14:paraId="2F08D1AA" w14:textId="77777777" w:rsidR="00967D77" w:rsidRPr="000041C6" w:rsidRDefault="009E1E19" w:rsidP="00661989">
      <w:r>
        <w:t>Environmental Aspect and</w:t>
      </w:r>
      <w:r w:rsidR="0023401E" w:rsidRPr="003633AB">
        <w:t xml:space="preserve"> </w:t>
      </w:r>
      <w:r w:rsidR="00967D77" w:rsidRPr="003633AB">
        <w:t xml:space="preserve">Impact </w:t>
      </w:r>
      <w:r w:rsidR="0023401E" w:rsidRPr="003633AB">
        <w:t>A</w:t>
      </w:r>
      <w:r w:rsidR="00967D77" w:rsidRPr="003633AB">
        <w:t>ssessments and supporting documents must be p</w:t>
      </w:r>
      <w:r w:rsidR="006A3050" w:rsidRPr="003633AB">
        <w:t>repared by a competent person</w:t>
      </w:r>
      <w:r w:rsidR="0023401E" w:rsidRPr="003633AB">
        <w:t xml:space="preserve"> (</w:t>
      </w:r>
      <w:proofErr w:type="gramStart"/>
      <w:r w:rsidR="0023401E" w:rsidRPr="003633AB">
        <w:t>i.e.</w:t>
      </w:r>
      <w:proofErr w:type="gramEnd"/>
      <w:r w:rsidR="0023401E" w:rsidRPr="003633AB">
        <w:t xml:space="preserve"> a person with an understanding of the work activities being assessed and the environmental aspects listed in Section </w:t>
      </w:r>
      <w:r w:rsidR="003633AB">
        <w:t>5.1</w:t>
      </w:r>
      <w:r w:rsidR="0023401E" w:rsidRPr="003633AB">
        <w:t>)</w:t>
      </w:r>
      <w:r w:rsidR="006A3050" w:rsidRPr="003633AB">
        <w:t xml:space="preserve">. </w:t>
      </w:r>
      <w:r w:rsidR="0023401E" w:rsidRPr="003633AB">
        <w:t>Guidance can be provided by</w:t>
      </w:r>
      <w:r w:rsidR="00A26756">
        <w:t xml:space="preserve"> </w:t>
      </w:r>
      <w:r w:rsidR="00C659B4">
        <w:t>the SHE Manager</w:t>
      </w:r>
      <w:r w:rsidR="0023401E" w:rsidRPr="003633AB">
        <w:t xml:space="preserve">. </w:t>
      </w:r>
      <w:r w:rsidR="00967D77" w:rsidRPr="003633AB">
        <w:t>Impact assessment should be undertaken as early as possible to ensure impacts are fully</w:t>
      </w:r>
      <w:r w:rsidR="00967D77" w:rsidRPr="00967D77">
        <w:t xml:space="preserve"> unde</w:t>
      </w:r>
      <w:r w:rsidR="0080401E">
        <w:t xml:space="preserve">rstood prior to commencing work, </w:t>
      </w:r>
      <w:proofErr w:type="gramStart"/>
      <w:r w:rsidR="0080401E">
        <w:t>e.g.</w:t>
      </w:r>
      <w:proofErr w:type="gramEnd"/>
      <w:r w:rsidR="0080401E">
        <w:t xml:space="preserve"> at</w:t>
      </w:r>
      <w:r w:rsidR="00967D77" w:rsidRPr="000041C6">
        <w:t xml:space="preserve"> tender or pre-contract stage</w:t>
      </w:r>
      <w:r w:rsidR="0080401E">
        <w:t xml:space="preserve">. Assessments should be </w:t>
      </w:r>
      <w:r w:rsidR="00967D77" w:rsidRPr="000041C6">
        <w:t xml:space="preserve">updated if new information becomes available.  Sufficient time must be allowed for preparation, evaluation, </w:t>
      </w:r>
      <w:proofErr w:type="gramStart"/>
      <w:r w:rsidR="00967D77" w:rsidRPr="000041C6">
        <w:t>revision</w:t>
      </w:r>
      <w:proofErr w:type="gramEnd"/>
      <w:r w:rsidR="00967D77" w:rsidRPr="000041C6">
        <w:t xml:space="preserve"> and approval of documents prior to works commencing.</w:t>
      </w:r>
    </w:p>
    <w:p w14:paraId="3041E394" w14:textId="77777777" w:rsidR="00967D77" w:rsidRDefault="00967D77" w:rsidP="00661989"/>
    <w:p w14:paraId="72B59575" w14:textId="77777777" w:rsidR="009F082E" w:rsidRDefault="00967D77" w:rsidP="00661989">
      <w:pPr>
        <w:rPr>
          <w:rFonts w:eastAsia="Times New Roman" w:cs="Times New Roman"/>
          <w:color w:val="007B86"/>
          <w:sz w:val="24"/>
          <w:szCs w:val="26"/>
        </w:rPr>
      </w:pPr>
      <w:r w:rsidRPr="00967D77">
        <w:t xml:space="preserve">Those preparing, </w:t>
      </w:r>
      <w:proofErr w:type="gramStart"/>
      <w:r w:rsidRPr="00967D77">
        <w:t>evaluating</w:t>
      </w:r>
      <w:proofErr w:type="gramEnd"/>
      <w:r w:rsidRPr="00967D77">
        <w:t xml:space="preserve"> and approving </w:t>
      </w:r>
      <w:r w:rsidR="009E1E19">
        <w:t>Environmental Aspect and</w:t>
      </w:r>
      <w:r w:rsidR="00E95BF0">
        <w:t xml:space="preserve"> </w:t>
      </w:r>
      <w:r w:rsidR="00E95BF0" w:rsidRPr="00967D77">
        <w:t xml:space="preserve">Impact </w:t>
      </w:r>
      <w:r w:rsidR="00E95BF0">
        <w:t>A</w:t>
      </w:r>
      <w:r w:rsidR="00E95BF0" w:rsidRPr="00967D77">
        <w:t xml:space="preserve">ssessments </w:t>
      </w:r>
      <w:r w:rsidRPr="00967D77">
        <w:t xml:space="preserve">must ensure compliance with </w:t>
      </w:r>
      <w:r w:rsidR="00E95BF0">
        <w:t>relevant</w:t>
      </w:r>
      <w:r w:rsidRPr="00967D77">
        <w:t xml:space="preserve"> </w:t>
      </w:r>
      <w:r w:rsidR="0080401E">
        <w:t xml:space="preserve">procedures, </w:t>
      </w:r>
      <w:r w:rsidRPr="00967D77">
        <w:t>guidelines</w:t>
      </w:r>
      <w:r w:rsidR="0080401E">
        <w:t xml:space="preserve">, </w:t>
      </w:r>
      <w:r w:rsidRPr="00967D77">
        <w:t>checkl</w:t>
      </w:r>
      <w:r w:rsidR="0042367A">
        <w:t xml:space="preserve">ists </w:t>
      </w:r>
      <w:r w:rsidR="0080401E">
        <w:t xml:space="preserve">and Minimum Standards </w:t>
      </w:r>
      <w:r w:rsidR="0042367A">
        <w:t>and must be competent to make that assessment.</w:t>
      </w:r>
      <w:bookmarkStart w:id="28" w:name="_Toc400977442"/>
      <w:bookmarkStart w:id="29" w:name="_Toc421873855"/>
    </w:p>
    <w:bookmarkEnd w:id="28"/>
    <w:bookmarkEnd w:id="29"/>
    <w:p w14:paraId="722B00AE" w14:textId="77777777" w:rsidR="00D94403" w:rsidRDefault="00D94403" w:rsidP="00661989"/>
    <w:p w14:paraId="737D643F" w14:textId="77777777" w:rsidR="00967D77" w:rsidRDefault="00967D77" w:rsidP="00661989">
      <w:r w:rsidRPr="00967D77">
        <w:t xml:space="preserve">The objective of this process is to ensure that </w:t>
      </w:r>
      <w:r w:rsidR="00E95BF0">
        <w:t xml:space="preserve">environmental aspects and </w:t>
      </w:r>
      <w:r w:rsidRPr="00967D77">
        <w:t xml:space="preserve">impacts are identified and fully understood.  The process shall be carried out by systematically identifying all environmental aspects </w:t>
      </w:r>
      <w:r w:rsidR="00E95BF0">
        <w:t xml:space="preserve">and impacts </w:t>
      </w:r>
      <w:r w:rsidRPr="00967D77">
        <w:t>relevant to the activity.</w:t>
      </w:r>
    </w:p>
    <w:p w14:paraId="42C6D796" w14:textId="77777777" w:rsidR="00E95BF0" w:rsidRPr="00967D77" w:rsidRDefault="00E95BF0" w:rsidP="00661989"/>
    <w:p w14:paraId="43CED2A1" w14:textId="77777777" w:rsidR="00967D77" w:rsidRPr="00967D77" w:rsidRDefault="00967D77" w:rsidP="00661989">
      <w:r w:rsidRPr="00967D77">
        <w:t xml:space="preserve">The impact assessment process shall follow the steps outlined in </w:t>
      </w:r>
      <w:r w:rsidR="0042367A">
        <w:t>Section</w:t>
      </w:r>
      <w:r w:rsidRPr="00967D77">
        <w:t xml:space="preserve"> </w:t>
      </w:r>
      <w:r w:rsidR="003633AB">
        <w:t>5.1</w:t>
      </w:r>
      <w:r w:rsidRPr="00967D77">
        <w:t xml:space="preserve"> and is summarised as follows:</w:t>
      </w:r>
    </w:p>
    <w:p w14:paraId="6E1831B3" w14:textId="77777777" w:rsidR="00770BB4" w:rsidRDefault="00770BB4" w:rsidP="00661989"/>
    <w:p w14:paraId="6950D44C" w14:textId="77777777" w:rsidR="00967D77" w:rsidRDefault="00967D77" w:rsidP="001D23D0">
      <w:pPr>
        <w:pStyle w:val="Tablebullets"/>
        <w:numPr>
          <w:ilvl w:val="0"/>
          <w:numId w:val="3"/>
        </w:numPr>
        <w:ind w:left="357" w:hanging="357"/>
        <w:rPr>
          <w:color w:val="auto"/>
        </w:rPr>
      </w:pPr>
      <w:r w:rsidRPr="00770BB4">
        <w:rPr>
          <w:color w:val="auto"/>
        </w:rPr>
        <w:t>Identify the aspects relating to the activity.</w:t>
      </w:r>
    </w:p>
    <w:p w14:paraId="56BA1C5C" w14:textId="77777777" w:rsidR="00046A98" w:rsidRPr="003633AB" w:rsidRDefault="00046A98" w:rsidP="001D23D0">
      <w:pPr>
        <w:pStyle w:val="Tablebullets"/>
        <w:numPr>
          <w:ilvl w:val="0"/>
          <w:numId w:val="3"/>
        </w:numPr>
        <w:ind w:left="357" w:hanging="357"/>
        <w:rPr>
          <w:color w:val="auto"/>
        </w:rPr>
      </w:pPr>
      <w:r w:rsidRPr="003633AB">
        <w:rPr>
          <w:color w:val="auto"/>
        </w:rPr>
        <w:t>Take into account works / activities undertaken in abnormal (</w:t>
      </w:r>
      <w:proofErr w:type="gramStart"/>
      <w:r w:rsidRPr="003633AB">
        <w:rPr>
          <w:color w:val="auto"/>
        </w:rPr>
        <w:t>e.g.</w:t>
      </w:r>
      <w:proofErr w:type="gramEnd"/>
      <w:r w:rsidRPr="003633AB">
        <w:rPr>
          <w:color w:val="auto"/>
        </w:rPr>
        <w:t xml:space="preserve"> works outside agreed hours) and emergency (e.g. fire, flood or adverse weather) conditions where this may require greater control measures</w:t>
      </w:r>
      <w:r w:rsidR="00F225E0">
        <w:rPr>
          <w:color w:val="auto"/>
        </w:rPr>
        <w:t>.</w:t>
      </w:r>
    </w:p>
    <w:p w14:paraId="600C9563" w14:textId="77777777" w:rsidR="00967D77" w:rsidRPr="00770BB4" w:rsidRDefault="00967D77" w:rsidP="001D23D0">
      <w:pPr>
        <w:pStyle w:val="Tablebullets"/>
        <w:numPr>
          <w:ilvl w:val="0"/>
          <w:numId w:val="3"/>
        </w:numPr>
        <w:ind w:left="357" w:hanging="357"/>
        <w:rPr>
          <w:color w:val="auto"/>
        </w:rPr>
      </w:pPr>
      <w:r w:rsidRPr="00770BB4">
        <w:rPr>
          <w:color w:val="auto"/>
        </w:rPr>
        <w:t xml:space="preserve">Assess the initial </w:t>
      </w:r>
      <w:r w:rsidR="006A0BE6" w:rsidRPr="00770BB4">
        <w:rPr>
          <w:color w:val="auto"/>
        </w:rPr>
        <w:t xml:space="preserve">environmental </w:t>
      </w:r>
      <w:r w:rsidRPr="00770BB4">
        <w:rPr>
          <w:color w:val="auto"/>
        </w:rPr>
        <w:t>impact – results will be identified as:</w:t>
      </w:r>
    </w:p>
    <w:p w14:paraId="54E11D2A" w14:textId="77777777" w:rsidR="00967D77" w:rsidRPr="00967D77" w:rsidRDefault="00967D77" w:rsidP="00661989"/>
    <w:p w14:paraId="3C8E6113" w14:textId="77777777" w:rsidR="006A0BE6" w:rsidRPr="006A0BE6" w:rsidRDefault="006A0BE6" w:rsidP="001D23D0">
      <w:pPr>
        <w:pStyle w:val="Tablebullets"/>
        <w:numPr>
          <w:ilvl w:val="1"/>
          <w:numId w:val="6"/>
        </w:numPr>
        <w:ind w:left="567" w:hanging="283"/>
        <w:rPr>
          <w:color w:val="auto"/>
        </w:rPr>
      </w:pPr>
      <w:r w:rsidRPr="006A0BE6">
        <w:rPr>
          <w:b/>
          <w:color w:val="FF0000"/>
        </w:rPr>
        <w:t>HIGH</w:t>
      </w:r>
      <w:r w:rsidRPr="00967D77">
        <w:rPr>
          <w:color w:val="FF0000"/>
        </w:rPr>
        <w:t xml:space="preserve"> </w:t>
      </w:r>
    </w:p>
    <w:p w14:paraId="3D1A1B89" w14:textId="77777777" w:rsidR="006A0BE6" w:rsidRPr="006A0BE6" w:rsidRDefault="006A0BE6" w:rsidP="001D23D0">
      <w:pPr>
        <w:pStyle w:val="Tablebullets"/>
        <w:numPr>
          <w:ilvl w:val="1"/>
          <w:numId w:val="6"/>
        </w:numPr>
        <w:ind w:left="567" w:hanging="283"/>
      </w:pPr>
      <w:r w:rsidRPr="006A0BE6">
        <w:rPr>
          <w:b/>
          <w:color w:val="FFC000"/>
        </w:rPr>
        <w:t>MEDIUM</w:t>
      </w:r>
      <w:r w:rsidRPr="006A0BE6">
        <w:rPr>
          <w:color w:val="FFC000"/>
        </w:rPr>
        <w:t xml:space="preserve"> </w:t>
      </w:r>
    </w:p>
    <w:p w14:paraId="7EECCC71" w14:textId="77777777" w:rsidR="006A0BE6" w:rsidRDefault="006A0BE6" w:rsidP="001D23D0">
      <w:pPr>
        <w:pStyle w:val="Tablebullets"/>
        <w:numPr>
          <w:ilvl w:val="1"/>
          <w:numId w:val="6"/>
        </w:numPr>
        <w:ind w:left="567" w:hanging="283"/>
      </w:pPr>
      <w:r w:rsidRPr="006A0BE6">
        <w:rPr>
          <w:b/>
          <w:color w:val="00B050"/>
        </w:rPr>
        <w:t>LOW</w:t>
      </w:r>
    </w:p>
    <w:p w14:paraId="31126E5D" w14:textId="77777777" w:rsidR="006A0BE6" w:rsidRDefault="006A0BE6" w:rsidP="00661989"/>
    <w:p w14:paraId="33E359F8" w14:textId="77777777" w:rsidR="00967D77" w:rsidRPr="00770BB4" w:rsidRDefault="00967D77" w:rsidP="001D23D0">
      <w:pPr>
        <w:pStyle w:val="Tablebullets"/>
        <w:numPr>
          <w:ilvl w:val="0"/>
          <w:numId w:val="3"/>
        </w:numPr>
        <w:ind w:left="357" w:hanging="357"/>
        <w:rPr>
          <w:color w:val="auto"/>
        </w:rPr>
      </w:pPr>
      <w:r w:rsidRPr="00770BB4">
        <w:rPr>
          <w:color w:val="auto"/>
        </w:rPr>
        <w:t>For initial impacts identify and record impact control and reduction measures</w:t>
      </w:r>
      <w:r w:rsidR="005015CD" w:rsidRPr="00770BB4">
        <w:rPr>
          <w:color w:val="auto"/>
        </w:rPr>
        <w:t>.</w:t>
      </w:r>
    </w:p>
    <w:p w14:paraId="6612F3F0" w14:textId="77777777" w:rsidR="00770BB4" w:rsidRDefault="00967D77" w:rsidP="001D23D0">
      <w:pPr>
        <w:pStyle w:val="Tablebullets"/>
        <w:numPr>
          <w:ilvl w:val="0"/>
          <w:numId w:val="3"/>
        </w:numPr>
        <w:ind w:left="357" w:hanging="357"/>
        <w:rPr>
          <w:color w:val="auto"/>
        </w:rPr>
      </w:pPr>
      <w:r w:rsidRPr="00770BB4">
        <w:rPr>
          <w:color w:val="auto"/>
        </w:rPr>
        <w:t>Re-assess the aspect to identify the residual impact</w:t>
      </w:r>
      <w:r w:rsidR="005015CD" w:rsidRPr="00770BB4">
        <w:rPr>
          <w:color w:val="auto"/>
        </w:rPr>
        <w:t>.</w:t>
      </w:r>
    </w:p>
    <w:p w14:paraId="54605B83" w14:textId="77777777" w:rsidR="00770BB4" w:rsidRPr="00770BB4" w:rsidRDefault="00967D77" w:rsidP="001D23D0">
      <w:pPr>
        <w:pStyle w:val="Tablebullets"/>
        <w:numPr>
          <w:ilvl w:val="0"/>
          <w:numId w:val="3"/>
        </w:numPr>
        <w:spacing w:before="40" w:after="40"/>
        <w:ind w:left="357" w:hanging="357"/>
        <w:contextualSpacing/>
      </w:pPr>
      <w:r w:rsidRPr="00770BB4">
        <w:rPr>
          <w:color w:val="auto"/>
        </w:rPr>
        <w:t xml:space="preserve">If residual impact is still </w:t>
      </w:r>
      <w:proofErr w:type="gramStart"/>
      <w:r w:rsidR="00770BB4" w:rsidRPr="00770BB4">
        <w:rPr>
          <w:b/>
          <w:color w:val="FF0000"/>
        </w:rPr>
        <w:t>HIGH</w:t>
      </w:r>
      <w:proofErr w:type="gramEnd"/>
      <w:r w:rsidR="00770BB4" w:rsidRPr="00770BB4">
        <w:rPr>
          <w:color w:val="FF0000"/>
        </w:rPr>
        <w:t xml:space="preserve"> </w:t>
      </w:r>
      <w:r w:rsidRPr="00770BB4">
        <w:rPr>
          <w:color w:val="auto"/>
        </w:rPr>
        <w:t>the activity is not permitted</w:t>
      </w:r>
      <w:r w:rsidR="005015CD" w:rsidRPr="00770BB4">
        <w:rPr>
          <w:color w:val="auto"/>
        </w:rPr>
        <w:t>.</w:t>
      </w:r>
    </w:p>
    <w:p w14:paraId="5ED8EEC1" w14:textId="77777777" w:rsidR="005015CD" w:rsidRDefault="00967D77" w:rsidP="001D23D0">
      <w:pPr>
        <w:pStyle w:val="Tablebullets"/>
        <w:numPr>
          <w:ilvl w:val="0"/>
          <w:numId w:val="3"/>
        </w:numPr>
        <w:spacing w:before="40" w:after="40"/>
        <w:ind w:left="360" w:hanging="357"/>
        <w:contextualSpacing/>
      </w:pPr>
      <w:r w:rsidRPr="00967D77">
        <w:t xml:space="preserve">If the residual </w:t>
      </w:r>
      <w:r w:rsidR="00F225E0">
        <w:t>impact</w:t>
      </w:r>
      <w:r w:rsidRPr="00967D77">
        <w:t xml:space="preserve"> is </w:t>
      </w:r>
      <w:r w:rsidRPr="00770BB4">
        <w:rPr>
          <w:b/>
          <w:color w:val="FFC000"/>
        </w:rPr>
        <w:t>MEDIUM</w:t>
      </w:r>
      <w:r w:rsidRPr="00770BB4">
        <w:rPr>
          <w:color w:val="FFC000"/>
        </w:rPr>
        <w:t xml:space="preserve"> </w:t>
      </w:r>
      <w:r w:rsidRPr="00967D77">
        <w:t xml:space="preserve">or </w:t>
      </w:r>
      <w:proofErr w:type="gramStart"/>
      <w:r w:rsidRPr="00770BB4">
        <w:rPr>
          <w:b/>
          <w:color w:val="00B050"/>
        </w:rPr>
        <w:t>LOW</w:t>
      </w:r>
      <w:proofErr w:type="gramEnd"/>
      <w:r w:rsidRPr="00770BB4">
        <w:rPr>
          <w:color w:val="00B050"/>
        </w:rPr>
        <w:t xml:space="preserve"> </w:t>
      </w:r>
      <w:r w:rsidR="00770BB4">
        <w:t>the activity is permitted</w:t>
      </w:r>
      <w:r w:rsidRPr="00967D77">
        <w:t xml:space="preserve"> (controls must include monitoring as a minimum)</w:t>
      </w:r>
    </w:p>
    <w:p w14:paraId="6C6E8315" w14:textId="77777777" w:rsidR="005015CD" w:rsidRPr="00FC59D8" w:rsidRDefault="00F225E0" w:rsidP="00661989">
      <w:pPr>
        <w:pStyle w:val="Heading3"/>
        <w:numPr>
          <w:ilvl w:val="0"/>
          <w:numId w:val="0"/>
        </w:numPr>
        <w:ind w:left="720" w:hanging="720"/>
        <w:jc w:val="both"/>
        <w:rPr>
          <w:rFonts w:ascii="Arial" w:hAnsi="Arial"/>
        </w:rPr>
      </w:pPr>
      <w:bookmarkStart w:id="30" w:name="_Toc400977443"/>
      <w:bookmarkStart w:id="31" w:name="_Toc421873856"/>
      <w:bookmarkStart w:id="32" w:name="_Toc431548327"/>
      <w:r w:rsidRPr="00FC59D8">
        <w:rPr>
          <w:rFonts w:ascii="Arial" w:hAnsi="Arial"/>
        </w:rPr>
        <w:lastRenderedPageBreak/>
        <w:t>5.3</w:t>
      </w:r>
      <w:r w:rsidR="003633AB" w:rsidRPr="00FC59D8">
        <w:rPr>
          <w:rFonts w:ascii="Arial" w:hAnsi="Arial"/>
        </w:rPr>
        <w:t>.1</w:t>
      </w:r>
      <w:r w:rsidR="003633AB" w:rsidRPr="00FC59D8">
        <w:rPr>
          <w:rFonts w:ascii="Arial" w:hAnsi="Arial"/>
        </w:rPr>
        <w:tab/>
      </w:r>
      <w:r w:rsidR="005015CD" w:rsidRPr="00FC59D8">
        <w:rPr>
          <w:rFonts w:ascii="Arial" w:hAnsi="Arial"/>
        </w:rPr>
        <w:t>As Low as Reasonably Practicable (ALARP)</w:t>
      </w:r>
      <w:bookmarkEnd w:id="30"/>
      <w:bookmarkEnd w:id="31"/>
      <w:bookmarkEnd w:id="32"/>
    </w:p>
    <w:p w14:paraId="2EDE5941" w14:textId="77777777" w:rsidR="005015CD" w:rsidRDefault="005015CD" w:rsidP="00661989">
      <w:r w:rsidRPr="005015CD">
        <w:t xml:space="preserve">Where residual risk or impact has been assessed as </w:t>
      </w:r>
      <w:r w:rsidRPr="005015CD">
        <w:rPr>
          <w:b/>
          <w:color w:val="FFC000"/>
        </w:rPr>
        <w:t>MEDIUM</w:t>
      </w:r>
      <w:r w:rsidRPr="005015CD">
        <w:t xml:space="preserve">, it must </w:t>
      </w:r>
      <w:r w:rsidR="00770BB4">
        <w:t>also be ALARP. This is assessed by:</w:t>
      </w:r>
    </w:p>
    <w:p w14:paraId="2DE403A5" w14:textId="77777777" w:rsidR="005015CD" w:rsidRPr="005015CD" w:rsidRDefault="005015CD" w:rsidP="00661989"/>
    <w:p w14:paraId="55E62C03" w14:textId="77777777" w:rsidR="005015CD" w:rsidRPr="00770BB4" w:rsidRDefault="005015CD" w:rsidP="001D23D0">
      <w:pPr>
        <w:pStyle w:val="Tablebullets"/>
        <w:numPr>
          <w:ilvl w:val="0"/>
          <w:numId w:val="3"/>
        </w:numPr>
        <w:ind w:left="357" w:hanging="357"/>
        <w:rPr>
          <w:color w:val="auto"/>
        </w:rPr>
      </w:pPr>
      <w:r w:rsidRPr="00770BB4">
        <w:rPr>
          <w:color w:val="auto"/>
        </w:rPr>
        <w:t xml:space="preserve">Estimating the potential impact reduction benefit to be gained, </w:t>
      </w:r>
      <w:proofErr w:type="gramStart"/>
      <w:r w:rsidRPr="00770BB4">
        <w:rPr>
          <w:color w:val="auto"/>
        </w:rPr>
        <w:t>taking into account</w:t>
      </w:r>
      <w:proofErr w:type="gramEnd"/>
      <w:r w:rsidRPr="00770BB4">
        <w:rPr>
          <w:color w:val="auto"/>
        </w:rPr>
        <w:t xml:space="preserve"> the impacts involved in implementing the option</w:t>
      </w:r>
    </w:p>
    <w:p w14:paraId="526BCAC2" w14:textId="77777777" w:rsidR="00967D77" w:rsidRPr="00770BB4" w:rsidRDefault="005015CD" w:rsidP="001D23D0">
      <w:pPr>
        <w:pStyle w:val="Tablebullets"/>
        <w:numPr>
          <w:ilvl w:val="0"/>
          <w:numId w:val="3"/>
        </w:numPr>
        <w:ind w:left="357" w:hanging="357"/>
        <w:rPr>
          <w:color w:val="auto"/>
        </w:rPr>
      </w:pPr>
      <w:r w:rsidRPr="00770BB4">
        <w:rPr>
          <w:color w:val="auto"/>
        </w:rPr>
        <w:t>Estimating the cost, time and effort involved for implementation.  All costs should be considered (</w:t>
      </w:r>
      <w:proofErr w:type="gramStart"/>
      <w:r w:rsidRPr="00770BB4">
        <w:rPr>
          <w:color w:val="auto"/>
        </w:rPr>
        <w:t>e.g.</w:t>
      </w:r>
      <w:proofErr w:type="gramEnd"/>
      <w:r w:rsidRPr="00770BB4">
        <w:rPr>
          <w:color w:val="auto"/>
        </w:rPr>
        <w:t xml:space="preserve"> consequential additional downtime)</w:t>
      </w:r>
    </w:p>
    <w:p w14:paraId="23316DE2" w14:textId="77777777" w:rsidR="005015CD" w:rsidRPr="005015CD" w:rsidRDefault="005015CD" w:rsidP="001D23D0">
      <w:pPr>
        <w:pStyle w:val="Tablebullets"/>
        <w:numPr>
          <w:ilvl w:val="0"/>
          <w:numId w:val="3"/>
        </w:numPr>
        <w:ind w:left="357" w:hanging="357"/>
      </w:pPr>
      <w:r w:rsidRPr="000F454B">
        <w:rPr>
          <w:color w:val="auto"/>
        </w:rPr>
        <w:t>Determining whether the impact reduction measure is re</w:t>
      </w:r>
      <w:r w:rsidR="00F225E0">
        <w:rPr>
          <w:color w:val="auto"/>
        </w:rPr>
        <w:t>asonably practicable using the environmental aspect and impact matrix in Figure 4</w:t>
      </w:r>
    </w:p>
    <w:p w14:paraId="7D575D8D" w14:textId="77777777" w:rsidR="005015CD" w:rsidRPr="00FC59D8" w:rsidRDefault="00F225E0" w:rsidP="00661989">
      <w:pPr>
        <w:pStyle w:val="Heading3"/>
        <w:numPr>
          <w:ilvl w:val="0"/>
          <w:numId w:val="0"/>
        </w:numPr>
        <w:ind w:left="720" w:hanging="720"/>
        <w:jc w:val="both"/>
        <w:rPr>
          <w:rFonts w:ascii="Arial" w:eastAsia="Calibri" w:hAnsi="Arial"/>
        </w:rPr>
      </w:pPr>
      <w:bookmarkStart w:id="33" w:name="_Ref534782574"/>
      <w:bookmarkStart w:id="34" w:name="_Toc137282837"/>
      <w:bookmarkStart w:id="35" w:name="_Toc400977444"/>
      <w:bookmarkStart w:id="36" w:name="_Toc421873857"/>
      <w:bookmarkStart w:id="37" w:name="_Toc431548328"/>
      <w:r w:rsidRPr="00FC59D8">
        <w:rPr>
          <w:rFonts w:ascii="Arial" w:eastAsia="Calibri" w:hAnsi="Arial"/>
        </w:rPr>
        <w:t>5.3</w:t>
      </w:r>
      <w:r w:rsidR="003633AB" w:rsidRPr="00FC59D8">
        <w:rPr>
          <w:rFonts w:ascii="Arial" w:eastAsia="Calibri" w:hAnsi="Arial"/>
        </w:rPr>
        <w:t>.2</w:t>
      </w:r>
      <w:r w:rsidR="003633AB" w:rsidRPr="00FC59D8">
        <w:rPr>
          <w:rFonts w:ascii="Arial" w:eastAsia="Calibri" w:hAnsi="Arial"/>
        </w:rPr>
        <w:tab/>
      </w:r>
      <w:r w:rsidR="005015CD" w:rsidRPr="00FC59D8">
        <w:rPr>
          <w:rFonts w:ascii="Arial" w:eastAsia="Calibri" w:hAnsi="Arial"/>
        </w:rPr>
        <w:t xml:space="preserve">Enhance </w:t>
      </w:r>
      <w:bookmarkEnd w:id="33"/>
      <w:bookmarkEnd w:id="34"/>
      <w:r w:rsidR="005015CD" w:rsidRPr="00FC59D8">
        <w:rPr>
          <w:rFonts w:ascii="Arial" w:eastAsia="Calibri" w:hAnsi="Arial"/>
        </w:rPr>
        <w:t>environmental benefits</w:t>
      </w:r>
      <w:bookmarkEnd w:id="35"/>
      <w:bookmarkEnd w:id="36"/>
      <w:bookmarkEnd w:id="37"/>
    </w:p>
    <w:p w14:paraId="31B35737" w14:textId="77777777" w:rsidR="005015CD" w:rsidRDefault="005015CD" w:rsidP="00661989">
      <w:r w:rsidRPr="005015CD">
        <w:t xml:space="preserve">Where a potential environmental benefit is identified, measures should be taken to ensure the potential benefit is realised.  For example, if an opportunity to enhance existing wildlife habitat by planting a suitable mix of plant species is identified, steps should be taken to ensure this occurs </w:t>
      </w:r>
      <w:proofErr w:type="gramStart"/>
      <w:r w:rsidRPr="005015CD">
        <w:t>where</w:t>
      </w:r>
      <w:proofErr w:type="gramEnd"/>
      <w:r w:rsidRPr="005015CD">
        <w:t xml:space="preserve"> reasonably practicable.</w:t>
      </w:r>
    </w:p>
    <w:p w14:paraId="62431CDC" w14:textId="77777777" w:rsidR="000F454B" w:rsidRPr="005015CD" w:rsidRDefault="000F454B" w:rsidP="00661989"/>
    <w:p w14:paraId="6CE9BB9D" w14:textId="77777777" w:rsidR="005015CD" w:rsidRPr="005015CD" w:rsidRDefault="00F225E0" w:rsidP="00216AF6">
      <w:pPr>
        <w:pStyle w:val="Heading2"/>
        <w:rPr>
          <w:rFonts w:eastAsia="Calibri"/>
        </w:rPr>
      </w:pPr>
      <w:bookmarkStart w:id="38" w:name="_Toc400977445"/>
      <w:bookmarkStart w:id="39" w:name="_Toc421873858"/>
      <w:bookmarkStart w:id="40" w:name="_Toc431548329"/>
      <w:r>
        <w:rPr>
          <w:rFonts w:eastAsia="Calibri"/>
        </w:rPr>
        <w:t>5.4</w:t>
      </w:r>
      <w:r w:rsidR="00216AF6">
        <w:rPr>
          <w:rFonts w:eastAsia="Calibri"/>
        </w:rPr>
        <w:tab/>
      </w:r>
      <w:r w:rsidR="003633AB">
        <w:rPr>
          <w:rFonts w:eastAsia="Calibri"/>
        </w:rPr>
        <w:t>Point of Work</w:t>
      </w:r>
      <w:r w:rsidR="005015CD" w:rsidRPr="005015CD">
        <w:rPr>
          <w:rFonts w:eastAsia="Calibri"/>
        </w:rPr>
        <w:t xml:space="preserve"> assessment</w:t>
      </w:r>
      <w:bookmarkEnd w:id="38"/>
      <w:bookmarkEnd w:id="39"/>
      <w:bookmarkEnd w:id="40"/>
    </w:p>
    <w:p w14:paraId="766038D5" w14:textId="77777777" w:rsidR="005015CD" w:rsidRPr="005015CD" w:rsidRDefault="00770BB4" w:rsidP="00661989">
      <w:r w:rsidRPr="003633AB">
        <w:t>Environmental aspect and i</w:t>
      </w:r>
      <w:r w:rsidR="005015CD" w:rsidRPr="003633AB">
        <w:t xml:space="preserve">mpact assessments should be reviewed at the point of work prior to starting work to ensure they take account of the conditions on site at the time the work is to be undertaken.  </w:t>
      </w:r>
      <w:r w:rsidRPr="003633AB">
        <w:t xml:space="preserve">Environmental aspect and impact </w:t>
      </w:r>
      <w:r w:rsidR="005015CD" w:rsidRPr="003633AB">
        <w:t>assessments must be kept under regular review throughout the period of the works and amended as necessary if there are changes to:</w:t>
      </w:r>
    </w:p>
    <w:p w14:paraId="49E398E2" w14:textId="77777777" w:rsidR="005015CD" w:rsidRPr="005015CD" w:rsidRDefault="005015CD" w:rsidP="00661989">
      <w:pPr>
        <w:pStyle w:val="Tablebullets"/>
      </w:pPr>
    </w:p>
    <w:p w14:paraId="6E20D3B4" w14:textId="77777777" w:rsidR="005015CD" w:rsidRPr="00770BB4" w:rsidRDefault="005015CD" w:rsidP="001D23D0">
      <w:pPr>
        <w:pStyle w:val="Tablebullets"/>
        <w:numPr>
          <w:ilvl w:val="0"/>
          <w:numId w:val="3"/>
        </w:numPr>
        <w:ind w:left="357" w:hanging="357"/>
        <w:rPr>
          <w:color w:val="auto"/>
        </w:rPr>
      </w:pPr>
      <w:r w:rsidRPr="00770BB4">
        <w:rPr>
          <w:color w:val="auto"/>
        </w:rPr>
        <w:t>Environmental conditions</w:t>
      </w:r>
    </w:p>
    <w:p w14:paraId="5408410A" w14:textId="77777777" w:rsidR="005015CD" w:rsidRPr="00770BB4" w:rsidRDefault="005015CD" w:rsidP="001D23D0">
      <w:pPr>
        <w:pStyle w:val="Tablebullets"/>
        <w:numPr>
          <w:ilvl w:val="0"/>
          <w:numId w:val="3"/>
        </w:numPr>
        <w:ind w:left="357" w:hanging="357"/>
        <w:rPr>
          <w:color w:val="auto"/>
        </w:rPr>
      </w:pPr>
      <w:r w:rsidRPr="00770BB4">
        <w:rPr>
          <w:color w:val="auto"/>
        </w:rPr>
        <w:t>Location of the activity</w:t>
      </w:r>
    </w:p>
    <w:p w14:paraId="20EA167C" w14:textId="77777777" w:rsidR="005015CD" w:rsidRPr="00770BB4" w:rsidRDefault="005015CD" w:rsidP="001D23D0">
      <w:pPr>
        <w:pStyle w:val="Tablebullets"/>
        <w:numPr>
          <w:ilvl w:val="0"/>
          <w:numId w:val="3"/>
        </w:numPr>
        <w:ind w:left="357" w:hanging="357"/>
        <w:rPr>
          <w:color w:val="auto"/>
        </w:rPr>
      </w:pPr>
      <w:r w:rsidRPr="00770BB4">
        <w:rPr>
          <w:color w:val="auto"/>
        </w:rPr>
        <w:t>Task</w:t>
      </w:r>
      <w:r w:rsidR="00770BB4" w:rsidRPr="00770BB4">
        <w:rPr>
          <w:color w:val="auto"/>
        </w:rPr>
        <w:t xml:space="preserve"> </w:t>
      </w:r>
      <w:r w:rsidRPr="00770BB4">
        <w:rPr>
          <w:color w:val="auto"/>
        </w:rPr>
        <w:t>/</w:t>
      </w:r>
      <w:r w:rsidR="00770BB4" w:rsidRPr="00770BB4">
        <w:rPr>
          <w:color w:val="auto"/>
        </w:rPr>
        <w:t xml:space="preserve"> </w:t>
      </w:r>
      <w:r w:rsidRPr="00770BB4">
        <w:rPr>
          <w:color w:val="auto"/>
        </w:rPr>
        <w:t>job</w:t>
      </w:r>
    </w:p>
    <w:p w14:paraId="5FBA888F" w14:textId="77777777" w:rsidR="005015CD" w:rsidRDefault="005015CD" w:rsidP="001D23D0">
      <w:pPr>
        <w:pStyle w:val="Tablebullets"/>
        <w:numPr>
          <w:ilvl w:val="0"/>
          <w:numId w:val="3"/>
        </w:numPr>
        <w:ind w:left="357" w:hanging="357"/>
        <w:rPr>
          <w:color w:val="auto"/>
        </w:rPr>
      </w:pPr>
      <w:r w:rsidRPr="00770BB4">
        <w:rPr>
          <w:color w:val="auto"/>
        </w:rPr>
        <w:t>Tools</w:t>
      </w:r>
      <w:r w:rsidR="00770BB4" w:rsidRPr="00770BB4">
        <w:rPr>
          <w:color w:val="auto"/>
        </w:rPr>
        <w:t xml:space="preserve"> </w:t>
      </w:r>
      <w:r w:rsidRPr="00770BB4">
        <w:rPr>
          <w:color w:val="auto"/>
        </w:rPr>
        <w:t>/</w:t>
      </w:r>
      <w:r w:rsidR="00770BB4" w:rsidRPr="00770BB4">
        <w:rPr>
          <w:color w:val="auto"/>
        </w:rPr>
        <w:t xml:space="preserve"> </w:t>
      </w:r>
      <w:r w:rsidRPr="00770BB4">
        <w:rPr>
          <w:color w:val="auto"/>
        </w:rPr>
        <w:t>equipment</w:t>
      </w:r>
    </w:p>
    <w:p w14:paraId="16287F21" w14:textId="77777777" w:rsidR="005015CD" w:rsidRPr="005015CD" w:rsidRDefault="005015CD" w:rsidP="00661989">
      <w:pPr>
        <w:pStyle w:val="Tablebullets"/>
      </w:pPr>
    </w:p>
    <w:p w14:paraId="7D04E933" w14:textId="77777777" w:rsidR="005015CD" w:rsidRPr="00661989" w:rsidRDefault="005015CD" w:rsidP="00661989">
      <w:r w:rsidRPr="00661989">
        <w:t>All amendments to</w:t>
      </w:r>
      <w:r w:rsidR="00770BB4" w:rsidRPr="00661989">
        <w:t xml:space="preserve"> environmental aspect and</w:t>
      </w:r>
      <w:r w:rsidRPr="00661989">
        <w:t xml:space="preserve"> impact assessments must be recorded and communicated to all staff undertaking the works.</w:t>
      </w:r>
    </w:p>
    <w:p w14:paraId="5BE93A62" w14:textId="77777777" w:rsidR="00770BB4" w:rsidRPr="00661989" w:rsidRDefault="00770BB4" w:rsidP="00661989"/>
    <w:p w14:paraId="103D39D1" w14:textId="77777777" w:rsidR="005015CD" w:rsidRDefault="00770BB4" w:rsidP="00661989">
      <w:r w:rsidRPr="00661989">
        <w:t>Environmental</w:t>
      </w:r>
      <w:r w:rsidR="00696BD3" w:rsidRPr="00661989">
        <w:t xml:space="preserve"> aspect and</w:t>
      </w:r>
      <w:r w:rsidRPr="00661989">
        <w:t xml:space="preserve"> i</w:t>
      </w:r>
      <w:r w:rsidR="005015CD" w:rsidRPr="00661989">
        <w:t>mpact assessments should also be reviewed if control measures are identified as inadequate by inspections</w:t>
      </w:r>
      <w:r w:rsidRPr="00661989">
        <w:t xml:space="preserve"> </w:t>
      </w:r>
      <w:r w:rsidR="005015CD" w:rsidRPr="00661989">
        <w:t>/</w:t>
      </w:r>
      <w:r w:rsidRPr="00661989">
        <w:t xml:space="preserve"> </w:t>
      </w:r>
      <w:r w:rsidR="005015CD" w:rsidRPr="00661989">
        <w:t>audits</w:t>
      </w:r>
      <w:r w:rsidRPr="00661989">
        <w:t xml:space="preserve"> </w:t>
      </w:r>
      <w:r w:rsidR="005015CD" w:rsidRPr="00661989">
        <w:t>/</w:t>
      </w:r>
      <w:r w:rsidRPr="00661989">
        <w:t xml:space="preserve"> investigations. </w:t>
      </w:r>
      <w:r w:rsidR="005015CD" w:rsidRPr="00661989">
        <w:t>These reviews must be recorded.</w:t>
      </w:r>
    </w:p>
    <w:p w14:paraId="384BA73E" w14:textId="77777777" w:rsidR="005015CD" w:rsidRPr="005015CD" w:rsidRDefault="005015CD" w:rsidP="00661989"/>
    <w:p w14:paraId="7774C0AB" w14:textId="77777777" w:rsidR="005015CD" w:rsidRPr="00A26756" w:rsidRDefault="00F225E0" w:rsidP="00A26756">
      <w:pPr>
        <w:pStyle w:val="Heading2"/>
        <w:rPr>
          <w:rFonts w:eastAsia="Calibri"/>
        </w:rPr>
      </w:pPr>
      <w:bookmarkStart w:id="41" w:name="_Toc421873859"/>
      <w:bookmarkStart w:id="42" w:name="_Toc400977446"/>
      <w:bookmarkStart w:id="43" w:name="_Toc431548330"/>
      <w:r>
        <w:rPr>
          <w:rFonts w:eastAsia="Calibri"/>
        </w:rPr>
        <w:t>5.5</w:t>
      </w:r>
      <w:r w:rsidR="00216AF6">
        <w:rPr>
          <w:rFonts w:eastAsia="Calibri"/>
        </w:rPr>
        <w:tab/>
      </w:r>
      <w:r w:rsidR="005015CD" w:rsidRPr="00661989">
        <w:rPr>
          <w:rFonts w:eastAsia="Calibri"/>
        </w:rPr>
        <w:t>Periodic review</w:t>
      </w:r>
      <w:bookmarkEnd w:id="41"/>
      <w:bookmarkEnd w:id="42"/>
      <w:bookmarkEnd w:id="43"/>
    </w:p>
    <w:p w14:paraId="7A24D0BF" w14:textId="77777777" w:rsidR="005015CD" w:rsidRPr="00661989" w:rsidRDefault="001523A0" w:rsidP="00661989">
      <w:r w:rsidRPr="00661989">
        <w:t>Environmental aspect and i</w:t>
      </w:r>
      <w:r w:rsidR="005015CD" w:rsidRPr="00661989">
        <w:t xml:space="preserve">mpact assessments and implemented </w:t>
      </w:r>
      <w:r w:rsidR="009F5589" w:rsidRPr="00661989">
        <w:t>control measures</w:t>
      </w:r>
      <w:r w:rsidR="005015CD" w:rsidRPr="00661989">
        <w:t xml:space="preserve"> must be </w:t>
      </w:r>
      <w:r w:rsidR="00FC59D8">
        <w:t>reviewed as a minimum every six months or as required</w:t>
      </w:r>
      <w:r w:rsidR="005015CD" w:rsidRPr="00661989">
        <w:t xml:space="preserve"> following change</w:t>
      </w:r>
      <w:r w:rsidR="00FC59D8">
        <w:t xml:space="preserve"> or an environmental incident</w:t>
      </w:r>
      <w:r w:rsidR="005015CD" w:rsidRPr="00661989">
        <w:t>.</w:t>
      </w:r>
      <w:r w:rsidR="00661989" w:rsidRPr="00661989">
        <w:t xml:space="preserve"> These reviews must be recorded and should include changes to:</w:t>
      </w:r>
    </w:p>
    <w:p w14:paraId="34B3F2EB" w14:textId="77777777" w:rsidR="00661989" w:rsidRPr="00661989" w:rsidRDefault="00661989" w:rsidP="00661989"/>
    <w:p w14:paraId="1A280DF6" w14:textId="77777777" w:rsidR="00661989" w:rsidRPr="00661989" w:rsidRDefault="00661989" w:rsidP="001D23D0">
      <w:pPr>
        <w:pStyle w:val="Tablebullets"/>
        <w:numPr>
          <w:ilvl w:val="0"/>
          <w:numId w:val="3"/>
        </w:numPr>
        <w:ind w:left="357" w:hanging="357"/>
        <w:rPr>
          <w:color w:val="auto"/>
        </w:rPr>
      </w:pPr>
      <w:r w:rsidRPr="00661989">
        <w:rPr>
          <w:color w:val="auto"/>
        </w:rPr>
        <w:t>Legislation</w:t>
      </w:r>
    </w:p>
    <w:p w14:paraId="7D34F5C7" w14:textId="77777777" w:rsidR="005015CD" w:rsidRPr="005015CD" w:rsidRDefault="005015CD" w:rsidP="00661989"/>
    <w:p w14:paraId="35E20B23" w14:textId="020B6349" w:rsidR="00EC5D35" w:rsidRDefault="00EC5D35" w:rsidP="00661989">
      <w:r>
        <w:t xml:space="preserve">Audits shall be completed by </w:t>
      </w:r>
      <w:r w:rsidR="00C659B4">
        <w:t>SHE Manager/Advisors</w:t>
      </w:r>
      <w:r w:rsidR="00A26756">
        <w:t xml:space="preserve"> as documented within Audit</w:t>
      </w:r>
      <w:r>
        <w:t xml:space="preserve">, Inspection and Monitoring Standard </w:t>
      </w:r>
      <w:hyperlink r:id="rId38" w:history="1">
        <w:r w:rsidR="00C659B4" w:rsidRPr="00A17DC6">
          <w:rPr>
            <w:rStyle w:val="Hyperlink"/>
          </w:rPr>
          <w:t>HSW-SSTD-HPC-008</w:t>
        </w:r>
      </w:hyperlink>
    </w:p>
    <w:p w14:paraId="0B4020A7" w14:textId="77777777" w:rsidR="00EC5D35" w:rsidRDefault="00EC5D35" w:rsidP="00661989"/>
    <w:p w14:paraId="3AFAEF0D" w14:textId="77777777" w:rsidR="00EC5D35" w:rsidRPr="00967D77" w:rsidRDefault="00216AF6" w:rsidP="00661989">
      <w:pPr>
        <w:pStyle w:val="Heading2"/>
      </w:pPr>
      <w:bookmarkStart w:id="44" w:name="_Toc400977441"/>
      <w:bookmarkStart w:id="45" w:name="_Toc421873854"/>
      <w:bookmarkStart w:id="46" w:name="_Toc431548331"/>
      <w:r>
        <w:t>5.</w:t>
      </w:r>
      <w:r w:rsidR="00F225E0">
        <w:t>6</w:t>
      </w:r>
      <w:r w:rsidR="00661989">
        <w:tab/>
      </w:r>
      <w:r w:rsidR="00EC5D35">
        <w:t>Supply Chain</w:t>
      </w:r>
      <w:r w:rsidR="00EC5D35" w:rsidRPr="00967D77">
        <w:t xml:space="preserve"> </w:t>
      </w:r>
      <w:bookmarkEnd w:id="44"/>
      <w:bookmarkEnd w:id="45"/>
      <w:r w:rsidR="00CF5B53">
        <w:t>Environmental Impact Controls</w:t>
      </w:r>
      <w:bookmarkEnd w:id="46"/>
    </w:p>
    <w:p w14:paraId="331D957E" w14:textId="77777777" w:rsidR="00EC5D35" w:rsidRDefault="00EC5D35" w:rsidP="00661989">
      <w:r w:rsidRPr="00661989">
        <w:t>Relevant information about environmental aspects</w:t>
      </w:r>
      <w:r w:rsidR="00CF5B53" w:rsidRPr="00661989">
        <w:t xml:space="preserve"> and </w:t>
      </w:r>
      <w:r w:rsidRPr="00661989">
        <w:t>impacts must be passed to supply chain</w:t>
      </w:r>
      <w:r w:rsidR="00CF5B53" w:rsidRPr="00661989">
        <w:t xml:space="preserve"> (sub-contractors) </w:t>
      </w:r>
      <w:r w:rsidRPr="00661989">
        <w:t xml:space="preserve">to enable them to develop their own </w:t>
      </w:r>
      <w:r w:rsidR="00CF5B53" w:rsidRPr="00661989">
        <w:t xml:space="preserve">risk </w:t>
      </w:r>
      <w:r w:rsidRPr="00661989">
        <w:t>assessments and method statements (RAMS) and ensure that their processes and documentation address these issues.</w:t>
      </w:r>
      <w:r w:rsidRPr="00967D77">
        <w:t xml:space="preserve">  </w:t>
      </w:r>
    </w:p>
    <w:p w14:paraId="1D7B270A" w14:textId="77777777" w:rsidR="00EC5D35" w:rsidRDefault="00EC5D35" w:rsidP="00661989"/>
    <w:p w14:paraId="340324EA" w14:textId="06F60AF2" w:rsidR="00EC5D35" w:rsidRDefault="00C659B4" w:rsidP="00661989">
      <w:r>
        <w:t>HPC</w:t>
      </w:r>
      <w:r w:rsidR="00EC5D35">
        <w:t xml:space="preserve"> must ensure that supply chain RAMS </w:t>
      </w:r>
      <w:r w:rsidR="00EC5D35" w:rsidRPr="00D21345">
        <w:t>are evaluated for suitability</w:t>
      </w:r>
      <w:r w:rsidR="00EC5D35">
        <w:t xml:space="preserve"> and evidence of </w:t>
      </w:r>
      <w:r w:rsidR="00CF5B53">
        <w:t xml:space="preserve">environmental </w:t>
      </w:r>
      <w:r w:rsidR="00EC5D35">
        <w:t xml:space="preserve">impact </w:t>
      </w:r>
      <w:r w:rsidR="00CF5B53">
        <w:t>control</w:t>
      </w:r>
      <w:r w:rsidR="00EC5D35">
        <w:t xml:space="preserve"> measures </w:t>
      </w:r>
      <w:r w:rsidR="00CF5B53">
        <w:t xml:space="preserve">and </w:t>
      </w:r>
      <w:r w:rsidR="00EC5D35">
        <w:t>are reviewed</w:t>
      </w:r>
      <w:r w:rsidR="00EC5D35" w:rsidRPr="00D21345">
        <w:t xml:space="preserve"> by compe</w:t>
      </w:r>
      <w:r w:rsidR="00EC5D35">
        <w:t>tent staff.  Supply chain</w:t>
      </w:r>
      <w:r w:rsidR="00EC5D35" w:rsidRPr="00D21345">
        <w:t xml:space="preserve"> RAMS shall be requested </w:t>
      </w:r>
      <w:r w:rsidR="00EC5D35" w:rsidRPr="00261208">
        <w:t xml:space="preserve">and received 7 days </w:t>
      </w:r>
      <w:r w:rsidR="00EC5D35">
        <w:t>prior to their works commencing, allowing sufficient time for review. A relevant response shall be created i.e. Comment, evaluation, and</w:t>
      </w:r>
      <w:r w:rsidR="00CF5B53">
        <w:t xml:space="preserve"> </w:t>
      </w:r>
      <w:r w:rsidR="00EC5D35">
        <w:t>/</w:t>
      </w:r>
      <w:r w:rsidR="00CF5B53">
        <w:t xml:space="preserve"> </w:t>
      </w:r>
      <w:r w:rsidR="00EC5D35">
        <w:t xml:space="preserve">or variation via </w:t>
      </w:r>
      <w:hyperlink r:id="rId39" w:history="1">
        <w:r w:rsidRPr="00A17DC6">
          <w:rPr>
            <w:rStyle w:val="Hyperlink"/>
          </w:rPr>
          <w:t>HSW-FOR-HPC-072/073/074</w:t>
        </w:r>
      </w:hyperlink>
      <w:r w:rsidR="00EC5D35">
        <w:t xml:space="preserve">. </w:t>
      </w:r>
    </w:p>
    <w:p w14:paraId="4F904CB7" w14:textId="77777777" w:rsidR="00EC5D35" w:rsidRDefault="00EC5D35" w:rsidP="00661989"/>
    <w:sectPr w:rsidR="00EC5D35" w:rsidSect="00967D77">
      <w:pgSz w:w="11906" w:h="16838"/>
      <w:pgMar w:top="1134" w:right="1134" w:bottom="1418" w:left="1134"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5B531" w14:textId="77777777" w:rsidR="00076B89" w:rsidRDefault="00076B89" w:rsidP="00B52B53">
      <w:r>
        <w:separator/>
      </w:r>
    </w:p>
  </w:endnote>
  <w:endnote w:type="continuationSeparator" w:id="0">
    <w:p w14:paraId="18F2228A" w14:textId="77777777" w:rsidR="00076B89" w:rsidRDefault="00076B89" w:rsidP="00B5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11" w:type="dxa"/>
      <w:tblInd w:w="2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501"/>
      <w:gridCol w:w="1417"/>
    </w:tblGrid>
    <w:tr w:rsidR="00D73E62" w:rsidRPr="00DA45BB" w14:paraId="4AB6BD79" w14:textId="77777777" w:rsidTr="00721B91">
      <w:trPr>
        <w:trHeight w:val="255"/>
      </w:trPr>
      <w:tc>
        <w:tcPr>
          <w:tcW w:w="2293" w:type="dxa"/>
          <w:shd w:val="clear" w:color="auto" w:fill="auto"/>
          <w:vAlign w:val="center"/>
        </w:tcPr>
        <w:p w14:paraId="74A96DDA" w14:textId="2841F0D5" w:rsidR="00D73E62" w:rsidRPr="006061D1" w:rsidRDefault="00D73E62" w:rsidP="00362BB4">
          <w:pPr>
            <w:pStyle w:val="Footer"/>
            <w:jc w:val="center"/>
            <w:rPr>
              <w:rFonts w:cs="Arial"/>
              <w:sz w:val="12"/>
              <w:szCs w:val="12"/>
            </w:rPr>
          </w:pPr>
          <w:r w:rsidRPr="006061D1">
            <w:rPr>
              <w:rFonts w:cs="Arial"/>
              <w:sz w:val="12"/>
              <w:szCs w:val="12"/>
            </w:rPr>
            <w:t xml:space="preserve">Authorised By: </w:t>
          </w:r>
          <w:r w:rsidR="005A079F">
            <w:rPr>
              <w:rFonts w:cs="Arial"/>
              <w:sz w:val="12"/>
              <w:szCs w:val="12"/>
            </w:rPr>
            <w:t xml:space="preserve">A </w:t>
          </w:r>
          <w:r w:rsidR="007D6C01">
            <w:rPr>
              <w:rFonts w:cs="Arial"/>
              <w:sz w:val="12"/>
              <w:szCs w:val="12"/>
            </w:rPr>
            <w:t>Laing</w:t>
          </w:r>
        </w:p>
      </w:tc>
      <w:tc>
        <w:tcPr>
          <w:tcW w:w="1501" w:type="dxa"/>
          <w:shd w:val="clear" w:color="auto" w:fill="auto"/>
          <w:vAlign w:val="center"/>
        </w:tcPr>
        <w:p w14:paraId="0F50E330" w14:textId="77777777" w:rsidR="00D73E62" w:rsidRPr="006061D1" w:rsidRDefault="00D73E62" w:rsidP="00721B91">
          <w:pPr>
            <w:pStyle w:val="Footer"/>
            <w:jc w:val="center"/>
            <w:rPr>
              <w:rFonts w:cs="Arial"/>
              <w:sz w:val="12"/>
              <w:szCs w:val="12"/>
            </w:rPr>
          </w:pPr>
          <w:r w:rsidRPr="006061D1">
            <w:rPr>
              <w:rStyle w:val="PageNumber"/>
              <w:rFonts w:cs="Arial"/>
              <w:sz w:val="12"/>
              <w:szCs w:val="12"/>
            </w:rPr>
            <w:t xml:space="preserve">Page </w:t>
          </w:r>
          <w:r w:rsidRPr="006061D1">
            <w:rPr>
              <w:rStyle w:val="PageNumber"/>
              <w:rFonts w:cs="Arial"/>
              <w:sz w:val="12"/>
              <w:szCs w:val="12"/>
            </w:rPr>
            <w:fldChar w:fldCharType="begin"/>
          </w:r>
          <w:r w:rsidRPr="006061D1">
            <w:rPr>
              <w:rStyle w:val="PageNumber"/>
              <w:rFonts w:cs="Arial"/>
              <w:sz w:val="12"/>
              <w:szCs w:val="12"/>
            </w:rPr>
            <w:instrText xml:space="preserve"> PAGE </w:instrText>
          </w:r>
          <w:r w:rsidRPr="006061D1">
            <w:rPr>
              <w:rStyle w:val="PageNumber"/>
              <w:rFonts w:cs="Arial"/>
              <w:sz w:val="12"/>
              <w:szCs w:val="12"/>
            </w:rPr>
            <w:fldChar w:fldCharType="separate"/>
          </w:r>
          <w:r>
            <w:rPr>
              <w:rStyle w:val="PageNumber"/>
              <w:rFonts w:cs="Arial"/>
              <w:noProof/>
              <w:sz w:val="12"/>
              <w:szCs w:val="12"/>
            </w:rPr>
            <w:t>12</w:t>
          </w:r>
          <w:r w:rsidRPr="006061D1">
            <w:rPr>
              <w:rStyle w:val="PageNumber"/>
              <w:rFonts w:cs="Arial"/>
              <w:sz w:val="12"/>
              <w:szCs w:val="12"/>
            </w:rPr>
            <w:fldChar w:fldCharType="end"/>
          </w:r>
          <w:r w:rsidRPr="006061D1">
            <w:rPr>
              <w:rStyle w:val="PageNumber"/>
              <w:rFonts w:cs="Arial"/>
              <w:sz w:val="12"/>
              <w:szCs w:val="12"/>
            </w:rPr>
            <w:t xml:space="preserve"> of </w:t>
          </w:r>
          <w:r w:rsidRPr="006061D1">
            <w:rPr>
              <w:rStyle w:val="PageNumber"/>
              <w:rFonts w:cs="Arial"/>
              <w:sz w:val="12"/>
              <w:szCs w:val="12"/>
            </w:rPr>
            <w:fldChar w:fldCharType="begin"/>
          </w:r>
          <w:r w:rsidRPr="006061D1">
            <w:rPr>
              <w:rStyle w:val="PageNumber"/>
              <w:rFonts w:cs="Arial"/>
              <w:sz w:val="12"/>
              <w:szCs w:val="12"/>
            </w:rPr>
            <w:instrText xml:space="preserve"> NUMPAGES </w:instrText>
          </w:r>
          <w:r w:rsidRPr="006061D1">
            <w:rPr>
              <w:rStyle w:val="PageNumber"/>
              <w:rFonts w:cs="Arial"/>
              <w:sz w:val="12"/>
              <w:szCs w:val="12"/>
            </w:rPr>
            <w:fldChar w:fldCharType="separate"/>
          </w:r>
          <w:r>
            <w:rPr>
              <w:rStyle w:val="PageNumber"/>
              <w:rFonts w:cs="Arial"/>
              <w:noProof/>
              <w:sz w:val="12"/>
              <w:szCs w:val="12"/>
            </w:rPr>
            <w:t>12</w:t>
          </w:r>
          <w:r w:rsidRPr="006061D1">
            <w:rPr>
              <w:rStyle w:val="PageNumber"/>
              <w:rFonts w:cs="Arial"/>
              <w:sz w:val="12"/>
              <w:szCs w:val="12"/>
            </w:rPr>
            <w:fldChar w:fldCharType="end"/>
          </w:r>
        </w:p>
      </w:tc>
      <w:tc>
        <w:tcPr>
          <w:tcW w:w="1417" w:type="dxa"/>
          <w:shd w:val="clear" w:color="auto" w:fill="auto"/>
          <w:vAlign w:val="center"/>
        </w:tcPr>
        <w:p w14:paraId="63FEB993" w14:textId="77777777" w:rsidR="00D73E62" w:rsidRPr="006061D1" w:rsidRDefault="00D73E62" w:rsidP="00362BB4">
          <w:pPr>
            <w:pStyle w:val="Footer"/>
            <w:rPr>
              <w:rFonts w:cs="Arial"/>
              <w:sz w:val="12"/>
              <w:szCs w:val="12"/>
            </w:rPr>
          </w:pPr>
          <w:r>
            <w:rPr>
              <w:rFonts w:cs="Arial"/>
              <w:sz w:val="12"/>
              <w:szCs w:val="12"/>
            </w:rPr>
            <w:t>HSW-SSTD-HPC-014</w:t>
          </w:r>
        </w:p>
      </w:tc>
    </w:tr>
    <w:tr w:rsidR="00D73E62" w:rsidRPr="00DA45BB" w14:paraId="5BF077C1" w14:textId="77777777" w:rsidTr="00721B91">
      <w:trPr>
        <w:trHeight w:val="255"/>
      </w:trPr>
      <w:tc>
        <w:tcPr>
          <w:tcW w:w="2293" w:type="dxa"/>
          <w:shd w:val="clear" w:color="auto" w:fill="auto"/>
          <w:vAlign w:val="center"/>
        </w:tcPr>
        <w:p w14:paraId="198CE2F9" w14:textId="609FA5E5" w:rsidR="00D73E62" w:rsidRPr="006061D1" w:rsidRDefault="00D73E62" w:rsidP="00721B91">
          <w:pPr>
            <w:pStyle w:val="Footer"/>
            <w:jc w:val="center"/>
            <w:rPr>
              <w:rFonts w:cs="Arial"/>
              <w:sz w:val="12"/>
              <w:szCs w:val="12"/>
            </w:rPr>
          </w:pPr>
          <w:r w:rsidRPr="006061D1">
            <w:rPr>
              <w:rFonts w:cs="Arial"/>
              <w:sz w:val="12"/>
              <w:szCs w:val="12"/>
            </w:rPr>
            <w:t xml:space="preserve">Author: </w:t>
          </w:r>
          <w:r w:rsidR="005A079F">
            <w:rPr>
              <w:rFonts w:cs="Arial"/>
              <w:sz w:val="12"/>
              <w:szCs w:val="12"/>
            </w:rPr>
            <w:t>L Scott</w:t>
          </w:r>
        </w:p>
        <w:p w14:paraId="50F40DEB" w14:textId="77777777" w:rsidR="00D73E62" w:rsidRPr="006061D1" w:rsidRDefault="00D73E62" w:rsidP="00721B91">
          <w:pPr>
            <w:pStyle w:val="Footer"/>
            <w:jc w:val="center"/>
            <w:rPr>
              <w:rFonts w:cs="Arial"/>
              <w:sz w:val="12"/>
              <w:szCs w:val="12"/>
            </w:rPr>
          </w:pPr>
        </w:p>
      </w:tc>
      <w:tc>
        <w:tcPr>
          <w:tcW w:w="1501" w:type="dxa"/>
          <w:shd w:val="clear" w:color="auto" w:fill="auto"/>
          <w:vAlign w:val="center"/>
        </w:tcPr>
        <w:p w14:paraId="098895DA" w14:textId="7D812C38" w:rsidR="00D73E62" w:rsidRPr="006061D1" w:rsidRDefault="00D73E62" w:rsidP="00362BB4">
          <w:pPr>
            <w:pStyle w:val="Footer"/>
            <w:jc w:val="center"/>
            <w:rPr>
              <w:rFonts w:cs="Arial"/>
              <w:sz w:val="12"/>
              <w:szCs w:val="12"/>
            </w:rPr>
          </w:pPr>
          <w:r>
            <w:rPr>
              <w:rFonts w:cs="Arial"/>
              <w:sz w:val="12"/>
              <w:szCs w:val="12"/>
            </w:rPr>
            <w:t xml:space="preserve">Date: </w:t>
          </w:r>
          <w:r w:rsidR="007D6C01">
            <w:rPr>
              <w:rFonts w:cs="Arial"/>
              <w:sz w:val="12"/>
              <w:szCs w:val="12"/>
            </w:rPr>
            <w:t>Septembe</w:t>
          </w:r>
          <w:r w:rsidR="005A079F">
            <w:rPr>
              <w:rFonts w:cs="Arial"/>
              <w:sz w:val="12"/>
              <w:szCs w:val="12"/>
            </w:rPr>
            <w:t>r 202</w:t>
          </w:r>
          <w:r w:rsidR="007D6C01">
            <w:rPr>
              <w:rFonts w:cs="Arial"/>
              <w:sz w:val="12"/>
              <w:szCs w:val="12"/>
            </w:rPr>
            <w:t>1</w:t>
          </w:r>
        </w:p>
      </w:tc>
      <w:tc>
        <w:tcPr>
          <w:tcW w:w="1417" w:type="dxa"/>
          <w:shd w:val="clear" w:color="auto" w:fill="auto"/>
          <w:vAlign w:val="center"/>
        </w:tcPr>
        <w:p w14:paraId="2F4CB4A5" w14:textId="59D1F62D" w:rsidR="00D73E62" w:rsidRPr="006061D1" w:rsidRDefault="00D73E62" w:rsidP="00721B91">
          <w:pPr>
            <w:pStyle w:val="Footer"/>
            <w:jc w:val="center"/>
            <w:rPr>
              <w:rFonts w:cs="Arial"/>
              <w:sz w:val="12"/>
              <w:szCs w:val="12"/>
            </w:rPr>
          </w:pPr>
          <w:r w:rsidRPr="006061D1">
            <w:rPr>
              <w:rFonts w:cs="Arial"/>
              <w:sz w:val="12"/>
              <w:szCs w:val="12"/>
            </w:rPr>
            <w:t>Version: 1</w:t>
          </w:r>
          <w:r>
            <w:rPr>
              <w:rFonts w:cs="Arial"/>
              <w:sz w:val="12"/>
              <w:szCs w:val="12"/>
            </w:rPr>
            <w:t>.</w:t>
          </w:r>
          <w:r w:rsidR="007D6C01">
            <w:rPr>
              <w:rFonts w:cs="Arial"/>
              <w:sz w:val="12"/>
              <w:szCs w:val="12"/>
            </w:rPr>
            <w:t>3</w:t>
          </w:r>
        </w:p>
      </w:tc>
    </w:tr>
    <w:tr w:rsidR="00D73E62" w:rsidRPr="00DA45BB" w14:paraId="57FD71B1" w14:textId="77777777" w:rsidTr="002A26DA">
      <w:trPr>
        <w:trHeight w:val="255"/>
      </w:trPr>
      <w:tc>
        <w:tcPr>
          <w:tcW w:w="5211" w:type="dxa"/>
          <w:gridSpan w:val="3"/>
          <w:shd w:val="clear" w:color="auto" w:fill="auto"/>
          <w:vAlign w:val="center"/>
        </w:tcPr>
        <w:p w14:paraId="64E04CEA" w14:textId="7651E5AD" w:rsidR="00D73E62" w:rsidRPr="006061D1" w:rsidRDefault="00D73E62" w:rsidP="002A26DA">
          <w:pPr>
            <w:pStyle w:val="Footer"/>
            <w:jc w:val="center"/>
            <w:rPr>
              <w:rFonts w:cs="Arial"/>
              <w:sz w:val="12"/>
              <w:szCs w:val="12"/>
            </w:rPr>
          </w:pPr>
          <w:r>
            <w:rPr>
              <w:rFonts w:cs="Arial"/>
              <w:sz w:val="12"/>
              <w:szCs w:val="12"/>
            </w:rPr>
            <w:t xml:space="preserve">As part of our system review, this document is valid until </w:t>
          </w:r>
          <w:r w:rsidR="007D6C01">
            <w:rPr>
              <w:rFonts w:cs="Arial"/>
              <w:sz w:val="12"/>
              <w:szCs w:val="12"/>
            </w:rPr>
            <w:t xml:space="preserve">September </w:t>
          </w:r>
          <w:r>
            <w:rPr>
              <w:rFonts w:cs="Arial"/>
              <w:sz w:val="12"/>
              <w:szCs w:val="12"/>
            </w:rPr>
            <w:t>202</w:t>
          </w:r>
          <w:r w:rsidR="007D6C01">
            <w:rPr>
              <w:rFonts w:cs="Arial"/>
              <w:sz w:val="12"/>
              <w:szCs w:val="12"/>
            </w:rPr>
            <w:t>2</w:t>
          </w:r>
        </w:p>
      </w:tc>
    </w:tr>
  </w:tbl>
  <w:p w14:paraId="77A52294" w14:textId="77777777" w:rsidR="00D73E62" w:rsidRPr="00B52B53" w:rsidRDefault="00D73E62" w:rsidP="007229C4">
    <w:pPr>
      <w:jc w:val="center"/>
    </w:pPr>
  </w:p>
  <w:p w14:paraId="007DCDA8" w14:textId="77777777" w:rsidR="00D73E62" w:rsidRPr="00B52B53" w:rsidRDefault="00D73E62" w:rsidP="007229C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11" w:type="dxa"/>
      <w:tblInd w:w="2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501"/>
      <w:gridCol w:w="1417"/>
    </w:tblGrid>
    <w:tr w:rsidR="00D73E62" w:rsidRPr="00DA45BB" w14:paraId="7015B59F" w14:textId="77777777" w:rsidTr="5A03A90C">
      <w:trPr>
        <w:trHeight w:val="255"/>
      </w:trPr>
      <w:tc>
        <w:tcPr>
          <w:tcW w:w="2293" w:type="dxa"/>
          <w:shd w:val="clear" w:color="auto" w:fill="auto"/>
          <w:vAlign w:val="center"/>
        </w:tcPr>
        <w:p w14:paraId="629CB467" w14:textId="11905F8A" w:rsidR="00D73E62" w:rsidRPr="006061D1" w:rsidRDefault="5A03A90C" w:rsidP="00362BB4">
          <w:pPr>
            <w:pStyle w:val="Footer"/>
            <w:jc w:val="center"/>
            <w:rPr>
              <w:rFonts w:cs="Arial"/>
              <w:sz w:val="12"/>
              <w:szCs w:val="12"/>
            </w:rPr>
          </w:pPr>
          <w:r w:rsidRPr="5A03A90C">
            <w:rPr>
              <w:rFonts w:cs="Arial"/>
              <w:sz w:val="12"/>
              <w:szCs w:val="12"/>
            </w:rPr>
            <w:t>Authorised By: A Kerr</w:t>
          </w:r>
        </w:p>
      </w:tc>
      <w:tc>
        <w:tcPr>
          <w:tcW w:w="1501" w:type="dxa"/>
          <w:shd w:val="clear" w:color="auto" w:fill="auto"/>
          <w:vAlign w:val="center"/>
        </w:tcPr>
        <w:p w14:paraId="231EFE3B" w14:textId="77777777" w:rsidR="00D73E62" w:rsidRPr="006061D1" w:rsidRDefault="00D73E62" w:rsidP="00362BB4">
          <w:pPr>
            <w:pStyle w:val="Footer"/>
            <w:jc w:val="center"/>
            <w:rPr>
              <w:rFonts w:cs="Arial"/>
              <w:sz w:val="12"/>
              <w:szCs w:val="12"/>
            </w:rPr>
          </w:pPr>
          <w:r w:rsidRPr="006061D1">
            <w:rPr>
              <w:rStyle w:val="PageNumber"/>
              <w:rFonts w:cs="Arial"/>
              <w:sz w:val="12"/>
              <w:szCs w:val="12"/>
            </w:rPr>
            <w:t xml:space="preserve">Page </w:t>
          </w:r>
          <w:r w:rsidRPr="006061D1">
            <w:rPr>
              <w:rStyle w:val="PageNumber"/>
              <w:rFonts w:cs="Arial"/>
              <w:sz w:val="12"/>
              <w:szCs w:val="12"/>
            </w:rPr>
            <w:fldChar w:fldCharType="begin"/>
          </w:r>
          <w:r w:rsidRPr="006061D1">
            <w:rPr>
              <w:rStyle w:val="PageNumber"/>
              <w:rFonts w:cs="Arial"/>
              <w:sz w:val="12"/>
              <w:szCs w:val="12"/>
            </w:rPr>
            <w:instrText xml:space="preserve"> PAGE </w:instrText>
          </w:r>
          <w:r w:rsidRPr="006061D1">
            <w:rPr>
              <w:rStyle w:val="PageNumber"/>
              <w:rFonts w:cs="Arial"/>
              <w:sz w:val="12"/>
              <w:szCs w:val="12"/>
            </w:rPr>
            <w:fldChar w:fldCharType="separate"/>
          </w:r>
          <w:r>
            <w:rPr>
              <w:rStyle w:val="PageNumber"/>
              <w:rFonts w:cs="Arial"/>
              <w:noProof/>
              <w:sz w:val="12"/>
              <w:szCs w:val="12"/>
            </w:rPr>
            <w:t>1</w:t>
          </w:r>
          <w:r w:rsidRPr="006061D1">
            <w:rPr>
              <w:rStyle w:val="PageNumber"/>
              <w:rFonts w:cs="Arial"/>
              <w:sz w:val="12"/>
              <w:szCs w:val="12"/>
            </w:rPr>
            <w:fldChar w:fldCharType="end"/>
          </w:r>
          <w:r w:rsidRPr="006061D1">
            <w:rPr>
              <w:rStyle w:val="PageNumber"/>
              <w:rFonts w:cs="Arial"/>
              <w:sz w:val="12"/>
              <w:szCs w:val="12"/>
            </w:rPr>
            <w:t xml:space="preserve"> of </w:t>
          </w:r>
          <w:r w:rsidRPr="006061D1">
            <w:rPr>
              <w:rStyle w:val="PageNumber"/>
              <w:rFonts w:cs="Arial"/>
              <w:sz w:val="12"/>
              <w:szCs w:val="12"/>
            </w:rPr>
            <w:fldChar w:fldCharType="begin"/>
          </w:r>
          <w:r w:rsidRPr="006061D1">
            <w:rPr>
              <w:rStyle w:val="PageNumber"/>
              <w:rFonts w:cs="Arial"/>
              <w:sz w:val="12"/>
              <w:szCs w:val="12"/>
            </w:rPr>
            <w:instrText xml:space="preserve"> NUMPAGES </w:instrText>
          </w:r>
          <w:r w:rsidRPr="006061D1">
            <w:rPr>
              <w:rStyle w:val="PageNumber"/>
              <w:rFonts w:cs="Arial"/>
              <w:sz w:val="12"/>
              <w:szCs w:val="12"/>
            </w:rPr>
            <w:fldChar w:fldCharType="separate"/>
          </w:r>
          <w:r>
            <w:rPr>
              <w:rStyle w:val="PageNumber"/>
              <w:rFonts w:cs="Arial"/>
              <w:noProof/>
              <w:sz w:val="12"/>
              <w:szCs w:val="12"/>
            </w:rPr>
            <w:t>13</w:t>
          </w:r>
          <w:r w:rsidRPr="006061D1">
            <w:rPr>
              <w:rStyle w:val="PageNumber"/>
              <w:rFonts w:cs="Arial"/>
              <w:sz w:val="12"/>
              <w:szCs w:val="12"/>
            </w:rPr>
            <w:fldChar w:fldCharType="end"/>
          </w:r>
        </w:p>
      </w:tc>
      <w:tc>
        <w:tcPr>
          <w:tcW w:w="1417" w:type="dxa"/>
          <w:shd w:val="clear" w:color="auto" w:fill="auto"/>
          <w:vAlign w:val="center"/>
        </w:tcPr>
        <w:p w14:paraId="78ABEE96" w14:textId="77777777" w:rsidR="00D73E62" w:rsidRPr="006061D1" w:rsidRDefault="00D73E62" w:rsidP="00362BB4">
          <w:pPr>
            <w:pStyle w:val="Footer"/>
            <w:jc w:val="center"/>
            <w:rPr>
              <w:rFonts w:cs="Arial"/>
              <w:sz w:val="12"/>
              <w:szCs w:val="12"/>
            </w:rPr>
          </w:pPr>
          <w:r>
            <w:rPr>
              <w:rFonts w:cs="Arial"/>
              <w:sz w:val="12"/>
              <w:szCs w:val="12"/>
            </w:rPr>
            <w:t>HSW-SSTD-HPC-014</w:t>
          </w:r>
        </w:p>
      </w:tc>
    </w:tr>
    <w:tr w:rsidR="00D73E62" w:rsidRPr="00DA45BB" w14:paraId="1BE42E89" w14:textId="77777777" w:rsidTr="5A03A90C">
      <w:trPr>
        <w:trHeight w:val="255"/>
      </w:trPr>
      <w:tc>
        <w:tcPr>
          <w:tcW w:w="2293" w:type="dxa"/>
          <w:shd w:val="clear" w:color="auto" w:fill="auto"/>
          <w:vAlign w:val="center"/>
        </w:tcPr>
        <w:p w14:paraId="01AE821D" w14:textId="5DC4B5AC" w:rsidR="00D73E62" w:rsidRPr="006061D1" w:rsidRDefault="5A03A90C" w:rsidP="00362BB4">
          <w:pPr>
            <w:pStyle w:val="Footer"/>
            <w:jc w:val="center"/>
            <w:rPr>
              <w:rFonts w:cs="Arial"/>
              <w:sz w:val="12"/>
              <w:szCs w:val="12"/>
            </w:rPr>
          </w:pPr>
          <w:r w:rsidRPr="5A03A90C">
            <w:rPr>
              <w:rFonts w:cs="Arial"/>
              <w:sz w:val="12"/>
              <w:szCs w:val="12"/>
            </w:rPr>
            <w:t>Author:  L Scott</w:t>
          </w:r>
        </w:p>
        <w:p w14:paraId="5F96A722" w14:textId="77777777" w:rsidR="00D73E62" w:rsidRPr="006061D1" w:rsidRDefault="00D73E62" w:rsidP="00362BB4">
          <w:pPr>
            <w:pStyle w:val="Footer"/>
            <w:jc w:val="center"/>
            <w:rPr>
              <w:rFonts w:cs="Arial"/>
              <w:sz w:val="12"/>
              <w:szCs w:val="12"/>
            </w:rPr>
          </w:pPr>
        </w:p>
      </w:tc>
      <w:tc>
        <w:tcPr>
          <w:tcW w:w="1501" w:type="dxa"/>
          <w:shd w:val="clear" w:color="auto" w:fill="auto"/>
          <w:vAlign w:val="center"/>
        </w:tcPr>
        <w:p w14:paraId="4C1994AE" w14:textId="1B2BA573" w:rsidR="00D73E62" w:rsidRPr="006061D1" w:rsidRDefault="5A03A90C" w:rsidP="00362BB4">
          <w:pPr>
            <w:pStyle w:val="Footer"/>
            <w:jc w:val="center"/>
            <w:rPr>
              <w:rFonts w:cs="Arial"/>
              <w:sz w:val="12"/>
              <w:szCs w:val="12"/>
            </w:rPr>
          </w:pPr>
          <w:r w:rsidRPr="5A03A90C">
            <w:rPr>
              <w:rFonts w:cs="Arial"/>
              <w:sz w:val="12"/>
              <w:szCs w:val="12"/>
            </w:rPr>
            <w:t xml:space="preserve">Date: </w:t>
          </w:r>
          <w:r w:rsidR="005A079F">
            <w:rPr>
              <w:rFonts w:cs="Arial"/>
              <w:sz w:val="12"/>
              <w:szCs w:val="12"/>
            </w:rPr>
            <w:t xml:space="preserve">October </w:t>
          </w:r>
          <w:r w:rsidRPr="5A03A90C">
            <w:rPr>
              <w:rFonts w:cs="Arial"/>
              <w:sz w:val="12"/>
              <w:szCs w:val="12"/>
            </w:rPr>
            <w:t>2020</w:t>
          </w:r>
        </w:p>
      </w:tc>
      <w:tc>
        <w:tcPr>
          <w:tcW w:w="1417" w:type="dxa"/>
          <w:shd w:val="clear" w:color="auto" w:fill="auto"/>
          <w:vAlign w:val="center"/>
        </w:tcPr>
        <w:p w14:paraId="5F72A0F0" w14:textId="29FEA80D" w:rsidR="00D73E62" w:rsidRPr="006061D1" w:rsidRDefault="5A03A90C" w:rsidP="00362BB4">
          <w:pPr>
            <w:pStyle w:val="Footer"/>
            <w:jc w:val="center"/>
            <w:rPr>
              <w:rFonts w:cs="Arial"/>
              <w:sz w:val="12"/>
              <w:szCs w:val="12"/>
            </w:rPr>
          </w:pPr>
          <w:r w:rsidRPr="5A03A90C">
            <w:rPr>
              <w:rFonts w:cs="Arial"/>
              <w:sz w:val="12"/>
              <w:szCs w:val="12"/>
            </w:rPr>
            <w:t>Version: 1.2</w:t>
          </w:r>
        </w:p>
      </w:tc>
    </w:tr>
    <w:tr w:rsidR="00D73E62" w:rsidRPr="00DA45BB" w14:paraId="0D94BA75" w14:textId="77777777" w:rsidTr="5A03A90C">
      <w:trPr>
        <w:trHeight w:val="255"/>
      </w:trPr>
      <w:tc>
        <w:tcPr>
          <w:tcW w:w="5211" w:type="dxa"/>
          <w:gridSpan w:val="3"/>
          <w:shd w:val="clear" w:color="auto" w:fill="auto"/>
          <w:vAlign w:val="center"/>
        </w:tcPr>
        <w:p w14:paraId="0D0EE224" w14:textId="15122EE6" w:rsidR="00D73E62" w:rsidRPr="006061D1" w:rsidRDefault="69B612C6" w:rsidP="69B612C6">
          <w:pPr>
            <w:pStyle w:val="Footer"/>
            <w:jc w:val="center"/>
            <w:rPr>
              <w:rFonts w:cs="Arial"/>
              <w:sz w:val="12"/>
              <w:szCs w:val="12"/>
            </w:rPr>
          </w:pPr>
          <w:r w:rsidRPr="69B612C6">
            <w:rPr>
              <w:rFonts w:cs="Arial"/>
              <w:sz w:val="12"/>
              <w:szCs w:val="12"/>
            </w:rPr>
            <w:t>As part of our system review, this document is valid until October 2020</w:t>
          </w:r>
        </w:p>
      </w:tc>
    </w:tr>
  </w:tbl>
  <w:p w14:paraId="5B95CD12" w14:textId="77777777" w:rsidR="00D73E62" w:rsidRDefault="00D73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501"/>
      <w:gridCol w:w="1417"/>
    </w:tblGrid>
    <w:tr w:rsidR="00D73E62" w:rsidRPr="00DA45BB" w14:paraId="1E6151DA" w14:textId="77777777" w:rsidTr="00757B88">
      <w:trPr>
        <w:trHeight w:val="255"/>
        <w:jc w:val="center"/>
      </w:trPr>
      <w:tc>
        <w:tcPr>
          <w:tcW w:w="2293" w:type="dxa"/>
          <w:shd w:val="clear" w:color="auto" w:fill="auto"/>
          <w:vAlign w:val="center"/>
        </w:tcPr>
        <w:p w14:paraId="2948DE77" w14:textId="10B6A663" w:rsidR="00D73E62" w:rsidRPr="006A27EC" w:rsidRDefault="00D73E62" w:rsidP="005545E0">
          <w:pPr>
            <w:pStyle w:val="Footer"/>
            <w:jc w:val="center"/>
            <w:rPr>
              <w:rFonts w:cs="Arial"/>
              <w:sz w:val="12"/>
              <w:szCs w:val="12"/>
            </w:rPr>
          </w:pPr>
          <w:r>
            <w:rPr>
              <w:rFonts w:cs="Arial"/>
              <w:sz w:val="12"/>
              <w:szCs w:val="12"/>
            </w:rPr>
            <w:t>A</w:t>
          </w:r>
          <w:r w:rsidRPr="006A27EC">
            <w:rPr>
              <w:rFonts w:cs="Arial"/>
              <w:sz w:val="12"/>
              <w:szCs w:val="12"/>
            </w:rPr>
            <w:t xml:space="preserve">uthorised By: </w:t>
          </w:r>
          <w:r w:rsidR="009D6325">
            <w:rPr>
              <w:rFonts w:cs="Arial"/>
              <w:sz w:val="12"/>
              <w:szCs w:val="12"/>
            </w:rPr>
            <w:t xml:space="preserve">A </w:t>
          </w:r>
          <w:r w:rsidR="007D6C01">
            <w:rPr>
              <w:rFonts w:cs="Arial"/>
              <w:sz w:val="12"/>
              <w:szCs w:val="12"/>
            </w:rPr>
            <w:t>Laing</w:t>
          </w:r>
        </w:p>
      </w:tc>
      <w:tc>
        <w:tcPr>
          <w:tcW w:w="1501" w:type="dxa"/>
          <w:shd w:val="clear" w:color="auto" w:fill="auto"/>
          <w:vAlign w:val="center"/>
        </w:tcPr>
        <w:p w14:paraId="1BC14A30" w14:textId="77777777" w:rsidR="00D73E62" w:rsidRPr="006A27EC" w:rsidRDefault="00D73E62" w:rsidP="00757B88">
          <w:pPr>
            <w:pStyle w:val="Footer"/>
            <w:jc w:val="center"/>
            <w:rPr>
              <w:rFonts w:cs="Arial"/>
              <w:sz w:val="12"/>
              <w:szCs w:val="12"/>
            </w:rPr>
          </w:pPr>
          <w:r w:rsidRPr="006A27EC">
            <w:rPr>
              <w:rStyle w:val="PageNumber"/>
              <w:rFonts w:cs="Arial"/>
              <w:sz w:val="12"/>
              <w:szCs w:val="12"/>
            </w:rPr>
            <w:t xml:space="preserve">Page </w:t>
          </w:r>
          <w:r w:rsidRPr="006A27EC">
            <w:rPr>
              <w:rStyle w:val="PageNumber"/>
              <w:rFonts w:cs="Arial"/>
              <w:sz w:val="12"/>
              <w:szCs w:val="12"/>
            </w:rPr>
            <w:fldChar w:fldCharType="begin"/>
          </w:r>
          <w:r w:rsidRPr="006A27EC">
            <w:rPr>
              <w:rStyle w:val="PageNumber"/>
              <w:rFonts w:cs="Arial"/>
              <w:sz w:val="12"/>
              <w:szCs w:val="12"/>
            </w:rPr>
            <w:instrText xml:space="preserve"> PAGE </w:instrText>
          </w:r>
          <w:r w:rsidRPr="006A27EC">
            <w:rPr>
              <w:rStyle w:val="PageNumber"/>
              <w:rFonts w:cs="Arial"/>
              <w:sz w:val="12"/>
              <w:szCs w:val="12"/>
            </w:rPr>
            <w:fldChar w:fldCharType="separate"/>
          </w:r>
          <w:r>
            <w:rPr>
              <w:rStyle w:val="PageNumber"/>
              <w:rFonts w:cs="Arial"/>
              <w:noProof/>
              <w:sz w:val="12"/>
              <w:szCs w:val="12"/>
            </w:rPr>
            <w:t>4</w:t>
          </w:r>
          <w:r w:rsidRPr="006A27EC">
            <w:rPr>
              <w:rStyle w:val="PageNumber"/>
              <w:rFonts w:cs="Arial"/>
              <w:sz w:val="12"/>
              <w:szCs w:val="12"/>
            </w:rPr>
            <w:fldChar w:fldCharType="end"/>
          </w:r>
          <w:r w:rsidRPr="006A27EC">
            <w:rPr>
              <w:rStyle w:val="PageNumber"/>
              <w:rFonts w:cs="Arial"/>
              <w:sz w:val="12"/>
              <w:szCs w:val="12"/>
            </w:rPr>
            <w:t xml:space="preserve"> of </w:t>
          </w:r>
          <w:r w:rsidRPr="006A27EC">
            <w:rPr>
              <w:rStyle w:val="PageNumber"/>
              <w:rFonts w:cs="Arial"/>
              <w:sz w:val="12"/>
              <w:szCs w:val="12"/>
            </w:rPr>
            <w:fldChar w:fldCharType="begin"/>
          </w:r>
          <w:r w:rsidRPr="006A27EC">
            <w:rPr>
              <w:rStyle w:val="PageNumber"/>
              <w:rFonts w:cs="Arial"/>
              <w:sz w:val="12"/>
              <w:szCs w:val="12"/>
            </w:rPr>
            <w:instrText xml:space="preserve"> NUMPAGES </w:instrText>
          </w:r>
          <w:r w:rsidRPr="006A27EC">
            <w:rPr>
              <w:rStyle w:val="PageNumber"/>
              <w:rFonts w:cs="Arial"/>
              <w:sz w:val="12"/>
              <w:szCs w:val="12"/>
            </w:rPr>
            <w:fldChar w:fldCharType="separate"/>
          </w:r>
          <w:r>
            <w:rPr>
              <w:rStyle w:val="PageNumber"/>
              <w:rFonts w:cs="Arial"/>
              <w:noProof/>
              <w:sz w:val="12"/>
              <w:szCs w:val="12"/>
            </w:rPr>
            <w:t>13</w:t>
          </w:r>
          <w:r w:rsidRPr="006A27EC">
            <w:rPr>
              <w:rStyle w:val="PageNumber"/>
              <w:rFonts w:cs="Arial"/>
              <w:sz w:val="12"/>
              <w:szCs w:val="12"/>
            </w:rPr>
            <w:fldChar w:fldCharType="end"/>
          </w:r>
        </w:p>
      </w:tc>
      <w:tc>
        <w:tcPr>
          <w:tcW w:w="1417" w:type="dxa"/>
          <w:shd w:val="clear" w:color="auto" w:fill="auto"/>
          <w:vAlign w:val="center"/>
        </w:tcPr>
        <w:p w14:paraId="3972E54E" w14:textId="604D4AF9" w:rsidR="00D73E62" w:rsidRPr="006A27EC" w:rsidRDefault="00D73E62" w:rsidP="00757B88">
          <w:pPr>
            <w:pStyle w:val="Footer"/>
            <w:jc w:val="center"/>
            <w:rPr>
              <w:rFonts w:cs="Arial"/>
              <w:sz w:val="12"/>
              <w:szCs w:val="12"/>
            </w:rPr>
          </w:pPr>
          <w:r w:rsidRPr="006A27EC">
            <w:rPr>
              <w:rFonts w:cs="Arial"/>
              <w:sz w:val="12"/>
              <w:szCs w:val="12"/>
            </w:rPr>
            <w:t xml:space="preserve"> </w:t>
          </w:r>
          <w:r w:rsidR="007D6C01">
            <w:rPr>
              <w:rFonts w:cs="Arial"/>
              <w:sz w:val="12"/>
              <w:szCs w:val="12"/>
            </w:rPr>
            <w:t>HSW-SSTD-HPC</w:t>
          </w:r>
          <w:r w:rsidRPr="006A27EC">
            <w:rPr>
              <w:rFonts w:cs="Arial"/>
              <w:sz w:val="12"/>
              <w:szCs w:val="12"/>
            </w:rPr>
            <w:t>-0</w:t>
          </w:r>
          <w:r>
            <w:rPr>
              <w:rFonts w:cs="Arial"/>
              <w:sz w:val="12"/>
              <w:szCs w:val="12"/>
            </w:rPr>
            <w:t>1</w:t>
          </w:r>
          <w:r w:rsidR="007D6C01">
            <w:rPr>
              <w:rFonts w:cs="Arial"/>
              <w:sz w:val="12"/>
              <w:szCs w:val="12"/>
            </w:rPr>
            <w:t>4</w:t>
          </w:r>
        </w:p>
      </w:tc>
    </w:tr>
    <w:tr w:rsidR="00D73E62" w:rsidRPr="00DA45BB" w14:paraId="0A8B4782" w14:textId="77777777" w:rsidTr="00757B88">
      <w:trPr>
        <w:trHeight w:val="255"/>
        <w:jc w:val="center"/>
      </w:trPr>
      <w:tc>
        <w:tcPr>
          <w:tcW w:w="2293" w:type="dxa"/>
          <w:shd w:val="clear" w:color="auto" w:fill="auto"/>
          <w:vAlign w:val="center"/>
        </w:tcPr>
        <w:p w14:paraId="0B0F8E7F" w14:textId="7F5C9084" w:rsidR="00D73E62" w:rsidRPr="006A27EC" w:rsidRDefault="00D73E62" w:rsidP="009D5059">
          <w:pPr>
            <w:pStyle w:val="Footer"/>
            <w:jc w:val="center"/>
            <w:rPr>
              <w:rFonts w:cs="Arial"/>
              <w:sz w:val="12"/>
              <w:szCs w:val="12"/>
            </w:rPr>
          </w:pPr>
          <w:r>
            <w:rPr>
              <w:rFonts w:cs="Arial"/>
              <w:sz w:val="12"/>
              <w:szCs w:val="12"/>
            </w:rPr>
            <w:t xml:space="preserve">Author:  </w:t>
          </w:r>
          <w:r w:rsidR="009D6325">
            <w:rPr>
              <w:rFonts w:cs="Arial"/>
              <w:sz w:val="12"/>
              <w:szCs w:val="12"/>
            </w:rPr>
            <w:t>L Scott</w:t>
          </w:r>
        </w:p>
      </w:tc>
      <w:tc>
        <w:tcPr>
          <w:tcW w:w="1501" w:type="dxa"/>
          <w:shd w:val="clear" w:color="auto" w:fill="auto"/>
          <w:vAlign w:val="center"/>
        </w:tcPr>
        <w:p w14:paraId="31C9C7F7" w14:textId="269AF4F2" w:rsidR="00D73E62" w:rsidRPr="006A27EC" w:rsidRDefault="00D73E62" w:rsidP="00F6357B">
          <w:pPr>
            <w:pStyle w:val="Footer"/>
            <w:jc w:val="center"/>
            <w:rPr>
              <w:rFonts w:cs="Arial"/>
              <w:sz w:val="12"/>
              <w:szCs w:val="12"/>
            </w:rPr>
          </w:pPr>
          <w:r>
            <w:rPr>
              <w:rFonts w:cs="Arial"/>
              <w:sz w:val="12"/>
              <w:szCs w:val="12"/>
            </w:rPr>
            <w:t>Date:</w:t>
          </w:r>
          <w:r w:rsidR="009D5059">
            <w:rPr>
              <w:rFonts w:cs="Arial"/>
              <w:sz w:val="12"/>
              <w:szCs w:val="12"/>
            </w:rPr>
            <w:t xml:space="preserve"> </w:t>
          </w:r>
          <w:r w:rsidR="007D6C01">
            <w:rPr>
              <w:rFonts w:cs="Arial"/>
              <w:sz w:val="12"/>
              <w:szCs w:val="12"/>
            </w:rPr>
            <w:t>September 202</w:t>
          </w:r>
          <w:r w:rsidR="007D6C01">
            <w:rPr>
              <w:rFonts w:cs="Arial"/>
              <w:sz w:val="12"/>
              <w:szCs w:val="12"/>
            </w:rPr>
            <w:t>1</w:t>
          </w:r>
        </w:p>
      </w:tc>
      <w:tc>
        <w:tcPr>
          <w:tcW w:w="1417" w:type="dxa"/>
          <w:shd w:val="clear" w:color="auto" w:fill="auto"/>
          <w:vAlign w:val="center"/>
        </w:tcPr>
        <w:p w14:paraId="106E6DA6" w14:textId="52292268" w:rsidR="00D73E62" w:rsidRPr="006A27EC" w:rsidRDefault="00D73E62" w:rsidP="00721B91">
          <w:pPr>
            <w:pStyle w:val="Footer"/>
            <w:jc w:val="center"/>
            <w:rPr>
              <w:rFonts w:cs="Arial"/>
              <w:sz w:val="12"/>
              <w:szCs w:val="12"/>
            </w:rPr>
          </w:pPr>
          <w:r>
            <w:rPr>
              <w:rFonts w:cs="Arial"/>
              <w:sz w:val="12"/>
              <w:szCs w:val="12"/>
            </w:rPr>
            <w:t>Version</w:t>
          </w:r>
          <w:r w:rsidRPr="006A27EC">
            <w:rPr>
              <w:rFonts w:cs="Arial"/>
              <w:sz w:val="12"/>
              <w:szCs w:val="12"/>
            </w:rPr>
            <w:t xml:space="preserve">: </w:t>
          </w:r>
          <w:r>
            <w:rPr>
              <w:rFonts w:cs="Arial"/>
              <w:sz w:val="12"/>
              <w:szCs w:val="12"/>
            </w:rPr>
            <w:t>1.</w:t>
          </w:r>
          <w:r w:rsidR="007D6C01">
            <w:rPr>
              <w:rFonts w:cs="Arial"/>
              <w:sz w:val="12"/>
              <w:szCs w:val="12"/>
            </w:rPr>
            <w:t>3</w:t>
          </w:r>
        </w:p>
      </w:tc>
    </w:tr>
    <w:tr w:rsidR="00D73E62" w:rsidRPr="00DA45BB" w14:paraId="12080F96" w14:textId="77777777" w:rsidTr="002A26DA">
      <w:trPr>
        <w:trHeight w:val="255"/>
        <w:jc w:val="center"/>
      </w:trPr>
      <w:tc>
        <w:tcPr>
          <w:tcW w:w="5211" w:type="dxa"/>
          <w:gridSpan w:val="3"/>
          <w:shd w:val="clear" w:color="auto" w:fill="auto"/>
          <w:vAlign w:val="center"/>
        </w:tcPr>
        <w:p w14:paraId="2A46C509" w14:textId="6FA0BD24" w:rsidR="00D73E62" w:rsidRDefault="00D73E62" w:rsidP="002A26DA">
          <w:pPr>
            <w:pStyle w:val="Footer"/>
            <w:jc w:val="center"/>
            <w:rPr>
              <w:rFonts w:cs="Arial"/>
              <w:sz w:val="12"/>
              <w:szCs w:val="12"/>
            </w:rPr>
          </w:pPr>
          <w:r>
            <w:rPr>
              <w:rFonts w:cs="Arial"/>
              <w:sz w:val="12"/>
              <w:szCs w:val="12"/>
            </w:rPr>
            <w:t xml:space="preserve">As part of our SHEMS review, this document is valid until </w:t>
          </w:r>
          <w:r w:rsidR="007D6C01">
            <w:rPr>
              <w:rFonts w:cs="Arial"/>
              <w:sz w:val="12"/>
              <w:szCs w:val="12"/>
            </w:rPr>
            <w:t>September</w:t>
          </w:r>
          <w:r>
            <w:rPr>
              <w:rFonts w:cs="Arial"/>
              <w:sz w:val="12"/>
              <w:szCs w:val="12"/>
            </w:rPr>
            <w:t xml:space="preserve"> 20</w:t>
          </w:r>
          <w:r w:rsidR="009D5059">
            <w:rPr>
              <w:rFonts w:cs="Arial"/>
              <w:sz w:val="12"/>
              <w:szCs w:val="12"/>
            </w:rPr>
            <w:t>2</w:t>
          </w:r>
          <w:r w:rsidR="007D6C01">
            <w:rPr>
              <w:rFonts w:cs="Arial"/>
              <w:sz w:val="12"/>
              <w:szCs w:val="12"/>
            </w:rPr>
            <w:t>2</w:t>
          </w:r>
        </w:p>
      </w:tc>
    </w:tr>
  </w:tbl>
  <w:p w14:paraId="1A81F0B1" w14:textId="77777777" w:rsidR="00D73E62" w:rsidRDefault="00D73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501"/>
      <w:gridCol w:w="1417"/>
    </w:tblGrid>
    <w:tr w:rsidR="00D73E62" w:rsidRPr="00DA45BB" w14:paraId="67194034" w14:textId="77777777" w:rsidTr="00757B88">
      <w:trPr>
        <w:trHeight w:val="255"/>
        <w:jc w:val="center"/>
      </w:trPr>
      <w:tc>
        <w:tcPr>
          <w:tcW w:w="2293" w:type="dxa"/>
          <w:shd w:val="clear" w:color="auto" w:fill="auto"/>
          <w:vAlign w:val="center"/>
        </w:tcPr>
        <w:p w14:paraId="642B564F" w14:textId="74826E55" w:rsidR="00D73E62" w:rsidRPr="006A27EC" w:rsidRDefault="00D73E62" w:rsidP="00701952">
          <w:pPr>
            <w:pStyle w:val="Footer"/>
            <w:jc w:val="center"/>
            <w:rPr>
              <w:rFonts w:cs="Arial"/>
              <w:sz w:val="12"/>
              <w:szCs w:val="12"/>
            </w:rPr>
          </w:pPr>
          <w:r w:rsidRPr="006A27EC">
            <w:rPr>
              <w:rFonts w:cs="Arial"/>
              <w:sz w:val="12"/>
              <w:szCs w:val="12"/>
            </w:rPr>
            <w:t xml:space="preserve">Authorised By: </w:t>
          </w:r>
          <w:r w:rsidR="009D6325">
            <w:rPr>
              <w:rFonts w:cs="Arial"/>
              <w:sz w:val="12"/>
              <w:szCs w:val="12"/>
            </w:rPr>
            <w:t xml:space="preserve">A </w:t>
          </w:r>
          <w:r w:rsidR="007D6C01">
            <w:rPr>
              <w:rFonts w:cs="Arial"/>
              <w:sz w:val="12"/>
              <w:szCs w:val="12"/>
            </w:rPr>
            <w:t>Laing</w:t>
          </w:r>
        </w:p>
      </w:tc>
      <w:tc>
        <w:tcPr>
          <w:tcW w:w="1501" w:type="dxa"/>
          <w:shd w:val="clear" w:color="auto" w:fill="auto"/>
          <w:vAlign w:val="center"/>
        </w:tcPr>
        <w:p w14:paraId="04B8BCC0" w14:textId="77777777" w:rsidR="00D73E62" w:rsidRPr="009F3D75" w:rsidRDefault="00D73E62" w:rsidP="00757B88">
          <w:pPr>
            <w:pStyle w:val="Footer"/>
            <w:jc w:val="center"/>
            <w:rPr>
              <w:rFonts w:cs="Arial"/>
              <w:sz w:val="12"/>
              <w:szCs w:val="12"/>
            </w:rPr>
          </w:pPr>
          <w:r w:rsidRPr="009F3D75">
            <w:rPr>
              <w:rStyle w:val="PageNumber"/>
              <w:rFonts w:cs="Arial"/>
              <w:sz w:val="12"/>
              <w:szCs w:val="12"/>
            </w:rPr>
            <w:t xml:space="preserve">Page </w:t>
          </w:r>
          <w:r w:rsidRPr="009F3D75">
            <w:rPr>
              <w:rStyle w:val="PageNumber"/>
              <w:rFonts w:cs="Arial"/>
              <w:sz w:val="12"/>
              <w:szCs w:val="12"/>
            </w:rPr>
            <w:fldChar w:fldCharType="begin"/>
          </w:r>
          <w:r w:rsidRPr="009F3D75">
            <w:rPr>
              <w:rStyle w:val="PageNumber"/>
              <w:rFonts w:cs="Arial"/>
              <w:sz w:val="12"/>
              <w:szCs w:val="12"/>
            </w:rPr>
            <w:instrText xml:space="preserve"> PAGE </w:instrText>
          </w:r>
          <w:r w:rsidRPr="009F3D75">
            <w:rPr>
              <w:rStyle w:val="PageNumber"/>
              <w:rFonts w:cs="Arial"/>
              <w:sz w:val="12"/>
              <w:szCs w:val="12"/>
            </w:rPr>
            <w:fldChar w:fldCharType="separate"/>
          </w:r>
          <w:r>
            <w:rPr>
              <w:rStyle w:val="PageNumber"/>
              <w:rFonts w:cs="Arial"/>
              <w:noProof/>
              <w:sz w:val="12"/>
              <w:szCs w:val="12"/>
            </w:rPr>
            <w:t>11</w:t>
          </w:r>
          <w:r w:rsidRPr="009F3D75">
            <w:rPr>
              <w:rStyle w:val="PageNumber"/>
              <w:rFonts w:cs="Arial"/>
              <w:sz w:val="12"/>
              <w:szCs w:val="12"/>
            </w:rPr>
            <w:fldChar w:fldCharType="end"/>
          </w:r>
          <w:r w:rsidRPr="009F3D75">
            <w:rPr>
              <w:rStyle w:val="PageNumber"/>
              <w:rFonts w:cs="Arial"/>
              <w:sz w:val="12"/>
              <w:szCs w:val="12"/>
            </w:rPr>
            <w:t xml:space="preserve"> of </w:t>
          </w:r>
          <w:r w:rsidRPr="009F3D75">
            <w:rPr>
              <w:rStyle w:val="PageNumber"/>
              <w:rFonts w:cs="Arial"/>
              <w:sz w:val="12"/>
              <w:szCs w:val="12"/>
            </w:rPr>
            <w:fldChar w:fldCharType="begin"/>
          </w:r>
          <w:r w:rsidRPr="009F3D75">
            <w:rPr>
              <w:rStyle w:val="PageNumber"/>
              <w:rFonts w:cs="Arial"/>
              <w:sz w:val="12"/>
              <w:szCs w:val="12"/>
            </w:rPr>
            <w:instrText xml:space="preserve"> NUMPAGES </w:instrText>
          </w:r>
          <w:r w:rsidRPr="009F3D75">
            <w:rPr>
              <w:rStyle w:val="PageNumber"/>
              <w:rFonts w:cs="Arial"/>
              <w:sz w:val="12"/>
              <w:szCs w:val="12"/>
            </w:rPr>
            <w:fldChar w:fldCharType="separate"/>
          </w:r>
          <w:r>
            <w:rPr>
              <w:rStyle w:val="PageNumber"/>
              <w:rFonts w:cs="Arial"/>
              <w:noProof/>
              <w:sz w:val="12"/>
              <w:szCs w:val="12"/>
            </w:rPr>
            <w:t>12</w:t>
          </w:r>
          <w:r w:rsidRPr="009F3D75">
            <w:rPr>
              <w:rStyle w:val="PageNumber"/>
              <w:rFonts w:cs="Arial"/>
              <w:sz w:val="12"/>
              <w:szCs w:val="12"/>
            </w:rPr>
            <w:fldChar w:fldCharType="end"/>
          </w:r>
        </w:p>
      </w:tc>
      <w:tc>
        <w:tcPr>
          <w:tcW w:w="1417" w:type="dxa"/>
          <w:shd w:val="clear" w:color="auto" w:fill="auto"/>
          <w:vAlign w:val="center"/>
        </w:tcPr>
        <w:p w14:paraId="06AE7CC8" w14:textId="77777777" w:rsidR="00D73E62" w:rsidRPr="009F3D75" w:rsidRDefault="00D73E62" w:rsidP="00701952">
          <w:pPr>
            <w:pStyle w:val="Footer"/>
            <w:rPr>
              <w:rFonts w:cs="Arial"/>
              <w:sz w:val="12"/>
              <w:szCs w:val="12"/>
            </w:rPr>
          </w:pPr>
          <w:r>
            <w:rPr>
              <w:rFonts w:cs="Arial"/>
              <w:sz w:val="12"/>
              <w:szCs w:val="12"/>
            </w:rPr>
            <w:t>HSW-SSTD-HPC-014</w:t>
          </w:r>
        </w:p>
      </w:tc>
    </w:tr>
    <w:tr w:rsidR="00D73E62" w:rsidRPr="00DA45BB" w14:paraId="77E119F0" w14:textId="77777777" w:rsidTr="003012A3">
      <w:trPr>
        <w:trHeight w:val="255"/>
        <w:jc w:val="center"/>
      </w:trPr>
      <w:tc>
        <w:tcPr>
          <w:tcW w:w="2293" w:type="dxa"/>
          <w:shd w:val="clear" w:color="auto" w:fill="auto"/>
          <w:vAlign w:val="center"/>
        </w:tcPr>
        <w:p w14:paraId="6F056F27" w14:textId="1DC49CE0" w:rsidR="00D73E62" w:rsidRPr="006061D1" w:rsidRDefault="00D73E62" w:rsidP="003012A3">
          <w:pPr>
            <w:pStyle w:val="Footer"/>
            <w:jc w:val="center"/>
            <w:rPr>
              <w:rFonts w:cs="Arial"/>
              <w:sz w:val="12"/>
              <w:szCs w:val="12"/>
            </w:rPr>
          </w:pPr>
          <w:r w:rsidRPr="006061D1">
            <w:rPr>
              <w:rFonts w:cs="Arial"/>
              <w:sz w:val="12"/>
              <w:szCs w:val="12"/>
            </w:rPr>
            <w:t xml:space="preserve">Author: </w:t>
          </w:r>
          <w:r w:rsidR="009D6325">
            <w:rPr>
              <w:rFonts w:cs="Arial"/>
              <w:sz w:val="12"/>
              <w:szCs w:val="12"/>
            </w:rPr>
            <w:t>L Scott</w:t>
          </w:r>
        </w:p>
        <w:p w14:paraId="5220BBB2" w14:textId="77777777" w:rsidR="00D73E62" w:rsidRPr="006061D1" w:rsidRDefault="00D73E62" w:rsidP="003012A3">
          <w:pPr>
            <w:pStyle w:val="Footer"/>
            <w:jc w:val="center"/>
            <w:rPr>
              <w:rFonts w:cs="Arial"/>
              <w:sz w:val="12"/>
              <w:szCs w:val="12"/>
            </w:rPr>
          </w:pPr>
        </w:p>
      </w:tc>
      <w:tc>
        <w:tcPr>
          <w:tcW w:w="1501" w:type="dxa"/>
          <w:shd w:val="clear" w:color="auto" w:fill="auto"/>
          <w:vAlign w:val="center"/>
        </w:tcPr>
        <w:p w14:paraId="2992D1A6" w14:textId="2D7DFA2E" w:rsidR="00D73E62" w:rsidRPr="006061D1" w:rsidRDefault="00D73E62" w:rsidP="00F6357B">
          <w:pPr>
            <w:pStyle w:val="Footer"/>
            <w:jc w:val="center"/>
            <w:rPr>
              <w:rFonts w:cs="Arial"/>
              <w:sz w:val="12"/>
              <w:szCs w:val="12"/>
            </w:rPr>
          </w:pPr>
          <w:r>
            <w:rPr>
              <w:rFonts w:cs="Arial"/>
              <w:sz w:val="12"/>
              <w:szCs w:val="12"/>
            </w:rPr>
            <w:t xml:space="preserve">Date: </w:t>
          </w:r>
          <w:r w:rsidR="007D6C01">
            <w:rPr>
              <w:rFonts w:cs="Arial"/>
              <w:sz w:val="12"/>
              <w:szCs w:val="12"/>
            </w:rPr>
            <w:t>September</w:t>
          </w:r>
          <w:r w:rsidR="009D6325">
            <w:rPr>
              <w:rFonts w:cs="Arial"/>
              <w:sz w:val="12"/>
              <w:szCs w:val="12"/>
            </w:rPr>
            <w:t xml:space="preserve"> 202</w:t>
          </w:r>
          <w:r w:rsidR="007D6C01">
            <w:rPr>
              <w:rFonts w:cs="Arial"/>
              <w:sz w:val="12"/>
              <w:szCs w:val="12"/>
            </w:rPr>
            <w:t>1</w:t>
          </w:r>
        </w:p>
      </w:tc>
      <w:tc>
        <w:tcPr>
          <w:tcW w:w="1417" w:type="dxa"/>
          <w:shd w:val="clear" w:color="auto" w:fill="auto"/>
          <w:vAlign w:val="center"/>
        </w:tcPr>
        <w:p w14:paraId="28EF3DA2" w14:textId="1DBCB6E1" w:rsidR="00D73E62" w:rsidRPr="006061D1" w:rsidRDefault="00D73E62" w:rsidP="003012A3">
          <w:pPr>
            <w:pStyle w:val="Footer"/>
            <w:jc w:val="center"/>
            <w:rPr>
              <w:rFonts w:cs="Arial"/>
              <w:sz w:val="12"/>
              <w:szCs w:val="12"/>
            </w:rPr>
          </w:pPr>
          <w:r w:rsidRPr="006061D1">
            <w:rPr>
              <w:rFonts w:cs="Arial"/>
              <w:sz w:val="12"/>
              <w:szCs w:val="12"/>
            </w:rPr>
            <w:t>Version: 1</w:t>
          </w:r>
          <w:r>
            <w:rPr>
              <w:rFonts w:cs="Arial"/>
              <w:sz w:val="12"/>
              <w:szCs w:val="12"/>
            </w:rPr>
            <w:t>.</w:t>
          </w:r>
          <w:r w:rsidR="007D6C01">
            <w:rPr>
              <w:rFonts w:cs="Arial"/>
              <w:sz w:val="12"/>
              <w:szCs w:val="12"/>
            </w:rPr>
            <w:t>3</w:t>
          </w:r>
        </w:p>
      </w:tc>
    </w:tr>
    <w:tr w:rsidR="00D73E62" w:rsidRPr="00DA45BB" w14:paraId="5CBC8136" w14:textId="77777777" w:rsidTr="002A26DA">
      <w:trPr>
        <w:trHeight w:val="255"/>
        <w:jc w:val="center"/>
      </w:trPr>
      <w:tc>
        <w:tcPr>
          <w:tcW w:w="5211" w:type="dxa"/>
          <w:gridSpan w:val="3"/>
          <w:shd w:val="clear" w:color="auto" w:fill="auto"/>
          <w:vAlign w:val="center"/>
        </w:tcPr>
        <w:p w14:paraId="6033007B" w14:textId="67E9252B" w:rsidR="00D73E62" w:rsidRPr="006061D1" w:rsidRDefault="00D73E62" w:rsidP="002A26DA">
          <w:pPr>
            <w:pStyle w:val="Footer"/>
            <w:jc w:val="center"/>
            <w:rPr>
              <w:rFonts w:cs="Arial"/>
              <w:sz w:val="12"/>
              <w:szCs w:val="12"/>
            </w:rPr>
          </w:pPr>
          <w:r>
            <w:rPr>
              <w:rFonts w:cs="Arial"/>
              <w:sz w:val="12"/>
              <w:szCs w:val="12"/>
            </w:rPr>
            <w:t xml:space="preserve">As part of our system review, this document is valid until </w:t>
          </w:r>
          <w:r w:rsidR="007D6C01">
            <w:rPr>
              <w:rFonts w:cs="Arial"/>
              <w:sz w:val="12"/>
              <w:szCs w:val="12"/>
            </w:rPr>
            <w:t>September 202</w:t>
          </w:r>
          <w:r w:rsidR="007D6C01">
            <w:rPr>
              <w:rFonts w:cs="Arial"/>
              <w:sz w:val="12"/>
              <w:szCs w:val="12"/>
            </w:rPr>
            <w:t>2</w:t>
          </w:r>
        </w:p>
      </w:tc>
    </w:tr>
  </w:tbl>
  <w:p w14:paraId="13CB595B" w14:textId="77777777" w:rsidR="00D73E62" w:rsidRDefault="00D7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402D5" w14:textId="77777777" w:rsidR="00076B89" w:rsidRDefault="00076B89" w:rsidP="00B52B53">
      <w:r>
        <w:separator/>
      </w:r>
    </w:p>
  </w:footnote>
  <w:footnote w:type="continuationSeparator" w:id="0">
    <w:p w14:paraId="33C7836F" w14:textId="77777777" w:rsidR="00076B89" w:rsidRDefault="00076B89" w:rsidP="00B5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355C9" w14:textId="77777777" w:rsidR="00D73E62" w:rsidRPr="000041C6" w:rsidRDefault="00D73E62" w:rsidP="00AA2B3F">
    <w:pPr>
      <w:tabs>
        <w:tab w:val="right" w:pos="9639"/>
      </w:tabs>
      <w:rPr>
        <w:rFonts w:cs="Arial"/>
        <w:b/>
        <w:color w:val="007B86" w:themeColor="text2"/>
        <w:szCs w:val="20"/>
      </w:rPr>
    </w:pPr>
    <w:r w:rsidRPr="000041C6">
      <w:rPr>
        <w:rFonts w:cs="Arial"/>
        <w:b/>
        <w:color w:val="007B86" w:themeColor="text2"/>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17F8B" w14:textId="77777777" w:rsidR="00D73E62" w:rsidRPr="00334AA9" w:rsidRDefault="00D73E62" w:rsidP="00757B88">
    <w:pPr>
      <w:tabs>
        <w:tab w:val="right" w:pos="9639"/>
      </w:tabs>
      <w:rPr>
        <w:rFonts w:cs="Arial"/>
        <w:b/>
        <w:color w:val="007B86" w:themeColor="text2"/>
        <w:szCs w:val="20"/>
      </w:rPr>
    </w:pPr>
    <w:r w:rsidRPr="00334AA9">
      <w:rPr>
        <w:rFonts w:cs="Arial"/>
        <w:b/>
        <w:color w:val="007B86" w:themeColor="text2"/>
        <w:szCs w:val="20"/>
      </w:rPr>
      <w:tab/>
    </w:r>
  </w:p>
  <w:p w14:paraId="0A4F7224" w14:textId="77777777" w:rsidR="00D73E62" w:rsidRDefault="00D73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71CD3" w14:textId="77777777" w:rsidR="00D73E62" w:rsidRPr="000041C6" w:rsidRDefault="00D73E62">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8A43" w14:textId="77777777" w:rsidR="00D73E62" w:rsidRPr="000041C6" w:rsidRDefault="00D73E62">
    <w:pPr>
      <w:pStyle w:val="Head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EA2D7" w14:textId="77777777" w:rsidR="00D73E62" w:rsidRPr="000041C6" w:rsidRDefault="00D73E6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D9ACD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9E37F3"/>
    <w:multiLevelType w:val="hybridMultilevel"/>
    <w:tmpl w:val="3D182EA4"/>
    <w:lvl w:ilvl="0" w:tplc="FAA67116">
      <w:start w:val="1"/>
      <w:numFmt w:val="bullet"/>
      <w:lvlText w:val=""/>
      <w:lvlJc w:val="left"/>
      <w:pPr>
        <w:ind w:left="473" w:hanging="360"/>
      </w:pPr>
      <w:rPr>
        <w:rFonts w:ascii="Wingdings" w:hAnsi="Wingdings" w:hint="default"/>
        <w:color w:val="007B86" w:themeColor="text2"/>
        <w:sz w:val="24"/>
        <w:szCs w:val="24"/>
      </w:rPr>
    </w:lvl>
    <w:lvl w:ilvl="1" w:tplc="FAA67116">
      <w:start w:val="1"/>
      <w:numFmt w:val="bullet"/>
      <w:lvlText w:val=""/>
      <w:lvlJc w:val="left"/>
      <w:pPr>
        <w:ind w:left="2208" w:hanging="360"/>
      </w:pPr>
      <w:rPr>
        <w:rFonts w:ascii="Wingdings" w:hAnsi="Wingdings" w:hint="default"/>
        <w:color w:val="007B86" w:themeColor="text2"/>
        <w:sz w:val="24"/>
        <w:szCs w:val="24"/>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 w15:restartNumberingAfterBreak="0">
    <w:nsid w:val="26634EF4"/>
    <w:multiLevelType w:val="multilevel"/>
    <w:tmpl w:val="F53E14F8"/>
    <w:styleLink w:val="Numberings"/>
    <w:lvl w:ilvl="0">
      <w:start w:val="1"/>
      <w:numFmt w:val="decimal"/>
      <w:pStyle w:val="Heading1"/>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pStyle w:val="Heading3"/>
      <w:lvlText w:val="%1.%2.%3"/>
      <w:lvlJc w:val="left"/>
      <w:pPr>
        <w:ind w:left="499" w:hanging="357"/>
      </w:pPr>
      <w:rPr>
        <w:rFonts w:hint="default"/>
      </w:rPr>
    </w:lvl>
    <w:lvl w:ilvl="3">
      <w:start w:val="1"/>
      <w:numFmt w:val="decimal"/>
      <w:lvlText w:val="%1.%2.%3.%4"/>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3" w15:restartNumberingAfterBreak="0">
    <w:nsid w:val="2D02724C"/>
    <w:multiLevelType w:val="hybridMultilevel"/>
    <w:tmpl w:val="2E689E4A"/>
    <w:lvl w:ilvl="0" w:tplc="FAA67116">
      <w:start w:val="1"/>
      <w:numFmt w:val="bullet"/>
      <w:lvlText w:val=""/>
      <w:lvlJc w:val="left"/>
      <w:pPr>
        <w:ind w:left="473" w:hanging="360"/>
      </w:pPr>
      <w:rPr>
        <w:rFonts w:ascii="Wingdings" w:hAnsi="Wingdings" w:hint="default"/>
        <w:color w:val="007B86" w:themeColor="text2"/>
        <w:sz w:val="24"/>
        <w:szCs w:val="24"/>
      </w:rPr>
    </w:lvl>
    <w:lvl w:ilvl="1" w:tplc="08090003">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 w15:restartNumberingAfterBreak="0">
    <w:nsid w:val="35D910CC"/>
    <w:multiLevelType w:val="hybridMultilevel"/>
    <w:tmpl w:val="42A2C4CC"/>
    <w:lvl w:ilvl="0" w:tplc="DDD01946">
      <w:start w:val="1"/>
      <w:numFmt w:val="bullet"/>
      <w:pStyle w:val="Bullet1"/>
      <w:lvlText w:val=""/>
      <w:lvlJc w:val="left"/>
      <w:pPr>
        <w:tabs>
          <w:tab w:val="num" w:pos="1571"/>
        </w:tabs>
        <w:ind w:left="1571" w:hanging="360"/>
      </w:pPr>
      <w:rPr>
        <w:rFonts w:ascii="Symbol" w:hAnsi="Symbol" w:hint="default"/>
        <w:color w:val="FF0000"/>
      </w:rPr>
    </w:lvl>
    <w:lvl w:ilvl="1" w:tplc="17660EA4">
      <w:start w:val="1"/>
      <w:numFmt w:val="bullet"/>
      <w:lvlText w:val=""/>
      <w:lvlJc w:val="left"/>
      <w:pPr>
        <w:tabs>
          <w:tab w:val="num" w:pos="1778"/>
        </w:tabs>
        <w:ind w:left="1778" w:firstLine="0"/>
      </w:pPr>
      <w:rPr>
        <w:rFonts w:ascii="Symbol" w:hAnsi="Symbol" w:hint="default"/>
        <w:color w:val="FF0000"/>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7615641F"/>
    <w:multiLevelType w:val="hybridMultilevel"/>
    <w:tmpl w:val="A79EE3D4"/>
    <w:lvl w:ilvl="0" w:tplc="C986BF12">
      <w:start w:val="1"/>
      <w:numFmt w:val="bullet"/>
      <w:lvlText w:val="•"/>
      <w:lvlJc w:val="left"/>
      <w:pPr>
        <w:tabs>
          <w:tab w:val="num" w:pos="360"/>
        </w:tabs>
        <w:ind w:left="360" w:hanging="360"/>
      </w:pPr>
      <w:rPr>
        <w:rFonts w:ascii="Arial" w:hAnsi="Arial" w:hint="default"/>
      </w:rPr>
    </w:lvl>
    <w:lvl w:ilvl="1" w:tplc="92869ECE" w:tentative="1">
      <w:start w:val="1"/>
      <w:numFmt w:val="bullet"/>
      <w:lvlText w:val="•"/>
      <w:lvlJc w:val="left"/>
      <w:pPr>
        <w:tabs>
          <w:tab w:val="num" w:pos="1080"/>
        </w:tabs>
        <w:ind w:left="1080" w:hanging="360"/>
      </w:pPr>
      <w:rPr>
        <w:rFonts w:ascii="Arial" w:hAnsi="Arial" w:hint="default"/>
      </w:rPr>
    </w:lvl>
    <w:lvl w:ilvl="2" w:tplc="E3D02164" w:tentative="1">
      <w:start w:val="1"/>
      <w:numFmt w:val="bullet"/>
      <w:lvlText w:val="•"/>
      <w:lvlJc w:val="left"/>
      <w:pPr>
        <w:tabs>
          <w:tab w:val="num" w:pos="1800"/>
        </w:tabs>
        <w:ind w:left="1800" w:hanging="360"/>
      </w:pPr>
      <w:rPr>
        <w:rFonts w:ascii="Arial" w:hAnsi="Arial" w:hint="default"/>
      </w:rPr>
    </w:lvl>
    <w:lvl w:ilvl="3" w:tplc="49909AF6" w:tentative="1">
      <w:start w:val="1"/>
      <w:numFmt w:val="bullet"/>
      <w:lvlText w:val="•"/>
      <w:lvlJc w:val="left"/>
      <w:pPr>
        <w:tabs>
          <w:tab w:val="num" w:pos="2520"/>
        </w:tabs>
        <w:ind w:left="2520" w:hanging="360"/>
      </w:pPr>
      <w:rPr>
        <w:rFonts w:ascii="Arial" w:hAnsi="Arial" w:hint="default"/>
      </w:rPr>
    </w:lvl>
    <w:lvl w:ilvl="4" w:tplc="62385CD8" w:tentative="1">
      <w:start w:val="1"/>
      <w:numFmt w:val="bullet"/>
      <w:lvlText w:val="•"/>
      <w:lvlJc w:val="left"/>
      <w:pPr>
        <w:tabs>
          <w:tab w:val="num" w:pos="3240"/>
        </w:tabs>
        <w:ind w:left="3240" w:hanging="360"/>
      </w:pPr>
      <w:rPr>
        <w:rFonts w:ascii="Arial" w:hAnsi="Arial" w:hint="default"/>
      </w:rPr>
    </w:lvl>
    <w:lvl w:ilvl="5" w:tplc="5BAE83C4" w:tentative="1">
      <w:start w:val="1"/>
      <w:numFmt w:val="bullet"/>
      <w:lvlText w:val="•"/>
      <w:lvlJc w:val="left"/>
      <w:pPr>
        <w:tabs>
          <w:tab w:val="num" w:pos="3960"/>
        </w:tabs>
        <w:ind w:left="3960" w:hanging="360"/>
      </w:pPr>
      <w:rPr>
        <w:rFonts w:ascii="Arial" w:hAnsi="Arial" w:hint="default"/>
      </w:rPr>
    </w:lvl>
    <w:lvl w:ilvl="6" w:tplc="922C34F0" w:tentative="1">
      <w:start w:val="1"/>
      <w:numFmt w:val="bullet"/>
      <w:lvlText w:val="•"/>
      <w:lvlJc w:val="left"/>
      <w:pPr>
        <w:tabs>
          <w:tab w:val="num" w:pos="4680"/>
        </w:tabs>
        <w:ind w:left="4680" w:hanging="360"/>
      </w:pPr>
      <w:rPr>
        <w:rFonts w:ascii="Arial" w:hAnsi="Arial" w:hint="default"/>
      </w:rPr>
    </w:lvl>
    <w:lvl w:ilvl="7" w:tplc="2618B504" w:tentative="1">
      <w:start w:val="1"/>
      <w:numFmt w:val="bullet"/>
      <w:lvlText w:val="•"/>
      <w:lvlJc w:val="left"/>
      <w:pPr>
        <w:tabs>
          <w:tab w:val="num" w:pos="5400"/>
        </w:tabs>
        <w:ind w:left="5400" w:hanging="360"/>
      </w:pPr>
      <w:rPr>
        <w:rFonts w:ascii="Arial" w:hAnsi="Arial" w:hint="default"/>
      </w:rPr>
    </w:lvl>
    <w:lvl w:ilvl="8" w:tplc="0316E61A" w:tentative="1">
      <w:start w:val="1"/>
      <w:numFmt w:val="bullet"/>
      <w:lvlText w:val="•"/>
      <w:lvlJc w:val="left"/>
      <w:pPr>
        <w:tabs>
          <w:tab w:val="num" w:pos="6120"/>
        </w:tabs>
        <w:ind w:left="6120" w:hanging="360"/>
      </w:pPr>
      <w:rPr>
        <w:rFonts w:ascii="Arial" w:hAnsi="Arial" w:hint="default"/>
      </w:rPr>
    </w:lvl>
  </w:abstractNum>
  <w:num w:numId="1">
    <w:abstractNumId w:val="2"/>
    <w:lvlOverride w:ilvl="0">
      <w:lvl w:ilvl="0">
        <w:start w:val="1"/>
        <w:numFmt w:val="decimal"/>
        <w:pStyle w:val="Heading1"/>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pStyle w:val="Heading3"/>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abstractNumId w:val="0"/>
  </w:num>
  <w:num w:numId="3">
    <w:abstractNumId w:val="3"/>
  </w:num>
  <w:num w:numId="4">
    <w:abstractNumId w:val="2"/>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D2"/>
    <w:rsid w:val="0000020D"/>
    <w:rsid w:val="000024CC"/>
    <w:rsid w:val="00002829"/>
    <w:rsid w:val="000041C6"/>
    <w:rsid w:val="00011E84"/>
    <w:rsid w:val="000229FE"/>
    <w:rsid w:val="00033C80"/>
    <w:rsid w:val="00034C3F"/>
    <w:rsid w:val="000427C2"/>
    <w:rsid w:val="00044689"/>
    <w:rsid w:val="00046A98"/>
    <w:rsid w:val="00052516"/>
    <w:rsid w:val="00053325"/>
    <w:rsid w:val="000573B0"/>
    <w:rsid w:val="00063147"/>
    <w:rsid w:val="00063B25"/>
    <w:rsid w:val="00071C3A"/>
    <w:rsid w:val="00074E2F"/>
    <w:rsid w:val="00076B89"/>
    <w:rsid w:val="00082CB5"/>
    <w:rsid w:val="000852C9"/>
    <w:rsid w:val="00092769"/>
    <w:rsid w:val="00095677"/>
    <w:rsid w:val="000A0BF2"/>
    <w:rsid w:val="000A3CCD"/>
    <w:rsid w:val="000B12B4"/>
    <w:rsid w:val="000B40E3"/>
    <w:rsid w:val="000C503A"/>
    <w:rsid w:val="000C6C13"/>
    <w:rsid w:val="000D1DBA"/>
    <w:rsid w:val="000F0E4B"/>
    <w:rsid w:val="000F454B"/>
    <w:rsid w:val="000F6C35"/>
    <w:rsid w:val="000F7B4E"/>
    <w:rsid w:val="0010449A"/>
    <w:rsid w:val="00104F8C"/>
    <w:rsid w:val="00115567"/>
    <w:rsid w:val="00117BA3"/>
    <w:rsid w:val="00125114"/>
    <w:rsid w:val="00125BB1"/>
    <w:rsid w:val="00131555"/>
    <w:rsid w:val="00140149"/>
    <w:rsid w:val="001441B9"/>
    <w:rsid w:val="00147E71"/>
    <w:rsid w:val="001523A0"/>
    <w:rsid w:val="0015570B"/>
    <w:rsid w:val="0016382A"/>
    <w:rsid w:val="001655D5"/>
    <w:rsid w:val="00165A16"/>
    <w:rsid w:val="00170FF2"/>
    <w:rsid w:val="0017316A"/>
    <w:rsid w:val="00173EF6"/>
    <w:rsid w:val="00180C47"/>
    <w:rsid w:val="00181066"/>
    <w:rsid w:val="001A77F4"/>
    <w:rsid w:val="001B0763"/>
    <w:rsid w:val="001D23D0"/>
    <w:rsid w:val="001E0183"/>
    <w:rsid w:val="001E219D"/>
    <w:rsid w:val="001E52BA"/>
    <w:rsid w:val="001F138C"/>
    <w:rsid w:val="001F2832"/>
    <w:rsid w:val="001F5FE1"/>
    <w:rsid w:val="00202747"/>
    <w:rsid w:val="00204854"/>
    <w:rsid w:val="002074C3"/>
    <w:rsid w:val="00207B6C"/>
    <w:rsid w:val="0021219B"/>
    <w:rsid w:val="00216AF6"/>
    <w:rsid w:val="00223FFE"/>
    <w:rsid w:val="00227377"/>
    <w:rsid w:val="0023401E"/>
    <w:rsid w:val="00245F75"/>
    <w:rsid w:val="00251B65"/>
    <w:rsid w:val="00252950"/>
    <w:rsid w:val="00256821"/>
    <w:rsid w:val="002614B1"/>
    <w:rsid w:val="00266A7B"/>
    <w:rsid w:val="00267BFE"/>
    <w:rsid w:val="00273794"/>
    <w:rsid w:val="00277085"/>
    <w:rsid w:val="00297BEA"/>
    <w:rsid w:val="002A26DA"/>
    <w:rsid w:val="002A5C6A"/>
    <w:rsid w:val="002B1F2A"/>
    <w:rsid w:val="002B351C"/>
    <w:rsid w:val="002C0F9F"/>
    <w:rsid w:val="002C1996"/>
    <w:rsid w:val="002C42EE"/>
    <w:rsid w:val="002C55A8"/>
    <w:rsid w:val="002C73CF"/>
    <w:rsid w:val="002D0589"/>
    <w:rsid w:val="002D3255"/>
    <w:rsid w:val="002D5562"/>
    <w:rsid w:val="002E1033"/>
    <w:rsid w:val="002E33EF"/>
    <w:rsid w:val="002F093B"/>
    <w:rsid w:val="003012A3"/>
    <w:rsid w:val="00315E9B"/>
    <w:rsid w:val="00330373"/>
    <w:rsid w:val="00334AA9"/>
    <w:rsid w:val="0034252F"/>
    <w:rsid w:val="00343FBB"/>
    <w:rsid w:val="00344D19"/>
    <w:rsid w:val="00346131"/>
    <w:rsid w:val="003600E2"/>
    <w:rsid w:val="00362BB4"/>
    <w:rsid w:val="003633AB"/>
    <w:rsid w:val="00367E9F"/>
    <w:rsid w:val="00381043"/>
    <w:rsid w:val="003909C8"/>
    <w:rsid w:val="003A0511"/>
    <w:rsid w:val="003A3A4A"/>
    <w:rsid w:val="003A5A23"/>
    <w:rsid w:val="003A5B1C"/>
    <w:rsid w:val="003A5E3A"/>
    <w:rsid w:val="003A7A01"/>
    <w:rsid w:val="003B156F"/>
    <w:rsid w:val="003B6238"/>
    <w:rsid w:val="003B7787"/>
    <w:rsid w:val="003C6425"/>
    <w:rsid w:val="003C75B6"/>
    <w:rsid w:val="003E04BF"/>
    <w:rsid w:val="003E3452"/>
    <w:rsid w:val="003E7827"/>
    <w:rsid w:val="003F127D"/>
    <w:rsid w:val="003F21F5"/>
    <w:rsid w:val="003F2FD8"/>
    <w:rsid w:val="003F4F53"/>
    <w:rsid w:val="003F747D"/>
    <w:rsid w:val="00404A2F"/>
    <w:rsid w:val="00406FD5"/>
    <w:rsid w:val="004146AC"/>
    <w:rsid w:val="004220B1"/>
    <w:rsid w:val="0042367A"/>
    <w:rsid w:val="00423879"/>
    <w:rsid w:val="004317FE"/>
    <w:rsid w:val="00434CF2"/>
    <w:rsid w:val="004358A1"/>
    <w:rsid w:val="004472A4"/>
    <w:rsid w:val="004542B4"/>
    <w:rsid w:val="00457910"/>
    <w:rsid w:val="00457EE9"/>
    <w:rsid w:val="00463140"/>
    <w:rsid w:val="00464697"/>
    <w:rsid w:val="00466D60"/>
    <w:rsid w:val="00477B8F"/>
    <w:rsid w:val="004815F8"/>
    <w:rsid w:val="00484F04"/>
    <w:rsid w:val="004851D8"/>
    <w:rsid w:val="004865C8"/>
    <w:rsid w:val="00490B48"/>
    <w:rsid w:val="004914AD"/>
    <w:rsid w:val="0049491B"/>
    <w:rsid w:val="00495AE0"/>
    <w:rsid w:val="004A04D5"/>
    <w:rsid w:val="004A25B2"/>
    <w:rsid w:val="004A3178"/>
    <w:rsid w:val="004A36C0"/>
    <w:rsid w:val="004B022E"/>
    <w:rsid w:val="004B3510"/>
    <w:rsid w:val="004D7491"/>
    <w:rsid w:val="004E11EF"/>
    <w:rsid w:val="004E2E1F"/>
    <w:rsid w:val="004E3E51"/>
    <w:rsid w:val="004E682C"/>
    <w:rsid w:val="004F1E91"/>
    <w:rsid w:val="004F260A"/>
    <w:rsid w:val="004F3AE0"/>
    <w:rsid w:val="005015CD"/>
    <w:rsid w:val="00504BA2"/>
    <w:rsid w:val="0050623D"/>
    <w:rsid w:val="00507774"/>
    <w:rsid w:val="005314B5"/>
    <w:rsid w:val="00540FBC"/>
    <w:rsid w:val="00541B39"/>
    <w:rsid w:val="005436D2"/>
    <w:rsid w:val="005545E0"/>
    <w:rsid w:val="0055471D"/>
    <w:rsid w:val="00557ACC"/>
    <w:rsid w:val="0056044B"/>
    <w:rsid w:val="00561A25"/>
    <w:rsid w:val="00570F1A"/>
    <w:rsid w:val="005740A2"/>
    <w:rsid w:val="005862A2"/>
    <w:rsid w:val="005911FF"/>
    <w:rsid w:val="0059351C"/>
    <w:rsid w:val="00597895"/>
    <w:rsid w:val="005A079F"/>
    <w:rsid w:val="005A13CB"/>
    <w:rsid w:val="005A4AE8"/>
    <w:rsid w:val="005A71EC"/>
    <w:rsid w:val="005B39FC"/>
    <w:rsid w:val="005C42E5"/>
    <w:rsid w:val="005C6BA3"/>
    <w:rsid w:val="005D0480"/>
    <w:rsid w:val="005D3CB8"/>
    <w:rsid w:val="005E18B2"/>
    <w:rsid w:val="005E362D"/>
    <w:rsid w:val="005F1839"/>
    <w:rsid w:val="00601D43"/>
    <w:rsid w:val="006061D1"/>
    <w:rsid w:val="00611B3F"/>
    <w:rsid w:val="006330C5"/>
    <w:rsid w:val="006417CF"/>
    <w:rsid w:val="00645755"/>
    <w:rsid w:val="006521E8"/>
    <w:rsid w:val="00660D73"/>
    <w:rsid w:val="00661989"/>
    <w:rsid w:val="00665493"/>
    <w:rsid w:val="0066741F"/>
    <w:rsid w:val="0067469C"/>
    <w:rsid w:val="0067593C"/>
    <w:rsid w:val="006778F2"/>
    <w:rsid w:val="006802EC"/>
    <w:rsid w:val="006855EE"/>
    <w:rsid w:val="0069058E"/>
    <w:rsid w:val="00696BD3"/>
    <w:rsid w:val="006A0AF9"/>
    <w:rsid w:val="006A0BE6"/>
    <w:rsid w:val="006A3050"/>
    <w:rsid w:val="006A3F72"/>
    <w:rsid w:val="006B0506"/>
    <w:rsid w:val="006B2426"/>
    <w:rsid w:val="006B2DFE"/>
    <w:rsid w:val="006B4720"/>
    <w:rsid w:val="006B797E"/>
    <w:rsid w:val="006C584D"/>
    <w:rsid w:val="006C679D"/>
    <w:rsid w:val="006C73C1"/>
    <w:rsid w:val="006F256C"/>
    <w:rsid w:val="006F2DE6"/>
    <w:rsid w:val="006F429A"/>
    <w:rsid w:val="006F5CC8"/>
    <w:rsid w:val="006F73F0"/>
    <w:rsid w:val="00701952"/>
    <w:rsid w:val="007049E9"/>
    <w:rsid w:val="00704D1F"/>
    <w:rsid w:val="00705568"/>
    <w:rsid w:val="00706948"/>
    <w:rsid w:val="0071208F"/>
    <w:rsid w:val="00721AF6"/>
    <w:rsid w:val="00721B91"/>
    <w:rsid w:val="007229C4"/>
    <w:rsid w:val="00722A1F"/>
    <w:rsid w:val="00725AD1"/>
    <w:rsid w:val="00740522"/>
    <w:rsid w:val="00740E35"/>
    <w:rsid w:val="00741EAD"/>
    <w:rsid w:val="00742427"/>
    <w:rsid w:val="00752D6B"/>
    <w:rsid w:val="0075433D"/>
    <w:rsid w:val="00757B88"/>
    <w:rsid w:val="00757FEB"/>
    <w:rsid w:val="00761549"/>
    <w:rsid w:val="00765696"/>
    <w:rsid w:val="00770BB4"/>
    <w:rsid w:val="00772405"/>
    <w:rsid w:val="0077473F"/>
    <w:rsid w:val="007756B2"/>
    <w:rsid w:val="00781CD4"/>
    <w:rsid w:val="007931D6"/>
    <w:rsid w:val="007A113C"/>
    <w:rsid w:val="007B06E7"/>
    <w:rsid w:val="007B2993"/>
    <w:rsid w:val="007B31AB"/>
    <w:rsid w:val="007B46A8"/>
    <w:rsid w:val="007C1B44"/>
    <w:rsid w:val="007C6345"/>
    <w:rsid w:val="007D113C"/>
    <w:rsid w:val="007D6C01"/>
    <w:rsid w:val="007D7E7A"/>
    <w:rsid w:val="007E789D"/>
    <w:rsid w:val="00800917"/>
    <w:rsid w:val="0080401E"/>
    <w:rsid w:val="00817E17"/>
    <w:rsid w:val="00821E7A"/>
    <w:rsid w:val="00822CFD"/>
    <w:rsid w:val="00822D92"/>
    <w:rsid w:val="008421F5"/>
    <w:rsid w:val="0084551E"/>
    <w:rsid w:val="008500A7"/>
    <w:rsid w:val="0085553F"/>
    <w:rsid w:val="00864FBC"/>
    <w:rsid w:val="00866500"/>
    <w:rsid w:val="008775EA"/>
    <w:rsid w:val="0087796C"/>
    <w:rsid w:val="008831FE"/>
    <w:rsid w:val="008849DB"/>
    <w:rsid w:val="00893AC8"/>
    <w:rsid w:val="008A2424"/>
    <w:rsid w:val="008A2F51"/>
    <w:rsid w:val="008B5D96"/>
    <w:rsid w:val="008C4D3B"/>
    <w:rsid w:val="008C7D48"/>
    <w:rsid w:val="008D1B2C"/>
    <w:rsid w:val="008D665A"/>
    <w:rsid w:val="008E59D9"/>
    <w:rsid w:val="008F234B"/>
    <w:rsid w:val="008F772A"/>
    <w:rsid w:val="00900C74"/>
    <w:rsid w:val="009061A6"/>
    <w:rsid w:val="0091532E"/>
    <w:rsid w:val="009304AB"/>
    <w:rsid w:val="0094281E"/>
    <w:rsid w:val="00943E3B"/>
    <w:rsid w:val="00967D77"/>
    <w:rsid w:val="00970054"/>
    <w:rsid w:val="0097111E"/>
    <w:rsid w:val="00976071"/>
    <w:rsid w:val="00976866"/>
    <w:rsid w:val="00980499"/>
    <w:rsid w:val="00981A30"/>
    <w:rsid w:val="009824CC"/>
    <w:rsid w:val="00987F16"/>
    <w:rsid w:val="00990C6D"/>
    <w:rsid w:val="00990D0B"/>
    <w:rsid w:val="00992807"/>
    <w:rsid w:val="009946E6"/>
    <w:rsid w:val="00995C9F"/>
    <w:rsid w:val="009A7EC6"/>
    <w:rsid w:val="009B60D0"/>
    <w:rsid w:val="009C1FE7"/>
    <w:rsid w:val="009C52B8"/>
    <w:rsid w:val="009C55A0"/>
    <w:rsid w:val="009D0528"/>
    <w:rsid w:val="009D5059"/>
    <w:rsid w:val="009D6325"/>
    <w:rsid w:val="009E0F53"/>
    <w:rsid w:val="009E183A"/>
    <w:rsid w:val="009E1E19"/>
    <w:rsid w:val="009E69AD"/>
    <w:rsid w:val="009E7E97"/>
    <w:rsid w:val="009F082E"/>
    <w:rsid w:val="009F1BD1"/>
    <w:rsid w:val="009F2070"/>
    <w:rsid w:val="009F2A76"/>
    <w:rsid w:val="009F3D75"/>
    <w:rsid w:val="009F4D96"/>
    <w:rsid w:val="009F5589"/>
    <w:rsid w:val="009F6EA2"/>
    <w:rsid w:val="00A0036C"/>
    <w:rsid w:val="00A077F6"/>
    <w:rsid w:val="00A13437"/>
    <w:rsid w:val="00A14C13"/>
    <w:rsid w:val="00A17DC6"/>
    <w:rsid w:val="00A26756"/>
    <w:rsid w:val="00A31061"/>
    <w:rsid w:val="00A32F12"/>
    <w:rsid w:val="00A376C1"/>
    <w:rsid w:val="00A55AB2"/>
    <w:rsid w:val="00A57023"/>
    <w:rsid w:val="00A621A2"/>
    <w:rsid w:val="00A66166"/>
    <w:rsid w:val="00A726B8"/>
    <w:rsid w:val="00A755CA"/>
    <w:rsid w:val="00A77AED"/>
    <w:rsid w:val="00A8042F"/>
    <w:rsid w:val="00A81C34"/>
    <w:rsid w:val="00A97825"/>
    <w:rsid w:val="00AA2B3F"/>
    <w:rsid w:val="00AA3319"/>
    <w:rsid w:val="00AA5439"/>
    <w:rsid w:val="00AA5BD7"/>
    <w:rsid w:val="00AC12C8"/>
    <w:rsid w:val="00AC258E"/>
    <w:rsid w:val="00AC3F63"/>
    <w:rsid w:val="00AC527D"/>
    <w:rsid w:val="00AC651C"/>
    <w:rsid w:val="00AC79FD"/>
    <w:rsid w:val="00AD688D"/>
    <w:rsid w:val="00AD7A26"/>
    <w:rsid w:val="00AE0629"/>
    <w:rsid w:val="00AE24B9"/>
    <w:rsid w:val="00AE5EB8"/>
    <w:rsid w:val="00AF1166"/>
    <w:rsid w:val="00AF1EB5"/>
    <w:rsid w:val="00AF338D"/>
    <w:rsid w:val="00AF40B8"/>
    <w:rsid w:val="00B04C80"/>
    <w:rsid w:val="00B06BD1"/>
    <w:rsid w:val="00B06F29"/>
    <w:rsid w:val="00B127CD"/>
    <w:rsid w:val="00B26A76"/>
    <w:rsid w:val="00B51BC0"/>
    <w:rsid w:val="00B51DFE"/>
    <w:rsid w:val="00B523AB"/>
    <w:rsid w:val="00B5258E"/>
    <w:rsid w:val="00B52B53"/>
    <w:rsid w:val="00B67633"/>
    <w:rsid w:val="00B81884"/>
    <w:rsid w:val="00B8340C"/>
    <w:rsid w:val="00B94BAF"/>
    <w:rsid w:val="00B9538F"/>
    <w:rsid w:val="00BA3F50"/>
    <w:rsid w:val="00BB3C16"/>
    <w:rsid w:val="00BB7A32"/>
    <w:rsid w:val="00BC356A"/>
    <w:rsid w:val="00BC43C0"/>
    <w:rsid w:val="00BD5BAE"/>
    <w:rsid w:val="00BE06ED"/>
    <w:rsid w:val="00BE20E6"/>
    <w:rsid w:val="00BE2189"/>
    <w:rsid w:val="00BF52CE"/>
    <w:rsid w:val="00C0128A"/>
    <w:rsid w:val="00C037EA"/>
    <w:rsid w:val="00C04266"/>
    <w:rsid w:val="00C12183"/>
    <w:rsid w:val="00C15B05"/>
    <w:rsid w:val="00C171EF"/>
    <w:rsid w:val="00C36592"/>
    <w:rsid w:val="00C4477A"/>
    <w:rsid w:val="00C449BA"/>
    <w:rsid w:val="00C536F3"/>
    <w:rsid w:val="00C6076C"/>
    <w:rsid w:val="00C62595"/>
    <w:rsid w:val="00C659B4"/>
    <w:rsid w:val="00C65F42"/>
    <w:rsid w:val="00C6720C"/>
    <w:rsid w:val="00C678DA"/>
    <w:rsid w:val="00C67E25"/>
    <w:rsid w:val="00C708C8"/>
    <w:rsid w:val="00C7126E"/>
    <w:rsid w:val="00C729D7"/>
    <w:rsid w:val="00C746A7"/>
    <w:rsid w:val="00C758C5"/>
    <w:rsid w:val="00C77D9B"/>
    <w:rsid w:val="00C8195A"/>
    <w:rsid w:val="00C856F6"/>
    <w:rsid w:val="00C934E6"/>
    <w:rsid w:val="00C97DBE"/>
    <w:rsid w:val="00CA08EF"/>
    <w:rsid w:val="00CB00AF"/>
    <w:rsid w:val="00CB2C7C"/>
    <w:rsid w:val="00CB3A2A"/>
    <w:rsid w:val="00CC39E2"/>
    <w:rsid w:val="00CF1689"/>
    <w:rsid w:val="00CF18B8"/>
    <w:rsid w:val="00CF5B53"/>
    <w:rsid w:val="00CF78A8"/>
    <w:rsid w:val="00D02874"/>
    <w:rsid w:val="00D05405"/>
    <w:rsid w:val="00D0698D"/>
    <w:rsid w:val="00D07A7D"/>
    <w:rsid w:val="00D1304E"/>
    <w:rsid w:val="00D21172"/>
    <w:rsid w:val="00D22BC5"/>
    <w:rsid w:val="00D257D0"/>
    <w:rsid w:val="00D269C0"/>
    <w:rsid w:val="00D2764C"/>
    <w:rsid w:val="00D402AE"/>
    <w:rsid w:val="00D41BF9"/>
    <w:rsid w:val="00D42380"/>
    <w:rsid w:val="00D42B66"/>
    <w:rsid w:val="00D46106"/>
    <w:rsid w:val="00D4660D"/>
    <w:rsid w:val="00D62CA6"/>
    <w:rsid w:val="00D6432B"/>
    <w:rsid w:val="00D65054"/>
    <w:rsid w:val="00D73575"/>
    <w:rsid w:val="00D73E62"/>
    <w:rsid w:val="00D74327"/>
    <w:rsid w:val="00D76C78"/>
    <w:rsid w:val="00D77CFC"/>
    <w:rsid w:val="00D81D5E"/>
    <w:rsid w:val="00D8446E"/>
    <w:rsid w:val="00D90DF8"/>
    <w:rsid w:val="00D94403"/>
    <w:rsid w:val="00D953E6"/>
    <w:rsid w:val="00D96093"/>
    <w:rsid w:val="00DA50BF"/>
    <w:rsid w:val="00DB7BDA"/>
    <w:rsid w:val="00DC07D9"/>
    <w:rsid w:val="00DC1733"/>
    <w:rsid w:val="00DC65E4"/>
    <w:rsid w:val="00DC6AD5"/>
    <w:rsid w:val="00DD1CD6"/>
    <w:rsid w:val="00DD681B"/>
    <w:rsid w:val="00DE6F58"/>
    <w:rsid w:val="00DF1BAA"/>
    <w:rsid w:val="00E00E54"/>
    <w:rsid w:val="00E123B2"/>
    <w:rsid w:val="00E1259E"/>
    <w:rsid w:val="00E1499F"/>
    <w:rsid w:val="00E1720D"/>
    <w:rsid w:val="00E1742B"/>
    <w:rsid w:val="00E2411B"/>
    <w:rsid w:val="00E24215"/>
    <w:rsid w:val="00E24666"/>
    <w:rsid w:val="00E37D46"/>
    <w:rsid w:val="00E41B26"/>
    <w:rsid w:val="00E523D2"/>
    <w:rsid w:val="00E55E7E"/>
    <w:rsid w:val="00E600E1"/>
    <w:rsid w:val="00E647B8"/>
    <w:rsid w:val="00E64BAD"/>
    <w:rsid w:val="00E71E5F"/>
    <w:rsid w:val="00E72DE0"/>
    <w:rsid w:val="00E81167"/>
    <w:rsid w:val="00E81D84"/>
    <w:rsid w:val="00E82199"/>
    <w:rsid w:val="00E90C5D"/>
    <w:rsid w:val="00E9170D"/>
    <w:rsid w:val="00E92386"/>
    <w:rsid w:val="00E95BF0"/>
    <w:rsid w:val="00EA0195"/>
    <w:rsid w:val="00EA419D"/>
    <w:rsid w:val="00EB63C6"/>
    <w:rsid w:val="00EC2057"/>
    <w:rsid w:val="00EC5D35"/>
    <w:rsid w:val="00EC7888"/>
    <w:rsid w:val="00ED18A9"/>
    <w:rsid w:val="00ED3E77"/>
    <w:rsid w:val="00EE07BF"/>
    <w:rsid w:val="00EE310F"/>
    <w:rsid w:val="00EF2227"/>
    <w:rsid w:val="00EF6B9F"/>
    <w:rsid w:val="00F106F4"/>
    <w:rsid w:val="00F16E3C"/>
    <w:rsid w:val="00F17FC5"/>
    <w:rsid w:val="00F20C15"/>
    <w:rsid w:val="00F225E0"/>
    <w:rsid w:val="00F31125"/>
    <w:rsid w:val="00F353B6"/>
    <w:rsid w:val="00F37F48"/>
    <w:rsid w:val="00F40BF3"/>
    <w:rsid w:val="00F43BB0"/>
    <w:rsid w:val="00F43D6B"/>
    <w:rsid w:val="00F43E0D"/>
    <w:rsid w:val="00F50678"/>
    <w:rsid w:val="00F5465C"/>
    <w:rsid w:val="00F601FC"/>
    <w:rsid w:val="00F606FF"/>
    <w:rsid w:val="00F61951"/>
    <w:rsid w:val="00F619E8"/>
    <w:rsid w:val="00F6357B"/>
    <w:rsid w:val="00F774CB"/>
    <w:rsid w:val="00F82442"/>
    <w:rsid w:val="00F87513"/>
    <w:rsid w:val="00F905D1"/>
    <w:rsid w:val="00F938A2"/>
    <w:rsid w:val="00F96312"/>
    <w:rsid w:val="00FA436B"/>
    <w:rsid w:val="00FA470C"/>
    <w:rsid w:val="00FA6857"/>
    <w:rsid w:val="00FA6F14"/>
    <w:rsid w:val="00FB514E"/>
    <w:rsid w:val="00FB6D77"/>
    <w:rsid w:val="00FC4F4B"/>
    <w:rsid w:val="00FC59D8"/>
    <w:rsid w:val="00FC767E"/>
    <w:rsid w:val="00FD4BB0"/>
    <w:rsid w:val="00FE1493"/>
    <w:rsid w:val="00FE7AE7"/>
    <w:rsid w:val="00FF7171"/>
    <w:rsid w:val="0C94DE72"/>
    <w:rsid w:val="1CDDB90C"/>
    <w:rsid w:val="2D382781"/>
    <w:rsid w:val="3ABDE898"/>
    <w:rsid w:val="426963E9"/>
    <w:rsid w:val="5A03A90C"/>
    <w:rsid w:val="5D69531F"/>
    <w:rsid w:val="6237653C"/>
    <w:rsid w:val="6905FDFC"/>
    <w:rsid w:val="69B612C6"/>
    <w:rsid w:val="7F1E6707"/>
    <w:rsid w:val="7FE7E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D3406"/>
  <w15:docId w15:val="{E9DBBD0C-1CBF-444A-B3EF-432A8CC3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D5"/>
    <w:pPr>
      <w:spacing w:after="0" w:line="240" w:lineRule="auto"/>
      <w:jc w:val="both"/>
    </w:pPr>
    <w:rPr>
      <w:rFonts w:ascii="Arial" w:hAnsi="Arial"/>
      <w:color w:val="262626" w:themeColor="text1" w:themeTint="D9"/>
      <w:sz w:val="20"/>
    </w:rPr>
  </w:style>
  <w:style w:type="paragraph" w:styleId="Heading1">
    <w:name w:val="heading 1"/>
    <w:basedOn w:val="Normal"/>
    <w:next w:val="Normal"/>
    <w:link w:val="Heading1Char"/>
    <w:autoRedefine/>
    <w:uiPriority w:val="9"/>
    <w:qFormat/>
    <w:rsid w:val="00721B91"/>
    <w:pPr>
      <w:keepNext/>
      <w:keepLines/>
      <w:numPr>
        <w:numId w:val="1"/>
      </w:numPr>
      <w:spacing w:before="120" w:line="360" w:lineRule="auto"/>
      <w:outlineLvl w:val="0"/>
    </w:pPr>
    <w:rPr>
      <w:rFonts w:eastAsiaTheme="majorEastAsia" w:cstheme="majorBidi"/>
      <w:bCs/>
      <w:color w:val="008296"/>
      <w:sz w:val="24"/>
      <w:szCs w:val="28"/>
    </w:rPr>
  </w:style>
  <w:style w:type="paragraph" w:styleId="Heading2">
    <w:name w:val="heading 2"/>
    <w:basedOn w:val="Heading1"/>
    <w:link w:val="Heading2Char"/>
    <w:uiPriority w:val="9"/>
    <w:qFormat/>
    <w:rsid w:val="00967D77"/>
    <w:pPr>
      <w:numPr>
        <w:numId w:val="0"/>
      </w:numPr>
      <w:outlineLvl w:val="1"/>
    </w:pPr>
    <w:rPr>
      <w:rFonts w:eastAsia="Times New Roman" w:cs="Times New Roman"/>
      <w:bCs w:val="0"/>
      <w:color w:val="007B86"/>
      <w:szCs w:val="26"/>
    </w:rPr>
  </w:style>
  <w:style w:type="paragraph" w:styleId="Heading3">
    <w:name w:val="heading 3"/>
    <w:basedOn w:val="ListParagraph"/>
    <w:next w:val="Normal"/>
    <w:link w:val="Heading3Char"/>
    <w:uiPriority w:val="9"/>
    <w:qFormat/>
    <w:rsid w:val="005015CD"/>
    <w:pPr>
      <w:keepNext/>
      <w:keepLines/>
      <w:numPr>
        <w:ilvl w:val="2"/>
        <w:numId w:val="1"/>
      </w:numPr>
      <w:jc w:val="left"/>
      <w:outlineLvl w:val="2"/>
    </w:pPr>
    <w:rPr>
      <w:rFonts w:eastAsia="Times New Roman" w:cs="Arial"/>
      <w:bCs/>
      <w:color w:val="008296"/>
      <w:sz w:val="24"/>
      <w:szCs w:val="26"/>
    </w:rPr>
  </w:style>
  <w:style w:type="paragraph" w:styleId="Heading4">
    <w:name w:val="heading 4"/>
    <w:basedOn w:val="Heading3"/>
    <w:next w:val="Normal"/>
    <w:link w:val="Heading4Char"/>
    <w:uiPriority w:val="9"/>
    <w:qFormat/>
    <w:rsid w:val="00E523D2"/>
    <w:pPr>
      <w:ind w:left="851" w:hanging="851"/>
      <w:outlineLvl w:val="3"/>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23D2"/>
    <w:rPr>
      <w:color w:val="808080"/>
    </w:rPr>
  </w:style>
  <w:style w:type="paragraph" w:styleId="BalloonText">
    <w:name w:val="Balloon Text"/>
    <w:basedOn w:val="Normal"/>
    <w:link w:val="BalloonTextChar"/>
    <w:uiPriority w:val="99"/>
    <w:semiHidden/>
    <w:unhideWhenUsed/>
    <w:rsid w:val="00E523D2"/>
    <w:rPr>
      <w:rFonts w:ascii="Tahoma" w:hAnsi="Tahoma" w:cs="Tahoma"/>
      <w:sz w:val="16"/>
      <w:szCs w:val="16"/>
    </w:rPr>
  </w:style>
  <w:style w:type="character" w:customStyle="1" w:styleId="BalloonTextChar">
    <w:name w:val="Balloon Text Char"/>
    <w:basedOn w:val="DefaultParagraphFont"/>
    <w:link w:val="BalloonText"/>
    <w:uiPriority w:val="99"/>
    <w:semiHidden/>
    <w:rsid w:val="00E523D2"/>
    <w:rPr>
      <w:rFonts w:ascii="Tahoma" w:hAnsi="Tahoma" w:cs="Tahoma"/>
      <w:sz w:val="16"/>
      <w:szCs w:val="16"/>
    </w:rPr>
  </w:style>
  <w:style w:type="character" w:styleId="Hyperlink">
    <w:name w:val="Hyperlink"/>
    <w:uiPriority w:val="99"/>
    <w:unhideWhenUsed/>
    <w:rsid w:val="00E523D2"/>
    <w:rPr>
      <w:color w:val="0000FF"/>
      <w:u w:val="single"/>
    </w:rPr>
  </w:style>
  <w:style w:type="character" w:customStyle="1" w:styleId="Heading1Char">
    <w:name w:val="Heading 1 Char"/>
    <w:basedOn w:val="DefaultParagraphFont"/>
    <w:link w:val="Heading1"/>
    <w:uiPriority w:val="9"/>
    <w:rsid w:val="00721B91"/>
    <w:rPr>
      <w:rFonts w:ascii="Arial" w:eastAsiaTheme="majorEastAsia" w:hAnsi="Arial" w:cstheme="majorBidi"/>
      <w:bCs/>
      <w:color w:val="008296"/>
      <w:sz w:val="24"/>
      <w:szCs w:val="28"/>
    </w:rPr>
  </w:style>
  <w:style w:type="paragraph" w:styleId="TOCHeading">
    <w:name w:val="TOC Heading"/>
    <w:basedOn w:val="Heading1"/>
    <w:next w:val="Normal"/>
    <w:uiPriority w:val="39"/>
    <w:qFormat/>
    <w:rsid w:val="00E523D2"/>
    <w:pPr>
      <w:spacing w:after="240"/>
      <w:outlineLvl w:val="9"/>
    </w:pPr>
    <w:rPr>
      <w:rFonts w:ascii="Cambria" w:eastAsia="Times New Roman" w:hAnsi="Cambria" w:cs="Times New Roman"/>
      <w:color w:val="005C64"/>
      <w:lang w:val="en-US" w:eastAsia="ja-JP"/>
    </w:rPr>
  </w:style>
  <w:style w:type="paragraph" w:styleId="TOC1">
    <w:name w:val="toc 1"/>
    <w:basedOn w:val="Normal"/>
    <w:next w:val="Normal"/>
    <w:autoRedefine/>
    <w:uiPriority w:val="39"/>
    <w:unhideWhenUsed/>
    <w:rsid w:val="00251B65"/>
    <w:pPr>
      <w:tabs>
        <w:tab w:val="left" w:pos="367"/>
        <w:tab w:val="right" w:leader="dot" w:pos="9628"/>
      </w:tabs>
      <w:spacing w:before="60" w:after="60" w:line="360" w:lineRule="auto"/>
    </w:pPr>
    <w:rPr>
      <w:rFonts w:eastAsia="Calibri" w:cs="Arial"/>
      <w:noProof/>
    </w:rPr>
  </w:style>
  <w:style w:type="paragraph" w:styleId="TOC2">
    <w:name w:val="toc 2"/>
    <w:basedOn w:val="Normal"/>
    <w:next w:val="Normal"/>
    <w:autoRedefine/>
    <w:uiPriority w:val="39"/>
    <w:unhideWhenUsed/>
    <w:rsid w:val="00EA419D"/>
    <w:pPr>
      <w:tabs>
        <w:tab w:val="left" w:pos="880"/>
        <w:tab w:val="right" w:leader="dot" w:pos="9628"/>
      </w:tabs>
      <w:spacing w:before="60" w:after="60" w:line="360" w:lineRule="auto"/>
      <w:ind w:left="198"/>
    </w:pPr>
    <w:rPr>
      <w:rFonts w:eastAsia="Calibri" w:cs="Arial"/>
      <w:noProof/>
      <w:sz w:val="18"/>
    </w:rPr>
  </w:style>
  <w:style w:type="character" w:customStyle="1" w:styleId="Heading2Char">
    <w:name w:val="Heading 2 Char"/>
    <w:basedOn w:val="DefaultParagraphFont"/>
    <w:link w:val="Heading2"/>
    <w:uiPriority w:val="9"/>
    <w:rsid w:val="00967D77"/>
    <w:rPr>
      <w:rFonts w:ascii="Arial" w:eastAsia="Times New Roman" w:hAnsi="Arial" w:cs="Times New Roman"/>
      <w:color w:val="007B86"/>
      <w:sz w:val="24"/>
      <w:szCs w:val="26"/>
    </w:rPr>
  </w:style>
  <w:style w:type="character" w:customStyle="1" w:styleId="Heading3Char">
    <w:name w:val="Heading 3 Char"/>
    <w:basedOn w:val="DefaultParagraphFont"/>
    <w:link w:val="Heading3"/>
    <w:uiPriority w:val="9"/>
    <w:rsid w:val="005015CD"/>
    <w:rPr>
      <w:rFonts w:ascii="Verdana" w:eastAsia="Times New Roman" w:hAnsi="Verdana" w:cs="Arial"/>
      <w:bCs/>
      <w:color w:val="008296"/>
      <w:sz w:val="24"/>
      <w:szCs w:val="26"/>
    </w:rPr>
  </w:style>
  <w:style w:type="character" w:customStyle="1" w:styleId="Heading4Char">
    <w:name w:val="Heading 4 Char"/>
    <w:basedOn w:val="DefaultParagraphFont"/>
    <w:link w:val="Heading4"/>
    <w:uiPriority w:val="9"/>
    <w:rsid w:val="00E523D2"/>
    <w:rPr>
      <w:rFonts w:ascii="Verdana" w:eastAsia="Times New Roman" w:hAnsi="Verdana" w:cs="Arial"/>
      <w:i/>
      <w:iCs/>
      <w:color w:val="008296"/>
      <w:sz w:val="24"/>
      <w:szCs w:val="26"/>
    </w:rPr>
  </w:style>
  <w:style w:type="paragraph" w:styleId="ListParagraph">
    <w:name w:val="List Paragraph"/>
    <w:basedOn w:val="Normal"/>
    <w:uiPriority w:val="34"/>
    <w:qFormat/>
    <w:rsid w:val="00E523D2"/>
    <w:pPr>
      <w:spacing w:before="120" w:after="120" w:line="360" w:lineRule="auto"/>
      <w:ind w:left="720"/>
      <w:contextualSpacing/>
    </w:pPr>
    <w:rPr>
      <w:rFonts w:ascii="Verdana" w:eastAsia="Calibri" w:hAnsi="Verdana" w:cs="Times New Roman"/>
    </w:rPr>
  </w:style>
  <w:style w:type="numbering" w:customStyle="1" w:styleId="Numberings">
    <w:name w:val="Numberings"/>
    <w:uiPriority w:val="99"/>
    <w:rsid w:val="00E523D2"/>
    <w:pPr>
      <w:numPr>
        <w:numId w:val="4"/>
      </w:numPr>
    </w:pPr>
  </w:style>
  <w:style w:type="paragraph" w:customStyle="1" w:styleId="Column1">
    <w:name w:val="Column1"/>
    <w:basedOn w:val="Normal"/>
    <w:qFormat/>
    <w:rsid w:val="00E523D2"/>
    <w:pPr>
      <w:spacing w:before="120" w:after="120"/>
    </w:pPr>
    <w:rPr>
      <w:rFonts w:ascii="Verdana" w:eastAsia="Calibri" w:hAnsi="Verdana" w:cs="Times New Roman"/>
    </w:rPr>
  </w:style>
  <w:style w:type="paragraph" w:customStyle="1" w:styleId="TableContent">
    <w:name w:val="Table Content"/>
    <w:basedOn w:val="Normal"/>
    <w:qFormat/>
    <w:rsid w:val="00E523D2"/>
    <w:pPr>
      <w:spacing w:before="60" w:after="60"/>
    </w:pPr>
    <w:rPr>
      <w:rFonts w:ascii="Verdana" w:eastAsia="Calibri" w:hAnsi="Verdana" w:cs="Times New Roman"/>
    </w:rPr>
  </w:style>
  <w:style w:type="paragraph" w:customStyle="1" w:styleId="TableText">
    <w:name w:val="Table Text"/>
    <w:basedOn w:val="BodyText"/>
    <w:link w:val="TableTextChar"/>
    <w:rsid w:val="00E523D2"/>
    <w:pPr>
      <w:overflowPunct w:val="0"/>
      <w:autoSpaceDE w:val="0"/>
      <w:autoSpaceDN w:val="0"/>
      <w:adjustRightInd w:val="0"/>
      <w:spacing w:before="60" w:after="60"/>
      <w:textAlignment w:val="baseline"/>
    </w:pPr>
    <w:rPr>
      <w:rFonts w:ascii="Verdana" w:eastAsia="Times New Roman" w:hAnsi="Verdana" w:cs="Arial"/>
      <w:szCs w:val="20"/>
    </w:rPr>
  </w:style>
  <w:style w:type="character" w:customStyle="1" w:styleId="TableTextChar">
    <w:name w:val="Table Text Char"/>
    <w:basedOn w:val="BodyTextChar"/>
    <w:link w:val="TableText"/>
    <w:locked/>
    <w:rsid w:val="00E523D2"/>
    <w:rPr>
      <w:rFonts w:ascii="Verdana" w:eastAsia="Times New Roman" w:hAnsi="Verdana" w:cs="Arial"/>
      <w:sz w:val="20"/>
      <w:szCs w:val="20"/>
    </w:rPr>
  </w:style>
  <w:style w:type="paragraph" w:styleId="BodyText">
    <w:name w:val="Body Text"/>
    <w:basedOn w:val="Normal"/>
    <w:link w:val="BodyTextChar"/>
    <w:uiPriority w:val="99"/>
    <w:semiHidden/>
    <w:unhideWhenUsed/>
    <w:rsid w:val="00E523D2"/>
    <w:pPr>
      <w:spacing w:after="120"/>
    </w:pPr>
  </w:style>
  <w:style w:type="character" w:customStyle="1" w:styleId="BodyTextChar">
    <w:name w:val="Body Text Char"/>
    <w:basedOn w:val="DefaultParagraphFont"/>
    <w:link w:val="BodyText"/>
    <w:uiPriority w:val="99"/>
    <w:semiHidden/>
    <w:rsid w:val="00E523D2"/>
  </w:style>
  <w:style w:type="paragraph" w:styleId="Caption">
    <w:name w:val="caption"/>
    <w:basedOn w:val="Normal"/>
    <w:next w:val="Normal"/>
    <w:uiPriority w:val="35"/>
    <w:qFormat/>
    <w:rsid w:val="00E523D2"/>
    <w:pPr>
      <w:spacing w:before="120" w:after="120"/>
    </w:pPr>
    <w:rPr>
      <w:rFonts w:ascii="Verdana" w:eastAsia="Calibri" w:hAnsi="Verdana" w:cs="Times New Roman"/>
      <w:b/>
      <w:bCs/>
      <w:color w:val="007B86"/>
      <w:sz w:val="18"/>
      <w:szCs w:val="18"/>
    </w:rPr>
  </w:style>
  <w:style w:type="paragraph" w:styleId="ListBullet">
    <w:name w:val="List Bullet"/>
    <w:basedOn w:val="Normal"/>
    <w:rsid w:val="00E523D2"/>
    <w:pPr>
      <w:numPr>
        <w:numId w:val="2"/>
      </w:numPr>
      <w:spacing w:before="120" w:after="120" w:line="360" w:lineRule="auto"/>
    </w:pPr>
    <w:rPr>
      <w:rFonts w:ascii="Verdana" w:eastAsia="Calibri" w:hAnsi="Verdana" w:cs="Times New Roman"/>
    </w:rPr>
  </w:style>
  <w:style w:type="paragraph" w:customStyle="1" w:styleId="Tablebullets">
    <w:name w:val="Table bullets"/>
    <w:basedOn w:val="Normal"/>
    <w:autoRedefine/>
    <w:qFormat/>
    <w:rsid w:val="0042367A"/>
    <w:pPr>
      <w:spacing w:line="276" w:lineRule="auto"/>
    </w:pPr>
    <w:rPr>
      <w:rFonts w:eastAsia="Calibri" w:cs="Arial"/>
    </w:rPr>
  </w:style>
  <w:style w:type="paragraph" w:styleId="Header">
    <w:name w:val="header"/>
    <w:link w:val="HeaderChar"/>
    <w:uiPriority w:val="99"/>
    <w:unhideWhenUsed/>
    <w:rsid w:val="00EF2227"/>
    <w:pPr>
      <w:tabs>
        <w:tab w:val="center" w:pos="4513"/>
        <w:tab w:val="right" w:pos="9026"/>
      </w:tabs>
      <w:spacing w:after="0" w:line="240" w:lineRule="auto"/>
    </w:pPr>
    <w:rPr>
      <w:rFonts w:ascii="Verdana" w:eastAsia="Calibri" w:hAnsi="Verdana" w:cs="Times New Roman"/>
      <w:sz w:val="20"/>
    </w:rPr>
  </w:style>
  <w:style w:type="character" w:customStyle="1" w:styleId="HeaderChar">
    <w:name w:val="Header Char"/>
    <w:basedOn w:val="DefaultParagraphFont"/>
    <w:link w:val="Header"/>
    <w:uiPriority w:val="99"/>
    <w:rsid w:val="00EF2227"/>
    <w:rPr>
      <w:rFonts w:ascii="Verdana" w:eastAsia="Calibri" w:hAnsi="Verdana" w:cs="Times New Roman"/>
      <w:sz w:val="20"/>
    </w:rPr>
  </w:style>
  <w:style w:type="table" w:customStyle="1" w:styleId="TableGrid1">
    <w:name w:val="Table Grid1"/>
    <w:basedOn w:val="TableNormal"/>
    <w:next w:val="TableGrid"/>
    <w:uiPriority w:val="59"/>
    <w:rsid w:val="00A310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52B53"/>
    <w:pPr>
      <w:tabs>
        <w:tab w:val="center" w:pos="4513"/>
        <w:tab w:val="right" w:pos="9026"/>
      </w:tabs>
    </w:pPr>
  </w:style>
  <w:style w:type="character" w:customStyle="1" w:styleId="FooterChar">
    <w:name w:val="Footer Char"/>
    <w:basedOn w:val="DefaultParagraphFont"/>
    <w:link w:val="Footer"/>
    <w:uiPriority w:val="99"/>
    <w:rsid w:val="00B52B53"/>
  </w:style>
  <w:style w:type="paragraph" w:styleId="NoSpacing">
    <w:name w:val="No Spacing"/>
    <w:uiPriority w:val="1"/>
    <w:qFormat/>
    <w:rsid w:val="00044689"/>
    <w:pPr>
      <w:spacing w:after="0" w:line="240" w:lineRule="auto"/>
    </w:pPr>
  </w:style>
  <w:style w:type="character" w:styleId="PageNumber">
    <w:name w:val="page number"/>
    <w:basedOn w:val="DefaultParagraphFont"/>
    <w:rsid w:val="00E00E54"/>
  </w:style>
  <w:style w:type="paragraph" w:customStyle="1" w:styleId="Style1">
    <w:name w:val="Style1"/>
    <w:basedOn w:val="TOC1"/>
    <w:qFormat/>
    <w:rsid w:val="006B4720"/>
  </w:style>
  <w:style w:type="paragraph" w:customStyle="1" w:styleId="KSHEMSBullets">
    <w:name w:val="KSHEMS Bullets"/>
    <w:basedOn w:val="ListBullet"/>
    <w:qFormat/>
    <w:rsid w:val="008849DB"/>
    <w:pPr>
      <w:numPr>
        <w:numId w:val="0"/>
      </w:numPr>
      <w:tabs>
        <w:tab w:val="num" w:pos="720"/>
      </w:tabs>
      <w:spacing w:line="240" w:lineRule="auto"/>
      <w:ind w:left="720" w:hanging="357"/>
    </w:pPr>
    <w:rPr>
      <w:rFonts w:eastAsiaTheme="minorHAnsi" w:cstheme="minorBidi"/>
      <w:color w:val="auto"/>
    </w:rPr>
  </w:style>
  <w:style w:type="paragraph" w:styleId="NormalWeb">
    <w:name w:val="Normal (Web)"/>
    <w:basedOn w:val="Normal"/>
    <w:uiPriority w:val="99"/>
    <w:semiHidden/>
    <w:unhideWhenUsed/>
    <w:rsid w:val="00104F8C"/>
    <w:rPr>
      <w:rFonts w:ascii="Times New Roman" w:hAnsi="Times New Roman" w:cs="Times New Roman"/>
      <w:sz w:val="24"/>
      <w:szCs w:val="24"/>
    </w:rPr>
  </w:style>
  <w:style w:type="paragraph" w:styleId="TOC3">
    <w:name w:val="toc 3"/>
    <w:basedOn w:val="Normal"/>
    <w:next w:val="Normal"/>
    <w:autoRedefine/>
    <w:uiPriority w:val="39"/>
    <w:unhideWhenUsed/>
    <w:rsid w:val="00EA419D"/>
    <w:pPr>
      <w:tabs>
        <w:tab w:val="left" w:pos="1100"/>
        <w:tab w:val="right" w:leader="dot" w:pos="9628"/>
      </w:tabs>
      <w:spacing w:after="100"/>
      <w:ind w:left="400"/>
    </w:pPr>
    <w:rPr>
      <w:noProof/>
      <w:sz w:val="18"/>
    </w:rPr>
  </w:style>
  <w:style w:type="paragraph" w:customStyle="1" w:styleId="SHEMS">
    <w:name w:val="SHEMS"/>
    <w:basedOn w:val="Normal"/>
    <w:autoRedefine/>
    <w:qFormat/>
    <w:rsid w:val="00AE0629"/>
    <w:pPr>
      <w:jc w:val="left"/>
    </w:pPr>
    <w:rPr>
      <w:rFonts w:cs="Arial"/>
      <w:color w:val="auto"/>
    </w:rPr>
  </w:style>
  <w:style w:type="paragraph" w:customStyle="1" w:styleId="KSHEMSNormal">
    <w:name w:val="KSHEMS Normal"/>
    <w:basedOn w:val="Normal"/>
    <w:autoRedefine/>
    <w:qFormat/>
    <w:rsid w:val="00B26A76"/>
    <w:pPr>
      <w:spacing w:before="40" w:after="40"/>
      <w:contextualSpacing/>
    </w:pPr>
    <w:rPr>
      <w:rFonts w:cs="Arial"/>
      <w:color w:val="auto"/>
      <w:szCs w:val="20"/>
    </w:rPr>
  </w:style>
  <w:style w:type="paragraph" w:customStyle="1" w:styleId="Indent1">
    <w:name w:val="Indent 1"/>
    <w:basedOn w:val="Normal"/>
    <w:rsid w:val="00B26A76"/>
    <w:pPr>
      <w:spacing w:before="240"/>
      <w:ind w:left="851"/>
    </w:pPr>
    <w:rPr>
      <w:rFonts w:eastAsia="Times New Roman" w:cs="Times New Roman"/>
      <w:color w:val="auto"/>
      <w:sz w:val="22"/>
      <w:szCs w:val="24"/>
    </w:rPr>
  </w:style>
  <w:style w:type="paragraph" w:customStyle="1" w:styleId="Bullet1">
    <w:name w:val="Bullet 1"/>
    <w:basedOn w:val="Normal"/>
    <w:rsid w:val="00B26A76"/>
    <w:pPr>
      <w:numPr>
        <w:numId w:val="5"/>
      </w:numPr>
      <w:spacing w:before="240"/>
    </w:pPr>
    <w:rPr>
      <w:rFonts w:eastAsia="Times New Roman" w:cs="Arial"/>
      <w:color w:val="auto"/>
      <w:sz w:val="22"/>
      <w:lang w:val="en" w:eastAsia="en-GB"/>
    </w:rPr>
  </w:style>
  <w:style w:type="paragraph" w:customStyle="1" w:styleId="KSHEMSNumberedlist">
    <w:name w:val="KSHEMS Numbered list"/>
    <w:basedOn w:val="Normal"/>
    <w:autoRedefine/>
    <w:qFormat/>
    <w:rsid w:val="00B26A76"/>
    <w:pPr>
      <w:spacing w:before="40" w:after="40"/>
      <w:contextualSpacing/>
      <w:jc w:val="left"/>
    </w:pPr>
    <w:rPr>
      <w:rFonts w:cs="Arial"/>
      <w:color w:val="auto"/>
    </w:rPr>
  </w:style>
  <w:style w:type="character" w:styleId="FollowedHyperlink">
    <w:name w:val="FollowedHyperlink"/>
    <w:basedOn w:val="DefaultParagraphFont"/>
    <w:uiPriority w:val="99"/>
    <w:semiHidden/>
    <w:unhideWhenUsed/>
    <w:rsid w:val="00A726B8"/>
    <w:rPr>
      <w:color w:val="800080" w:themeColor="followedHyperlink"/>
      <w:u w:val="single"/>
    </w:rPr>
  </w:style>
  <w:style w:type="character" w:customStyle="1" w:styleId="UnresolvedMention1">
    <w:name w:val="Unresolved Mention1"/>
    <w:basedOn w:val="DefaultParagraphFont"/>
    <w:uiPriority w:val="99"/>
    <w:semiHidden/>
    <w:unhideWhenUsed/>
    <w:rsid w:val="00495AE0"/>
    <w:rPr>
      <w:color w:val="808080"/>
      <w:shd w:val="clear" w:color="auto" w:fill="E6E6E6"/>
    </w:rPr>
  </w:style>
  <w:style w:type="character" w:styleId="UnresolvedMention">
    <w:name w:val="Unresolved Mention"/>
    <w:basedOn w:val="DefaultParagraphFont"/>
    <w:uiPriority w:val="99"/>
    <w:semiHidden/>
    <w:unhideWhenUsed/>
    <w:rsid w:val="00DC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northtyneside.sharepoint.com/sites/search/Pages/results.aspx?k=NTCID:HSW-FOR-HPC-170" TargetMode="External"/><Relationship Id="rId39" Type="http://schemas.openxmlformats.org/officeDocument/2006/relationships/hyperlink" Target="https://northtyneside.sharepoint.com/sites/search/Pages/results.aspx?k=NTCID:HSW-FOR-HPC-072/073/074" TargetMode="External"/><Relationship Id="rId21" Type="http://schemas.openxmlformats.org/officeDocument/2006/relationships/hyperlink" Target="https://northtyneside.sharepoint.com/sites/search/Pages/results.aspx?k=NTCID:HSW-FOR-HPC-085" TargetMode="External"/><Relationship Id="rId34" Type="http://schemas.openxmlformats.org/officeDocument/2006/relationships/hyperlink" Target="https://northtyneside.sharepoint.com/sites/search/Pages/results.aspx?k=NTCID:HSW-FOR-HPC-040"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northtyneside.sharepoint.com/sites/search/Pages/results.aspx?k=NTCID:HSW-FOR-HPC-084"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orthtyneside.sharepoint.com/sites/search/Pages/results.aspx?k=NTCID:HSW-FOR-HPC-070" TargetMode="External"/><Relationship Id="rId32" Type="http://schemas.openxmlformats.org/officeDocument/2006/relationships/hyperlink" Target="https://northtyneside.sharepoint.com/sites/search/Pages/results.aspx?k=NTCID:HSW-FOR-HPC-072/073/074" TargetMode="External"/><Relationship Id="rId37" Type="http://schemas.openxmlformats.org/officeDocument/2006/relationships/hyperlink" Target="https://northtyneside.sharepoint.com/sites/search/Pages/results.aspx?k=NTCID:HSW-FOR-HPC-04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northtyneside.sharepoint.com/sites/search/Pages/results.aspx?k=NTCID:HSW-FOR-HPC-085" TargetMode="External"/><Relationship Id="rId28" Type="http://schemas.openxmlformats.org/officeDocument/2006/relationships/header" Target="header4.xml"/><Relationship Id="rId36"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cid:image002.png@01D0ADBF.A1AF66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northtyneside.sharepoint.com/sites/search/Pages/results.aspx?k=NTCID:HSW-FOR-HPC-125" TargetMode="External"/><Relationship Id="rId27" Type="http://schemas.openxmlformats.org/officeDocument/2006/relationships/hyperlink" Target="https://northtyneside.sharepoint.com/sites/search/Pages/results.aspx?k=NTCID:HSW-FOR-HPC-070" TargetMode="External"/><Relationship Id="rId30" Type="http://schemas.openxmlformats.org/officeDocument/2006/relationships/image" Target="media/image2.png"/><Relationship Id="rId35"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northtyneside.sharepoint.com/sites/search/Pages/results.aspx?k=NTCID:HSW-FOR-HPC-070" TargetMode="External"/><Relationship Id="rId33" Type="http://schemas.openxmlformats.org/officeDocument/2006/relationships/hyperlink" Target="https://northtyneside.sharepoint.com/sites/search/Pages/results.aspx?k=NTCID:HSW-FOR-HPC-170" TargetMode="External"/><Relationship Id="rId38" Type="http://schemas.openxmlformats.org/officeDocument/2006/relationships/hyperlink" Target="https://northtyneside.sharepoint.com/sites/search/Pages/results.aspx?k=NTCID:HSW-FOR-HPC-008" TargetMode="External"/></Relationships>
</file>

<file path=word/theme/theme1.xml><?xml version="1.0" encoding="utf-8"?>
<a:theme xmlns:a="http://schemas.openxmlformats.org/drawingml/2006/main" name="Kier">
  <a:themeElements>
    <a:clrScheme name="Kier">
      <a:dk1>
        <a:srgbClr val="000000"/>
      </a:dk1>
      <a:lt1>
        <a:sysClr val="window" lastClr="FFFFFF"/>
      </a:lt1>
      <a:dk2>
        <a:srgbClr val="007B86"/>
      </a:dk2>
      <a:lt2>
        <a:srgbClr val="EEECE1"/>
      </a:lt2>
      <a:accent1>
        <a:srgbClr val="DA242A"/>
      </a:accent1>
      <a:accent2>
        <a:srgbClr val="0A46BB"/>
      </a:accent2>
      <a:accent3>
        <a:srgbClr val="61A706"/>
      </a:accent3>
      <a:accent4>
        <a:srgbClr val="D0509A"/>
      </a:accent4>
      <a:accent5>
        <a:srgbClr val="8D204F"/>
      </a:accent5>
      <a:accent6>
        <a:srgbClr val="F8A700"/>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HPC Documentation" ma:contentTypeID="0x0101008B2D6609C53A7E499B1BE172399D7FAE00C488F68424D20A49A99B79D1ABB8199B0032DA44D9CCB9D04B924C18B43AAE6002" ma:contentTypeVersion="14" ma:contentTypeDescription="Create a new document." ma:contentTypeScope="" ma:versionID="1625cbe2d6004a42f16c565423db3da9">
  <xsd:schema xmlns:xsd="http://www.w3.org/2001/XMLSchema" xmlns:xs="http://www.w3.org/2001/XMLSchema" xmlns:p="http://schemas.microsoft.com/office/2006/metadata/properties" xmlns:ns1="http://schemas.microsoft.com/sharepoint/v3" xmlns:ns2="7ca0df5c-4f45-4f43-9eed-ec8a37ba3703" xmlns:ns3="673bad47-2cc6-405c-b1d9-e1ed75ae8ed0" xmlns:ns4="4eaef239-757b-45e0-8a23-bb9c67995fab" targetNamespace="http://schemas.microsoft.com/office/2006/metadata/properties" ma:root="true" ma:fieldsID="ce1244ee9ad590687f47ee6dfd97bad9" ns1:_="" ns2:_="" ns3:_="" ns4:_="">
    <xsd:import namespace="http://schemas.microsoft.com/sharepoint/v3"/>
    <xsd:import namespace="7ca0df5c-4f45-4f43-9eed-ec8a37ba3703"/>
    <xsd:import namespace="673bad47-2cc6-405c-b1d9-e1ed75ae8ed0"/>
    <xsd:import namespace="4eaef239-757b-45e0-8a23-bb9c67995fab"/>
    <xsd:element name="properties">
      <xsd:complexType>
        <xsd:sequence>
          <xsd:element name="documentManagement">
            <xsd:complexType>
              <xsd:all>
                <xsd:element ref="ns2:oc410f79828741ceb5a50f277259680e" minOccurs="0"/>
                <xsd:element ref="ns2:TaxCatchAll" minOccurs="0"/>
                <xsd:element ref="ns2:TaxCatchAllLabel" minOccurs="0"/>
                <xsd:element ref="ns2:p34e50db647b467b885d3197ffc2b0a3" minOccurs="0"/>
                <xsd:element ref="ns2:da99cae81ca14b75aaac47017ea12086" minOccurs="0"/>
                <xsd:element ref="ns2:NTC_NTCID" minOccurs="0"/>
                <xsd:element ref="ns3:SharedWithUsers" minOccurs="0"/>
                <xsd:element ref="ns3:SharedWithDetails" minOccurs="0"/>
                <xsd:element ref="ns1:_dlc_Exempt" minOccurs="0"/>
                <xsd:element ref="ns1:_dlc_ExpireDateSaved" minOccurs="0"/>
                <xsd:element ref="ns1:_dlc_ExpireDate"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a0df5c-4f45-4f43-9eed-ec8a37ba3703" elementFormDefault="qualified">
    <xsd:import namespace="http://schemas.microsoft.com/office/2006/documentManagement/types"/>
    <xsd:import namespace="http://schemas.microsoft.com/office/infopath/2007/PartnerControls"/>
    <xsd:element name="oc410f79828741ceb5a50f277259680e" ma:index="8" nillable="true" ma:taxonomy="true" ma:internalName="oc410f79828741ceb5a50f277259680e" ma:taxonomyFieldName="NTC_Function" ma:displayName="Function" ma:default="" ma:fieldId="{8c410f79-8287-41ce-b5a5-0f277259680e}" ma:sspId="dedc1d2f-5b12-4863-ae6e-8f8dfd2b1a7d" ma:termSetId="01c67529-ee8a-4b98-9d85-f4f7ef9ea3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8a400a-e7e6-4083-8d65-2e56c0b400ab}" ma:internalName="TaxCatchAll" ma:showField="CatchAllData" ma:web="7ca0df5c-4f45-4f43-9eed-ec8a37ba37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8a400a-e7e6-4083-8d65-2e56c0b400ab}" ma:internalName="TaxCatchAllLabel" ma:readOnly="true" ma:showField="CatchAllDataLabel" ma:web="7ca0df5c-4f45-4f43-9eed-ec8a37ba3703">
      <xsd:complexType>
        <xsd:complexContent>
          <xsd:extension base="dms:MultiChoiceLookup">
            <xsd:sequence>
              <xsd:element name="Value" type="dms:Lookup" maxOccurs="unbounded" minOccurs="0" nillable="true"/>
            </xsd:sequence>
          </xsd:extension>
        </xsd:complexContent>
      </xsd:complexType>
    </xsd:element>
    <xsd:element name="p34e50db647b467b885d3197ffc2b0a3" ma:index="12" nillable="true" ma:taxonomy="true" ma:internalName="p34e50db647b467b885d3197ffc2b0a3" ma:taxonomyFieldName="NTC_Activity" ma:displayName="Activity" ma:default="" ma:fieldId="{934e50db-647b-467b-885d-3197ffc2b0a3}" ma:sspId="dedc1d2f-5b12-4863-ae6e-8f8dfd2b1a7d" ma:termSetId="30e466ea-3aeb-4983-82d6-56d232c8bdf3" ma:anchorId="00000000-0000-0000-0000-000000000000" ma:open="false" ma:isKeyword="false">
      <xsd:complexType>
        <xsd:sequence>
          <xsd:element ref="pc:Terms" minOccurs="0" maxOccurs="1"/>
        </xsd:sequence>
      </xsd:complexType>
    </xsd:element>
    <xsd:element name="da99cae81ca14b75aaac47017ea12086" ma:index="14" nillable="true" ma:taxonomy="true" ma:internalName="da99cae81ca14b75aaac47017ea12086" ma:taxonomyFieldName="NTC_Transaction" ma:displayName="Transaction" ma:default="" ma:fieldId="{da99cae8-1ca1-4b75-aaac-47017ea12086}" ma:sspId="dedc1d2f-5b12-4863-ae6e-8f8dfd2b1a7d" ma:termSetId="5c954545-7a16-425e-a5db-0a2cc049669e" ma:anchorId="00000000-0000-0000-0000-000000000000" ma:open="false" ma:isKeyword="false">
      <xsd:complexType>
        <xsd:sequence>
          <xsd:element ref="pc:Terms" minOccurs="0" maxOccurs="1"/>
        </xsd:sequence>
      </xsd:complexType>
    </xsd:element>
    <xsd:element name="NTC_NTCID" ma:index="16" nillable="true" ma:displayName="NTCID" ma:description="CT1 sealant" ma:format="Dropdown" ma:internalName="NTC_NTC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73bad47-2cc6-405c-b1d9-e1ed75ae8e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ef239-757b-45e0-8a23-bb9c67995fab" elementFormDefault="qualified">
    <xsd:import namespace="http://schemas.microsoft.com/office/2006/documentManagement/types"/>
    <xsd:import namespace="http://schemas.microsoft.com/office/infopath/2007/PartnerControls"/>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34e50db647b467b885d3197ffc2b0a3 xmlns="7ca0df5c-4f45-4f43-9eed-ec8a37ba3703">
      <Terms xmlns="http://schemas.microsoft.com/office/infopath/2007/PartnerControls">
        <TermInfo xmlns="http://schemas.microsoft.com/office/infopath/2007/PartnerControls">
          <TermName xmlns="http://schemas.microsoft.com/office/infopath/2007/PartnerControls">Safety, Health and Environment</TermName>
          <TermId xmlns="http://schemas.microsoft.com/office/infopath/2007/PartnerControls">f9014478-5484-4d59-a6d3-cc1903ffda12</TermId>
        </TermInfo>
      </Terms>
    </p34e50db647b467b885d3197ffc2b0a3>
    <da99cae81ca14b75aaac47017ea12086 xmlns="7ca0df5c-4f45-4f43-9eed-ec8a37ba3703">
      <Terms xmlns="http://schemas.microsoft.com/office/infopath/2007/PartnerControls">
        <TermInfo xmlns="http://schemas.microsoft.com/office/infopath/2007/PartnerControls">
          <TermName xmlns="http://schemas.microsoft.com/office/infopath/2007/PartnerControls">Housing, Property and Construction</TermName>
          <TermId xmlns="http://schemas.microsoft.com/office/infopath/2007/PartnerControls">74f8c9fe-1dbe-4b51-af20-b4c53801f314</TermId>
        </TermInfo>
      </Terms>
    </da99cae81ca14b75aaac47017ea12086>
    <oc410f79828741ceb5a50f277259680e xmlns="7ca0df5c-4f45-4f43-9eed-ec8a37ba3703">
      <Terms xmlns="http://schemas.microsoft.com/office/infopath/2007/PartnerControls">
        <TermInfo xmlns="http://schemas.microsoft.com/office/infopath/2007/PartnerControls">
          <TermName xmlns="http://schemas.microsoft.com/office/infopath/2007/PartnerControls">Health and Safety</TermName>
          <TermId xmlns="http://schemas.microsoft.com/office/infopath/2007/PartnerControls">0a5870bb-1faa-448e-b590-96ecd233c4cf</TermId>
        </TermInfo>
      </Terms>
    </oc410f79828741ceb5a50f277259680e>
    <TaxCatchAll xmlns="7ca0df5c-4f45-4f43-9eed-ec8a37ba3703">
      <Value>599</Value>
      <Value>493</Value>
      <Value>597</Value>
    </TaxCatchAll>
    <_dlc_ExpireDate xmlns="http://schemas.microsoft.com/sharepoint/v3">2023-10-02T13:25:38+00:00</_dlc_ExpireDate>
    <NTC_NTCID xmlns="7ca0df5c-4f45-4f43-9eed-ec8a37ba3703">HSW-SSTD-HPC-014 </NTC_NTCID>
    <_dlc_ExpireDateSaved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80457628-32d4-411a-baf7-ee7b591c779a" local="false">
  <p:Name>Delete content 3 years after last modification</p:Name>
  <p:Description>This policy deletes the associated content 3 years after its last modification date. if the content is modified in this time, the 3 year counter starts again.</p:Description>
  <p:Statement>This document will be permanently deleted 3 years after its last modification date.</p:Statement>
  <p:PolicyItems>
    <p:PolicyItem featureId="Microsoft.Office.RecordsManagement.PolicyFeatures.Expiration" staticId="0x0101008B2D6609C53A7E499B1BE172399D7FAE00C488F68424D20A49A99B79D1ABB8199B|2042549415" UniqueId="726596a1-0b66-42eb-91af-2e1af381c7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79C2265-EC90-48FB-8804-095E664F3214}">
  <ds:schemaRefs>
    <ds:schemaRef ds:uri="http://schemas.microsoft.com/sharepoint/events"/>
  </ds:schemaRefs>
</ds:datastoreItem>
</file>

<file path=customXml/itemProps2.xml><?xml version="1.0" encoding="utf-8"?>
<ds:datastoreItem xmlns:ds="http://schemas.openxmlformats.org/officeDocument/2006/customXml" ds:itemID="{B69491B6-F1C7-4859-B122-E9FA809E70AC}">
  <ds:schemaRefs>
    <ds:schemaRef ds:uri="http://schemas.openxmlformats.org/officeDocument/2006/bibliography"/>
  </ds:schemaRefs>
</ds:datastoreItem>
</file>

<file path=customXml/itemProps3.xml><?xml version="1.0" encoding="utf-8"?>
<ds:datastoreItem xmlns:ds="http://schemas.openxmlformats.org/officeDocument/2006/customXml" ds:itemID="{34ADCFB1-ED1B-4352-B9EC-9AB17E600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a0df5c-4f45-4f43-9eed-ec8a37ba3703"/>
    <ds:schemaRef ds:uri="673bad47-2cc6-405c-b1d9-e1ed75ae8ed0"/>
    <ds:schemaRef ds:uri="4eaef239-757b-45e0-8a23-bb9c67995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F4FE0-F022-4EB3-9C97-E2F3526A7248}">
  <ds:schemaRefs>
    <ds:schemaRef ds:uri="http://schemas.microsoft.com/office/2006/metadata/properties"/>
    <ds:schemaRef ds:uri="http://schemas.microsoft.com/office/infopath/2007/PartnerControls"/>
    <ds:schemaRef ds:uri="7ca0df5c-4f45-4f43-9eed-ec8a37ba3703"/>
    <ds:schemaRef ds:uri="http://schemas.microsoft.com/sharepoint/v3"/>
  </ds:schemaRefs>
</ds:datastoreItem>
</file>

<file path=customXml/itemProps5.xml><?xml version="1.0" encoding="utf-8"?>
<ds:datastoreItem xmlns:ds="http://schemas.openxmlformats.org/officeDocument/2006/customXml" ds:itemID="{B61683AB-E540-4191-B07C-D1E60A2B1A89}">
  <ds:schemaRefs>
    <ds:schemaRef ds:uri="http://schemas.microsoft.com/sharepoint/v3/contenttype/forms"/>
  </ds:schemaRefs>
</ds:datastoreItem>
</file>

<file path=customXml/itemProps6.xml><?xml version="1.0" encoding="utf-8"?>
<ds:datastoreItem xmlns:ds="http://schemas.openxmlformats.org/officeDocument/2006/customXml" ds:itemID="{FFD8BE06-2B63-49DD-9F24-A5B129ED3B0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3849</Words>
  <Characters>21941</Characters>
  <Application>Microsoft Office Word</Application>
  <DocSecurity>0</DocSecurity>
  <Lines>182</Lines>
  <Paragraphs>51</Paragraphs>
  <ScaleCrop>false</ScaleCrop>
  <Company>Kier Ltd</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HSW-SSTD-HPC-014 Risk and Impact Assessment Standard</dc:title>
  <dc:creator>Kier Group PLC</dc:creator>
  <cp:lastModifiedBy>Erin Rochford</cp:lastModifiedBy>
  <cp:revision>18</cp:revision>
  <cp:lastPrinted>2018-05-04T15:14:00Z</cp:lastPrinted>
  <dcterms:created xsi:type="dcterms:W3CDTF">2019-02-14T11:16:00Z</dcterms:created>
  <dcterms:modified xsi:type="dcterms:W3CDTF">2021-09-23T13:42:00Z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TC_Function">
    <vt:lpwstr>493;#Health and Safety|0a5870bb-1faa-448e-b590-96ecd233c4cf</vt:lpwstr>
  </property>
  <property fmtid="{D5CDD505-2E9C-101B-9397-08002B2CF9AE}" pid="3" name="_dlc_policyId">
    <vt:lpwstr>0x0101008B2D6609C53A7E499B1BE172399D7FAE00C488F68424D20A49A99B79D1ABB8199B|2042549415</vt:lpwstr>
  </property>
  <property fmtid="{D5CDD505-2E9C-101B-9397-08002B2CF9AE}" pid="4" name="ContentTypeId">
    <vt:lpwstr>0x0101008B2D6609C53A7E499B1BE172399D7FAE00C488F68424D20A49A99B79D1ABB8199B0032DA44D9CCB9D04B924C18B43AAE6002</vt:lpwstr>
  </property>
  <property fmtid="{D5CDD505-2E9C-101B-9397-08002B2CF9AE}" pid="5" name="NTC_Transaction">
    <vt:lpwstr>599;#Housing, Property and Construction|74f8c9fe-1dbe-4b51-af20-b4c53801f314</vt:lpwstr>
  </property>
  <property fmtid="{D5CDD505-2E9C-101B-9397-08002B2CF9AE}" pid="6"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7" name="NTC_Activity">
    <vt:lpwstr>597;#Safety, Health and Environment|f9014478-5484-4d59-a6d3-cc1903ffda12</vt:lpwstr>
  </property>
  <property fmtid="{D5CDD505-2E9C-101B-9397-08002B2CF9AE}" pid="8" name="AuthorIds_UIVersion_513">
    <vt:lpwstr>117</vt:lpwstr>
  </property>
  <property fmtid="{D5CDD505-2E9C-101B-9397-08002B2CF9AE}" pid="9" name="AuthorIds_UIVersion_1024">
    <vt:lpwstr>118</vt:lpwstr>
  </property>
</Properties>
</file>