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58AEC" w14:textId="1653650C" w:rsidR="00702664" w:rsidRDefault="00702664" w:rsidP="00013CCF">
      <w:pPr>
        <w:pStyle w:val="Heading1"/>
        <w:rPr>
          <w:rFonts w:eastAsiaTheme="minorEastAsia" w:cstheme="minorBidi"/>
          <w:b w:val="0"/>
          <w:bCs w:val="0"/>
          <w:color w:val="5A5A5A" w:themeColor="text1" w:themeTint="A5"/>
          <w:spacing w:val="15"/>
          <w:kern w:val="0"/>
          <w:sz w:val="22"/>
          <w:szCs w:val="22"/>
        </w:rPr>
      </w:pPr>
      <w:r>
        <w:rPr>
          <w:noProof/>
        </w:rPr>
        <w:drawing>
          <wp:anchor distT="0" distB="0" distL="114300" distR="114300" simplePos="0" relativeHeight="251658240" behindDoc="1" locked="0" layoutInCell="1" allowOverlap="1" wp14:anchorId="629CDF6E" wp14:editId="25626D42">
            <wp:simplePos x="0" y="0"/>
            <wp:positionH relativeFrom="column">
              <wp:posOffset>-914400</wp:posOffset>
            </wp:positionH>
            <wp:positionV relativeFrom="paragraph">
              <wp:posOffset>-913765</wp:posOffset>
            </wp:positionV>
            <wp:extent cx="7584442" cy="10720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442" cy="10720194"/>
                    </a:xfrm>
                    <a:prstGeom prst="rect">
                      <a:avLst/>
                    </a:prstGeom>
                  </pic:spPr>
                </pic:pic>
              </a:graphicData>
            </a:graphic>
            <wp14:sizeRelH relativeFrom="page">
              <wp14:pctWidth>0</wp14:pctWidth>
            </wp14:sizeRelH>
            <wp14:sizeRelV relativeFrom="page">
              <wp14:pctHeight>0</wp14:pctHeight>
            </wp14:sizeRelV>
          </wp:anchor>
        </w:drawing>
      </w:r>
    </w:p>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rFonts w:cs="Poppins"/>
        </w:rPr>
      </w:sdtEndPr>
      <w:sdtContent>
        <w:p w14:paraId="5E05182F" w14:textId="7CE60C04" w:rsidR="001A25EF" w:rsidRDefault="001A25EF" w:rsidP="00013CCF">
          <w:pPr>
            <w:pStyle w:val="Heading1"/>
          </w:pPr>
        </w:p>
        <w:p w14:paraId="047DA1B6" w14:textId="3C929BB2" w:rsidR="00D26F87" w:rsidRPr="00D26F87" w:rsidRDefault="007934F1" w:rsidP="00473AF8">
          <w:pPr>
            <w:pStyle w:val="Subtitle"/>
            <w:sectPr w:rsidR="00D26F87" w:rsidRPr="00D26F87" w:rsidSect="001A25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sdtContent>
    </w:sdt>
    <w:p w14:paraId="3C529C61" w14:textId="209B01B7" w:rsidR="00702664" w:rsidRDefault="00702664" w:rsidP="00371C5A">
      <w:pPr>
        <w:pStyle w:val="Heading1"/>
      </w:pPr>
    </w:p>
    <w:p w14:paraId="63BA7899" w14:textId="74B4DA61" w:rsidR="00903FA6" w:rsidRDefault="007934F1" w:rsidP="00204EFE">
      <w:pPr>
        <w:pStyle w:val="Heading1"/>
      </w:pPr>
      <w:r>
        <w:rPr>
          <w:noProof/>
        </w:rPr>
        <w:pict w14:anchorId="6A1EA466">
          <v:shapetype id="_x0000_t202" coordsize="21600,21600" o:spt="202" path="m,l,21600r21600,l21600,xe">
            <v:stroke joinstyle="miter"/>
            <v:path gradientshapeok="t" o:connecttype="rect"/>
          </v:shapetype>
          <v:shape id="Text Box 2" o:spid="_x0000_s2050" type="#_x0000_t202" style="position:absolute;margin-left:6387pt;margin-top:209.2pt;width:477pt;height:361.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" filled="f" stroked="f" strokeweight=".5pt">
            <v:textbox style="mso-next-textbox:#Text Box 2">
              <w:txbxContent>
                <w:p w14:paraId="1068C672" w14:textId="3A19547B" w:rsidR="00702664" w:rsidRDefault="00204EFE" w:rsidP="00702664">
                  <w:pPr>
                    <w:rPr>
                      <w:b/>
                      <w:bCs/>
                      <w:color w:val="FFFFFF" w:themeColor="background1"/>
                      <w:sz w:val="72"/>
                      <w:szCs w:val="72"/>
                    </w:rPr>
                  </w:pPr>
                  <w:r w:rsidRPr="00204EFE">
                    <w:rPr>
                      <w:b/>
                      <w:bCs/>
                      <w:color w:val="FFFFFF" w:themeColor="background1"/>
                      <w:sz w:val="72"/>
                      <w:szCs w:val="72"/>
                    </w:rPr>
                    <w:t xml:space="preserve">Housing and Property Services </w:t>
                  </w:r>
                  <w:r w:rsidR="007A538A">
                    <w:rPr>
                      <w:b/>
                      <w:bCs/>
                      <w:color w:val="FFFFFF" w:themeColor="background1"/>
                      <w:sz w:val="72"/>
                      <w:szCs w:val="72"/>
                    </w:rPr>
                    <w:t>Annual Complaint</w:t>
                  </w:r>
                  <w:r w:rsidR="008B5C7C">
                    <w:rPr>
                      <w:b/>
                      <w:bCs/>
                      <w:color w:val="FFFFFF" w:themeColor="background1"/>
                      <w:sz w:val="72"/>
                      <w:szCs w:val="72"/>
                    </w:rPr>
                    <w:t xml:space="preserve"> Performance and Service Improvement</w:t>
                  </w:r>
                  <w:r w:rsidR="007A538A">
                    <w:rPr>
                      <w:b/>
                      <w:bCs/>
                      <w:color w:val="FFFFFF" w:themeColor="background1"/>
                      <w:sz w:val="72"/>
                      <w:szCs w:val="72"/>
                    </w:rPr>
                    <w:t xml:space="preserve"> Report 2023 -</w:t>
                  </w:r>
                  <w:r w:rsidR="00C535AA">
                    <w:rPr>
                      <w:b/>
                      <w:bCs/>
                      <w:color w:val="FFFFFF" w:themeColor="background1"/>
                      <w:sz w:val="72"/>
                      <w:szCs w:val="72"/>
                    </w:rPr>
                    <w:t xml:space="preserve"> </w:t>
                  </w:r>
                  <w:r w:rsidR="007A538A">
                    <w:rPr>
                      <w:b/>
                      <w:bCs/>
                      <w:color w:val="FFFFFF" w:themeColor="background1"/>
                      <w:sz w:val="72"/>
                      <w:szCs w:val="72"/>
                    </w:rPr>
                    <w:t xml:space="preserve">2024 </w:t>
                  </w:r>
                </w:p>
              </w:txbxContent>
            </v:textbox>
            <w10:wrap type="square" anchorx="margin"/>
          </v:shape>
        </w:pict>
      </w:r>
      <w:r w:rsidR="00702664">
        <w:br w:type="page"/>
      </w:r>
    </w:p>
    <w:p w14:paraId="4C1B850E" w14:textId="77777777" w:rsidR="00903FA6" w:rsidRDefault="00903FA6" w:rsidP="00204EFE">
      <w:pPr>
        <w:pStyle w:val="Heading1"/>
      </w:pPr>
    </w:p>
    <w:p w14:paraId="7414BB40" w14:textId="77777777" w:rsidR="00903FA6" w:rsidRDefault="00903FA6" w:rsidP="00204EFE">
      <w:pPr>
        <w:pStyle w:val="Heading1"/>
      </w:pPr>
    </w:p>
    <w:p w14:paraId="442FA098" w14:textId="77777777" w:rsidR="00903FA6" w:rsidRDefault="00903FA6" w:rsidP="00204EFE">
      <w:pPr>
        <w:pStyle w:val="Heading1"/>
      </w:pPr>
    </w:p>
    <w:p w14:paraId="53F807C9" w14:textId="77777777" w:rsidR="00903FA6" w:rsidRDefault="00903FA6" w:rsidP="00204EFE">
      <w:pPr>
        <w:pStyle w:val="Heading1"/>
      </w:pPr>
    </w:p>
    <w:p w14:paraId="1CEFF2B4" w14:textId="77777777" w:rsidR="00903FA6" w:rsidRDefault="00903FA6" w:rsidP="00204EFE">
      <w:pPr>
        <w:pStyle w:val="Heading1"/>
      </w:pPr>
    </w:p>
    <w:p w14:paraId="485C9240" w14:textId="77777777" w:rsidR="00903FA6" w:rsidRDefault="00903FA6" w:rsidP="00204EFE">
      <w:pPr>
        <w:pStyle w:val="Heading1"/>
      </w:pPr>
    </w:p>
    <w:p w14:paraId="5F02A12E" w14:textId="77777777" w:rsidR="00903FA6" w:rsidRDefault="00903FA6" w:rsidP="00204EFE">
      <w:pPr>
        <w:pStyle w:val="Heading1"/>
      </w:pPr>
    </w:p>
    <w:p w14:paraId="0960D709" w14:textId="77777777" w:rsidR="00903FA6" w:rsidRDefault="00903FA6" w:rsidP="00204EFE">
      <w:pPr>
        <w:pStyle w:val="Heading1"/>
      </w:pPr>
    </w:p>
    <w:p w14:paraId="499BF561" w14:textId="77777777" w:rsidR="00903FA6" w:rsidRDefault="00903FA6" w:rsidP="00204EFE">
      <w:pPr>
        <w:pStyle w:val="Heading1"/>
      </w:pPr>
    </w:p>
    <w:p w14:paraId="40AFB1ED" w14:textId="77777777" w:rsidR="00903FA6" w:rsidRDefault="00903FA6" w:rsidP="00204EFE">
      <w:pPr>
        <w:pStyle w:val="Heading1"/>
      </w:pPr>
    </w:p>
    <w:p w14:paraId="3954BDAB" w14:textId="77777777" w:rsidR="00903FA6" w:rsidRDefault="00903FA6" w:rsidP="00204EFE">
      <w:pPr>
        <w:pStyle w:val="Heading1"/>
      </w:pPr>
    </w:p>
    <w:p w14:paraId="446106F8" w14:textId="77777777" w:rsidR="00903FA6" w:rsidRDefault="00903FA6" w:rsidP="00204EFE">
      <w:pPr>
        <w:pStyle w:val="Heading1"/>
      </w:pPr>
    </w:p>
    <w:p w14:paraId="35F634A7" w14:textId="77777777" w:rsidR="00903FA6" w:rsidRDefault="00903FA6" w:rsidP="00204EFE">
      <w:pPr>
        <w:pStyle w:val="Heading1"/>
      </w:pPr>
    </w:p>
    <w:p w14:paraId="056B25B0" w14:textId="77777777" w:rsidR="00903FA6" w:rsidRDefault="00903FA6" w:rsidP="00204EFE">
      <w:pPr>
        <w:pStyle w:val="Heading1"/>
      </w:pPr>
    </w:p>
    <w:p w14:paraId="3B5B0AA3" w14:textId="77777777" w:rsidR="00903FA6" w:rsidRDefault="00903FA6" w:rsidP="00204EFE">
      <w:pPr>
        <w:pStyle w:val="Heading1"/>
      </w:pPr>
    </w:p>
    <w:p w14:paraId="472E8DB0" w14:textId="77777777" w:rsidR="00903FA6" w:rsidRDefault="00903FA6" w:rsidP="00204EFE">
      <w:pPr>
        <w:pStyle w:val="Heading1"/>
      </w:pPr>
    </w:p>
    <w:p w14:paraId="4112BC1E" w14:textId="77777777" w:rsidR="00903FA6" w:rsidRDefault="00903FA6" w:rsidP="00204EFE">
      <w:pPr>
        <w:pStyle w:val="Heading1"/>
      </w:pPr>
    </w:p>
    <w:p w14:paraId="782E381D" w14:textId="77777777" w:rsidR="00903FA6" w:rsidRDefault="00903FA6" w:rsidP="00204EFE">
      <w:pPr>
        <w:pStyle w:val="Heading1"/>
      </w:pPr>
    </w:p>
    <w:p w14:paraId="3667A099" w14:textId="27743AD0" w:rsidR="00903FA6" w:rsidRDefault="00903FA6" w:rsidP="00204EFE">
      <w:pPr>
        <w:pStyle w:val="Heading1"/>
      </w:pPr>
      <w:r>
        <w:t xml:space="preserve">Document </w:t>
      </w:r>
      <w:proofErr w:type="gramStart"/>
      <w:r>
        <w:t>control</w:t>
      </w:r>
      <w:proofErr w:type="gramEnd"/>
    </w:p>
    <w:tbl>
      <w:tblPr>
        <w:tblStyle w:val="TableGrid"/>
        <w:tblW w:w="0" w:type="auto"/>
        <w:tblLook w:val="04A0" w:firstRow="1" w:lastRow="0" w:firstColumn="1" w:lastColumn="0" w:noHBand="0" w:noVBand="1"/>
      </w:tblPr>
      <w:tblGrid>
        <w:gridCol w:w="2830"/>
        <w:gridCol w:w="6186"/>
      </w:tblGrid>
      <w:tr w:rsidR="00903FA6" w14:paraId="76724DB2" w14:textId="77777777" w:rsidTr="00903FA6">
        <w:tc>
          <w:tcPr>
            <w:tcW w:w="2830" w:type="dxa"/>
          </w:tcPr>
          <w:p w14:paraId="026C4D52" w14:textId="63390177" w:rsidR="00903FA6" w:rsidRPr="00903FA6" w:rsidRDefault="00903FA6" w:rsidP="00903FA6">
            <w:pPr>
              <w:rPr>
                <w:b/>
                <w:bCs/>
                <w:sz w:val="24"/>
                <w:szCs w:val="24"/>
              </w:rPr>
            </w:pPr>
            <w:r w:rsidRPr="00903FA6">
              <w:rPr>
                <w:b/>
                <w:bCs/>
                <w:sz w:val="24"/>
                <w:szCs w:val="24"/>
              </w:rPr>
              <w:t>Document title</w:t>
            </w:r>
          </w:p>
        </w:tc>
        <w:tc>
          <w:tcPr>
            <w:tcW w:w="6186" w:type="dxa"/>
          </w:tcPr>
          <w:p w14:paraId="0FDEEE8D" w14:textId="458CF54E" w:rsidR="00903FA6" w:rsidRPr="00903FA6" w:rsidRDefault="00903FA6" w:rsidP="00903FA6">
            <w:pPr>
              <w:rPr>
                <w:sz w:val="24"/>
                <w:szCs w:val="24"/>
              </w:rPr>
            </w:pPr>
            <w:r w:rsidRPr="00903FA6">
              <w:rPr>
                <w:sz w:val="24"/>
                <w:szCs w:val="24"/>
              </w:rPr>
              <w:t xml:space="preserve">Housing and Property Services </w:t>
            </w:r>
            <w:r w:rsidR="00750F2B">
              <w:rPr>
                <w:sz w:val="24"/>
                <w:szCs w:val="24"/>
              </w:rPr>
              <w:t>Annual Complaint</w:t>
            </w:r>
            <w:r w:rsidR="008B5C7C">
              <w:rPr>
                <w:sz w:val="24"/>
                <w:szCs w:val="24"/>
              </w:rPr>
              <w:t xml:space="preserve"> and Service Improvement </w:t>
            </w:r>
            <w:r w:rsidR="00750F2B">
              <w:rPr>
                <w:sz w:val="24"/>
                <w:szCs w:val="24"/>
              </w:rPr>
              <w:t>R</w:t>
            </w:r>
            <w:r w:rsidR="00697D10">
              <w:rPr>
                <w:sz w:val="24"/>
                <w:szCs w:val="24"/>
              </w:rPr>
              <w:t>eport</w:t>
            </w:r>
            <w:r w:rsidR="00750F2B">
              <w:rPr>
                <w:sz w:val="24"/>
                <w:szCs w:val="24"/>
              </w:rPr>
              <w:t xml:space="preserve"> 2023 -2024</w:t>
            </w:r>
          </w:p>
        </w:tc>
      </w:tr>
      <w:tr w:rsidR="00903FA6" w14:paraId="28ADED83" w14:textId="77777777" w:rsidTr="00903FA6">
        <w:tc>
          <w:tcPr>
            <w:tcW w:w="2830" w:type="dxa"/>
          </w:tcPr>
          <w:p w14:paraId="1A1B9888" w14:textId="418BF2A8" w:rsidR="00903FA6" w:rsidRPr="00903FA6" w:rsidRDefault="00903FA6" w:rsidP="00903FA6">
            <w:pPr>
              <w:rPr>
                <w:b/>
                <w:bCs/>
                <w:sz w:val="24"/>
                <w:szCs w:val="24"/>
              </w:rPr>
            </w:pPr>
            <w:r w:rsidRPr="00903FA6">
              <w:rPr>
                <w:b/>
                <w:bCs/>
                <w:sz w:val="24"/>
                <w:szCs w:val="24"/>
              </w:rPr>
              <w:t>Version</w:t>
            </w:r>
          </w:p>
        </w:tc>
        <w:tc>
          <w:tcPr>
            <w:tcW w:w="6186" w:type="dxa"/>
          </w:tcPr>
          <w:p w14:paraId="1BF91CE1" w14:textId="21DE81E5" w:rsidR="00903FA6" w:rsidRPr="00903FA6" w:rsidRDefault="00F85B56" w:rsidP="00903FA6">
            <w:pPr>
              <w:rPr>
                <w:sz w:val="24"/>
                <w:szCs w:val="24"/>
              </w:rPr>
            </w:pPr>
            <w:r>
              <w:rPr>
                <w:sz w:val="24"/>
                <w:szCs w:val="24"/>
              </w:rPr>
              <w:t>One</w:t>
            </w:r>
          </w:p>
          <w:p w14:paraId="2FB75E6B" w14:textId="30E8E868" w:rsidR="00903FA6" w:rsidRPr="00903FA6" w:rsidRDefault="00903FA6" w:rsidP="00903FA6">
            <w:pPr>
              <w:rPr>
                <w:sz w:val="24"/>
                <w:szCs w:val="24"/>
              </w:rPr>
            </w:pPr>
          </w:p>
        </w:tc>
      </w:tr>
      <w:tr w:rsidR="00903FA6" w14:paraId="212DDD8E" w14:textId="77777777" w:rsidTr="00903FA6">
        <w:tc>
          <w:tcPr>
            <w:tcW w:w="2830" w:type="dxa"/>
          </w:tcPr>
          <w:p w14:paraId="337D8EBC" w14:textId="288F799C" w:rsidR="00903FA6" w:rsidRPr="00903FA6" w:rsidRDefault="00903FA6" w:rsidP="00903FA6">
            <w:pPr>
              <w:rPr>
                <w:b/>
                <w:bCs/>
                <w:sz w:val="24"/>
                <w:szCs w:val="24"/>
              </w:rPr>
            </w:pPr>
            <w:r w:rsidRPr="00903FA6">
              <w:rPr>
                <w:b/>
                <w:bCs/>
                <w:sz w:val="24"/>
                <w:szCs w:val="24"/>
              </w:rPr>
              <w:t>Author</w:t>
            </w:r>
          </w:p>
        </w:tc>
        <w:tc>
          <w:tcPr>
            <w:tcW w:w="6186" w:type="dxa"/>
          </w:tcPr>
          <w:p w14:paraId="7415F269" w14:textId="51BF6C8D" w:rsidR="00903FA6" w:rsidRPr="00903FA6" w:rsidRDefault="00750F2B" w:rsidP="00903FA6">
            <w:pPr>
              <w:rPr>
                <w:sz w:val="24"/>
                <w:szCs w:val="24"/>
              </w:rPr>
            </w:pPr>
            <w:r>
              <w:rPr>
                <w:sz w:val="24"/>
                <w:szCs w:val="24"/>
              </w:rPr>
              <w:t xml:space="preserve">Customer Interface and Service Improvement Manager </w:t>
            </w:r>
          </w:p>
          <w:p w14:paraId="72D99B75" w14:textId="43C188CB" w:rsidR="00903FA6" w:rsidRPr="00903FA6" w:rsidRDefault="00903FA6" w:rsidP="00903FA6">
            <w:pPr>
              <w:rPr>
                <w:sz w:val="24"/>
                <w:szCs w:val="24"/>
              </w:rPr>
            </w:pPr>
          </w:p>
        </w:tc>
      </w:tr>
      <w:tr w:rsidR="00903FA6" w14:paraId="024DB3D9" w14:textId="77777777" w:rsidTr="00903FA6">
        <w:tc>
          <w:tcPr>
            <w:tcW w:w="2830" w:type="dxa"/>
          </w:tcPr>
          <w:p w14:paraId="77994269" w14:textId="7E8A2C73" w:rsidR="00903FA6" w:rsidRPr="00903FA6" w:rsidRDefault="00903FA6" w:rsidP="00903FA6">
            <w:pPr>
              <w:rPr>
                <w:b/>
                <w:bCs/>
                <w:sz w:val="24"/>
                <w:szCs w:val="24"/>
              </w:rPr>
            </w:pPr>
            <w:r w:rsidRPr="00903FA6">
              <w:rPr>
                <w:b/>
                <w:bCs/>
                <w:sz w:val="24"/>
                <w:szCs w:val="24"/>
              </w:rPr>
              <w:t>Owner</w:t>
            </w:r>
          </w:p>
        </w:tc>
        <w:tc>
          <w:tcPr>
            <w:tcW w:w="6186" w:type="dxa"/>
          </w:tcPr>
          <w:p w14:paraId="1E22A199" w14:textId="47559DE8" w:rsidR="00903FA6" w:rsidRPr="00903FA6" w:rsidRDefault="00750F2B" w:rsidP="00903FA6">
            <w:pPr>
              <w:rPr>
                <w:sz w:val="24"/>
                <w:szCs w:val="24"/>
              </w:rPr>
            </w:pPr>
            <w:r w:rsidRPr="00750F2B">
              <w:rPr>
                <w:sz w:val="24"/>
                <w:szCs w:val="24"/>
              </w:rPr>
              <w:t>Customer Interface and Service Improvement Manager</w:t>
            </w:r>
          </w:p>
          <w:p w14:paraId="4D95AE54" w14:textId="1AE9F03E" w:rsidR="00903FA6" w:rsidRPr="00903FA6" w:rsidRDefault="00903FA6" w:rsidP="00903FA6">
            <w:pPr>
              <w:rPr>
                <w:sz w:val="24"/>
                <w:szCs w:val="24"/>
              </w:rPr>
            </w:pPr>
          </w:p>
        </w:tc>
      </w:tr>
      <w:tr w:rsidR="00903FA6" w14:paraId="3E520EE1" w14:textId="77777777" w:rsidTr="00903FA6">
        <w:tc>
          <w:tcPr>
            <w:tcW w:w="2830" w:type="dxa"/>
          </w:tcPr>
          <w:p w14:paraId="79F92B73" w14:textId="21476493" w:rsidR="00903FA6" w:rsidRPr="00903FA6" w:rsidRDefault="00903FA6" w:rsidP="00903FA6">
            <w:pPr>
              <w:rPr>
                <w:b/>
                <w:bCs/>
                <w:sz w:val="24"/>
                <w:szCs w:val="24"/>
              </w:rPr>
            </w:pPr>
            <w:r w:rsidRPr="00903FA6">
              <w:rPr>
                <w:b/>
                <w:bCs/>
                <w:sz w:val="24"/>
                <w:szCs w:val="24"/>
              </w:rPr>
              <w:t xml:space="preserve">Date approved </w:t>
            </w:r>
          </w:p>
        </w:tc>
        <w:tc>
          <w:tcPr>
            <w:tcW w:w="6186" w:type="dxa"/>
          </w:tcPr>
          <w:p w14:paraId="1A77632F" w14:textId="65A6A8DD" w:rsidR="00903FA6" w:rsidRPr="00903FA6" w:rsidRDefault="00903FA6" w:rsidP="00903FA6">
            <w:pPr>
              <w:rPr>
                <w:sz w:val="24"/>
                <w:szCs w:val="24"/>
              </w:rPr>
            </w:pPr>
          </w:p>
          <w:p w14:paraId="6704CDA5" w14:textId="52723C82" w:rsidR="00903FA6" w:rsidRPr="00903FA6" w:rsidRDefault="00903FA6" w:rsidP="00903FA6">
            <w:pPr>
              <w:rPr>
                <w:sz w:val="24"/>
                <w:szCs w:val="24"/>
              </w:rPr>
            </w:pPr>
          </w:p>
        </w:tc>
      </w:tr>
      <w:tr w:rsidR="00903FA6" w14:paraId="6CF48142" w14:textId="77777777" w:rsidTr="00903FA6">
        <w:tc>
          <w:tcPr>
            <w:tcW w:w="2830" w:type="dxa"/>
          </w:tcPr>
          <w:p w14:paraId="6D11A2B4" w14:textId="53473DD8" w:rsidR="00903FA6" w:rsidRPr="00903FA6" w:rsidRDefault="00903FA6" w:rsidP="00903FA6">
            <w:pPr>
              <w:rPr>
                <w:b/>
                <w:bCs/>
                <w:sz w:val="24"/>
                <w:szCs w:val="24"/>
              </w:rPr>
            </w:pPr>
            <w:r w:rsidRPr="00903FA6">
              <w:rPr>
                <w:b/>
                <w:bCs/>
                <w:sz w:val="24"/>
                <w:szCs w:val="24"/>
              </w:rPr>
              <w:t xml:space="preserve">Review frequency </w:t>
            </w:r>
          </w:p>
        </w:tc>
        <w:tc>
          <w:tcPr>
            <w:tcW w:w="6186" w:type="dxa"/>
          </w:tcPr>
          <w:p w14:paraId="268282F7" w14:textId="4D499C17" w:rsidR="00903FA6" w:rsidRPr="00903FA6" w:rsidRDefault="00903FA6" w:rsidP="00903FA6">
            <w:pPr>
              <w:rPr>
                <w:sz w:val="24"/>
                <w:szCs w:val="24"/>
              </w:rPr>
            </w:pPr>
            <w:r w:rsidRPr="00903FA6">
              <w:rPr>
                <w:sz w:val="24"/>
                <w:szCs w:val="24"/>
              </w:rPr>
              <w:t xml:space="preserve">Annually </w:t>
            </w:r>
          </w:p>
          <w:p w14:paraId="589BD2D8" w14:textId="4050AFBA" w:rsidR="00903FA6" w:rsidRPr="00903FA6" w:rsidRDefault="00903FA6" w:rsidP="00903FA6">
            <w:pPr>
              <w:rPr>
                <w:sz w:val="24"/>
                <w:szCs w:val="24"/>
              </w:rPr>
            </w:pPr>
          </w:p>
        </w:tc>
      </w:tr>
      <w:tr w:rsidR="00903FA6" w14:paraId="69B21C61" w14:textId="77777777" w:rsidTr="00903FA6">
        <w:tc>
          <w:tcPr>
            <w:tcW w:w="2830" w:type="dxa"/>
          </w:tcPr>
          <w:p w14:paraId="7B0FA42E" w14:textId="50D79A39" w:rsidR="00903FA6" w:rsidRPr="00903FA6" w:rsidRDefault="00903FA6" w:rsidP="00903FA6">
            <w:pPr>
              <w:rPr>
                <w:b/>
                <w:bCs/>
                <w:sz w:val="24"/>
                <w:szCs w:val="24"/>
              </w:rPr>
            </w:pPr>
            <w:r w:rsidRPr="00903FA6">
              <w:rPr>
                <w:b/>
                <w:bCs/>
                <w:sz w:val="24"/>
                <w:szCs w:val="24"/>
              </w:rPr>
              <w:t xml:space="preserve">Next review date </w:t>
            </w:r>
          </w:p>
        </w:tc>
        <w:tc>
          <w:tcPr>
            <w:tcW w:w="6186" w:type="dxa"/>
          </w:tcPr>
          <w:p w14:paraId="3136B26D" w14:textId="2A764168" w:rsidR="00903FA6" w:rsidRPr="00903FA6" w:rsidRDefault="00750F2B" w:rsidP="00903FA6">
            <w:pPr>
              <w:rPr>
                <w:sz w:val="24"/>
                <w:szCs w:val="24"/>
              </w:rPr>
            </w:pPr>
            <w:r>
              <w:rPr>
                <w:sz w:val="24"/>
                <w:szCs w:val="24"/>
              </w:rPr>
              <w:t>April 2025</w:t>
            </w:r>
          </w:p>
          <w:p w14:paraId="221A656F" w14:textId="6EF09383" w:rsidR="00903FA6" w:rsidRPr="00903FA6" w:rsidRDefault="00903FA6" w:rsidP="00903FA6">
            <w:pPr>
              <w:rPr>
                <w:sz w:val="24"/>
                <w:szCs w:val="24"/>
              </w:rPr>
            </w:pPr>
          </w:p>
        </w:tc>
      </w:tr>
    </w:tbl>
    <w:p w14:paraId="6C83E792" w14:textId="616CC07C" w:rsidR="00204EFE" w:rsidRPr="00204EFE" w:rsidRDefault="00204EFE" w:rsidP="00204EFE">
      <w:pPr>
        <w:pStyle w:val="Heading1"/>
        <w:rPr>
          <w:sz w:val="32"/>
          <w:szCs w:val="32"/>
        </w:rPr>
      </w:pPr>
      <w:r w:rsidRPr="00204EFE">
        <w:rPr>
          <w:sz w:val="32"/>
          <w:szCs w:val="32"/>
        </w:rPr>
        <w:lastRenderedPageBreak/>
        <w:t xml:space="preserve">Contents </w:t>
      </w:r>
      <w:r w:rsidRPr="00204EFE">
        <w:rPr>
          <w:sz w:val="32"/>
          <w:szCs w:val="32"/>
        </w:rPr>
        <w:tab/>
      </w:r>
      <w:r w:rsidRPr="00204EFE">
        <w:rPr>
          <w:sz w:val="32"/>
          <w:szCs w:val="32"/>
        </w:rPr>
        <w:tab/>
      </w:r>
      <w:r w:rsidRPr="00204EFE">
        <w:rPr>
          <w:sz w:val="32"/>
          <w:szCs w:val="32"/>
        </w:rPr>
        <w:tab/>
      </w:r>
      <w:r w:rsidR="001F4234">
        <w:rPr>
          <w:sz w:val="32"/>
          <w:szCs w:val="32"/>
        </w:rPr>
        <w:tab/>
      </w:r>
      <w:r w:rsidR="001F4234">
        <w:rPr>
          <w:sz w:val="32"/>
          <w:szCs w:val="32"/>
        </w:rPr>
        <w:tab/>
      </w:r>
      <w:r w:rsidR="001F4234">
        <w:rPr>
          <w:sz w:val="32"/>
          <w:szCs w:val="32"/>
        </w:rPr>
        <w:tab/>
      </w:r>
      <w:r w:rsidR="001F4234">
        <w:rPr>
          <w:sz w:val="32"/>
          <w:szCs w:val="32"/>
        </w:rPr>
        <w:tab/>
      </w:r>
      <w:r w:rsidR="001F4234">
        <w:rPr>
          <w:sz w:val="32"/>
          <w:szCs w:val="32"/>
        </w:rPr>
        <w:tab/>
        <w:t>Page</w:t>
      </w:r>
      <w:r w:rsidRPr="00204EFE">
        <w:rPr>
          <w:sz w:val="32"/>
          <w:szCs w:val="32"/>
        </w:rPr>
        <w:tab/>
      </w:r>
      <w:r w:rsidRPr="00204EFE">
        <w:rPr>
          <w:sz w:val="32"/>
          <w:szCs w:val="32"/>
        </w:rPr>
        <w:tab/>
      </w:r>
      <w:r w:rsidRPr="00204EFE">
        <w:rPr>
          <w:sz w:val="32"/>
          <w:szCs w:val="32"/>
        </w:rPr>
        <w:tab/>
        <w:t xml:space="preserve"> </w:t>
      </w:r>
      <w:r w:rsidRPr="00204EFE">
        <w:rPr>
          <w:sz w:val="32"/>
          <w:szCs w:val="32"/>
        </w:rPr>
        <w:tab/>
      </w:r>
    </w:p>
    <w:p w14:paraId="1779F2DA" w14:textId="796356E9" w:rsidR="008B5C7C" w:rsidRDefault="00750F2B" w:rsidP="00D01F46">
      <w:pPr>
        <w:pStyle w:val="Heading1"/>
        <w:numPr>
          <w:ilvl w:val="0"/>
          <w:numId w:val="16"/>
        </w:numPr>
      </w:pPr>
      <w:r>
        <w:t>Introduction</w:t>
      </w:r>
      <w:r w:rsidR="00204EFE">
        <w:tab/>
      </w:r>
      <w:r w:rsidR="001F4234">
        <w:tab/>
      </w:r>
      <w:r w:rsidR="001F4234">
        <w:tab/>
      </w:r>
      <w:r w:rsidR="001F4234">
        <w:tab/>
      </w:r>
      <w:r w:rsidR="001F4234">
        <w:tab/>
      </w:r>
      <w:r w:rsidR="001F4234">
        <w:tab/>
      </w:r>
      <w:r w:rsidR="001F4234">
        <w:tab/>
        <w:t>3</w:t>
      </w:r>
      <w:r w:rsidR="001F4234">
        <w:tab/>
      </w:r>
      <w:r w:rsidR="001F4234">
        <w:tab/>
      </w:r>
      <w:r w:rsidR="001F4234">
        <w:tab/>
      </w:r>
      <w:r w:rsidR="001F4234">
        <w:tab/>
      </w:r>
      <w:r w:rsidR="001F4234">
        <w:tab/>
      </w:r>
    </w:p>
    <w:p w14:paraId="08B04403" w14:textId="0A0E76B1" w:rsidR="008876FD" w:rsidRPr="008876FD" w:rsidRDefault="008876FD" w:rsidP="00D01F46">
      <w:pPr>
        <w:pStyle w:val="ListParagraph"/>
        <w:numPr>
          <w:ilvl w:val="0"/>
          <w:numId w:val="16"/>
        </w:numPr>
        <w:rPr>
          <w:b/>
          <w:bCs/>
          <w:sz w:val="28"/>
          <w:szCs w:val="28"/>
        </w:rPr>
      </w:pPr>
      <w:r w:rsidRPr="008876FD">
        <w:rPr>
          <w:b/>
          <w:bCs/>
          <w:sz w:val="28"/>
          <w:szCs w:val="28"/>
        </w:rPr>
        <w:t xml:space="preserve">Corporate Complaint Procedure </w:t>
      </w:r>
      <w:r w:rsidR="001F4234">
        <w:rPr>
          <w:b/>
          <w:bCs/>
          <w:sz w:val="28"/>
          <w:szCs w:val="28"/>
        </w:rPr>
        <w:tab/>
      </w:r>
      <w:r w:rsidR="001F4234">
        <w:rPr>
          <w:b/>
          <w:bCs/>
          <w:sz w:val="28"/>
          <w:szCs w:val="28"/>
        </w:rPr>
        <w:tab/>
      </w:r>
      <w:r w:rsidR="001F4234">
        <w:rPr>
          <w:b/>
          <w:bCs/>
          <w:sz w:val="28"/>
          <w:szCs w:val="28"/>
        </w:rPr>
        <w:tab/>
        <w:t>3</w:t>
      </w:r>
    </w:p>
    <w:p w14:paraId="0CDA7B7B" w14:textId="77777777" w:rsidR="008876FD" w:rsidRPr="008876FD" w:rsidRDefault="008876FD" w:rsidP="008876FD">
      <w:pPr>
        <w:pStyle w:val="ListParagraph"/>
        <w:rPr>
          <w:b/>
          <w:bCs/>
          <w:sz w:val="28"/>
          <w:szCs w:val="28"/>
        </w:rPr>
      </w:pPr>
    </w:p>
    <w:p w14:paraId="3E0ADA4E" w14:textId="508F49AF" w:rsidR="008876FD" w:rsidRDefault="008876FD" w:rsidP="007163A0">
      <w:pPr>
        <w:pStyle w:val="ListParagraph"/>
        <w:numPr>
          <w:ilvl w:val="0"/>
          <w:numId w:val="18"/>
        </w:numPr>
        <w:rPr>
          <w:b/>
          <w:bCs/>
          <w:sz w:val="28"/>
          <w:szCs w:val="28"/>
        </w:rPr>
      </w:pPr>
      <w:r>
        <w:rPr>
          <w:b/>
          <w:bCs/>
          <w:sz w:val="28"/>
          <w:szCs w:val="28"/>
        </w:rPr>
        <w:t xml:space="preserve">      Ombudsman</w:t>
      </w:r>
      <w:r w:rsidR="001F4234">
        <w:rPr>
          <w:b/>
          <w:bCs/>
          <w:sz w:val="28"/>
          <w:szCs w:val="28"/>
        </w:rPr>
        <w:tab/>
      </w:r>
      <w:r w:rsidR="001F4234">
        <w:rPr>
          <w:b/>
          <w:bCs/>
          <w:sz w:val="28"/>
          <w:szCs w:val="28"/>
        </w:rPr>
        <w:tab/>
      </w:r>
      <w:r w:rsidR="001F4234">
        <w:rPr>
          <w:b/>
          <w:bCs/>
          <w:sz w:val="28"/>
          <w:szCs w:val="28"/>
        </w:rPr>
        <w:tab/>
      </w:r>
      <w:r w:rsidR="001F4234">
        <w:rPr>
          <w:b/>
          <w:bCs/>
          <w:sz w:val="28"/>
          <w:szCs w:val="28"/>
        </w:rPr>
        <w:tab/>
      </w:r>
      <w:r w:rsidR="001F4234">
        <w:rPr>
          <w:b/>
          <w:bCs/>
          <w:sz w:val="28"/>
          <w:szCs w:val="28"/>
        </w:rPr>
        <w:tab/>
      </w:r>
      <w:r w:rsidR="001F4234">
        <w:rPr>
          <w:b/>
          <w:bCs/>
          <w:sz w:val="28"/>
          <w:szCs w:val="28"/>
        </w:rPr>
        <w:tab/>
      </w:r>
      <w:r w:rsidR="001F4234">
        <w:rPr>
          <w:b/>
          <w:bCs/>
          <w:sz w:val="28"/>
          <w:szCs w:val="28"/>
        </w:rPr>
        <w:tab/>
        <w:t>4</w:t>
      </w:r>
    </w:p>
    <w:p w14:paraId="0DB6EFBD" w14:textId="77777777" w:rsidR="008876FD" w:rsidRPr="008876FD" w:rsidRDefault="008876FD" w:rsidP="008876FD">
      <w:pPr>
        <w:pStyle w:val="ListParagraph"/>
        <w:rPr>
          <w:b/>
          <w:bCs/>
          <w:sz w:val="28"/>
          <w:szCs w:val="28"/>
        </w:rPr>
      </w:pPr>
    </w:p>
    <w:p w14:paraId="64AF59CF" w14:textId="7C6EBEEC" w:rsidR="003C7CFB" w:rsidRDefault="001F4234" w:rsidP="007163A0">
      <w:pPr>
        <w:pStyle w:val="ListParagraph"/>
        <w:numPr>
          <w:ilvl w:val="0"/>
          <w:numId w:val="18"/>
        </w:numPr>
        <w:rPr>
          <w:b/>
          <w:bCs/>
          <w:sz w:val="28"/>
          <w:szCs w:val="28"/>
        </w:rPr>
      </w:pPr>
      <w:r>
        <w:rPr>
          <w:b/>
          <w:bCs/>
          <w:sz w:val="28"/>
          <w:szCs w:val="28"/>
        </w:rPr>
        <w:t xml:space="preserve">      </w:t>
      </w:r>
      <w:r w:rsidR="003C7CFB" w:rsidRPr="001F4234">
        <w:rPr>
          <w:b/>
          <w:bCs/>
          <w:sz w:val="28"/>
          <w:szCs w:val="28"/>
        </w:rPr>
        <w:t>Customer Relations Team</w:t>
      </w:r>
      <w:r w:rsidR="00481008">
        <w:rPr>
          <w:b/>
          <w:bCs/>
          <w:sz w:val="28"/>
          <w:szCs w:val="28"/>
        </w:rPr>
        <w:tab/>
      </w:r>
      <w:r w:rsidR="00481008">
        <w:rPr>
          <w:b/>
          <w:bCs/>
          <w:sz w:val="28"/>
          <w:szCs w:val="28"/>
        </w:rPr>
        <w:tab/>
      </w:r>
      <w:r w:rsidR="00481008">
        <w:rPr>
          <w:b/>
          <w:bCs/>
          <w:sz w:val="28"/>
          <w:szCs w:val="28"/>
        </w:rPr>
        <w:tab/>
      </w:r>
      <w:r w:rsidR="00481008">
        <w:rPr>
          <w:b/>
          <w:bCs/>
          <w:sz w:val="28"/>
          <w:szCs w:val="28"/>
        </w:rPr>
        <w:tab/>
        <w:t>5</w:t>
      </w:r>
    </w:p>
    <w:p w14:paraId="72301741" w14:textId="77777777" w:rsidR="00481008" w:rsidRPr="00481008" w:rsidRDefault="00481008" w:rsidP="00481008">
      <w:pPr>
        <w:pStyle w:val="ListParagraph"/>
        <w:rPr>
          <w:b/>
          <w:bCs/>
          <w:sz w:val="28"/>
          <w:szCs w:val="28"/>
        </w:rPr>
      </w:pPr>
    </w:p>
    <w:p w14:paraId="5F5D785C" w14:textId="06E8E52D" w:rsidR="00BE7AE3" w:rsidRDefault="00481008" w:rsidP="00481008">
      <w:pPr>
        <w:pStyle w:val="ListParagraph"/>
        <w:ind w:left="0"/>
        <w:rPr>
          <w:b/>
          <w:bCs/>
          <w:sz w:val="28"/>
          <w:szCs w:val="28"/>
        </w:rPr>
      </w:pPr>
      <w:r>
        <w:rPr>
          <w:b/>
          <w:bCs/>
          <w:sz w:val="28"/>
          <w:szCs w:val="28"/>
        </w:rPr>
        <w:t xml:space="preserve">5.       </w:t>
      </w:r>
      <w:r w:rsidR="00BE7AE3">
        <w:rPr>
          <w:b/>
          <w:bCs/>
          <w:sz w:val="28"/>
          <w:szCs w:val="28"/>
        </w:rPr>
        <w:t xml:space="preserve">Complaint summary </w:t>
      </w:r>
      <w:r>
        <w:rPr>
          <w:b/>
          <w:bCs/>
          <w:sz w:val="28"/>
          <w:szCs w:val="28"/>
        </w:rPr>
        <w:tab/>
      </w:r>
      <w:r>
        <w:rPr>
          <w:b/>
          <w:bCs/>
          <w:sz w:val="28"/>
          <w:szCs w:val="28"/>
        </w:rPr>
        <w:tab/>
      </w:r>
      <w:r>
        <w:rPr>
          <w:b/>
          <w:bCs/>
          <w:sz w:val="28"/>
          <w:szCs w:val="28"/>
        </w:rPr>
        <w:tab/>
      </w:r>
      <w:r>
        <w:rPr>
          <w:b/>
          <w:bCs/>
          <w:sz w:val="28"/>
          <w:szCs w:val="28"/>
        </w:rPr>
        <w:tab/>
      </w:r>
      <w:r>
        <w:rPr>
          <w:b/>
          <w:bCs/>
          <w:sz w:val="28"/>
          <w:szCs w:val="28"/>
        </w:rPr>
        <w:tab/>
        <w:t>6</w:t>
      </w:r>
    </w:p>
    <w:p w14:paraId="5C9598F2" w14:textId="76240644" w:rsidR="00481008" w:rsidRPr="00481008" w:rsidRDefault="00481008" w:rsidP="00481008">
      <w:pPr>
        <w:ind w:left="720"/>
        <w:rPr>
          <w:b/>
          <w:bCs/>
          <w:color w:val="auto"/>
          <w:sz w:val="28"/>
          <w:szCs w:val="28"/>
        </w:rPr>
      </w:pPr>
      <w:r w:rsidRPr="00481008">
        <w:rPr>
          <w:b/>
          <w:bCs/>
          <w:color w:val="auto"/>
          <w:sz w:val="28"/>
          <w:szCs w:val="28"/>
        </w:rPr>
        <w:t xml:space="preserve">5.1 </w:t>
      </w:r>
      <w:r w:rsidR="00BE7AE3" w:rsidRPr="00481008">
        <w:rPr>
          <w:b/>
          <w:bCs/>
          <w:color w:val="auto"/>
          <w:sz w:val="28"/>
          <w:szCs w:val="28"/>
        </w:rPr>
        <w:t>Stage One Complaints</w:t>
      </w:r>
      <w:r w:rsidR="00BE7AE3" w:rsidRPr="00481008">
        <w:rPr>
          <w:b/>
          <w:bCs/>
          <w:color w:val="auto"/>
          <w:sz w:val="28"/>
          <w:szCs w:val="28"/>
        </w:rPr>
        <w:tab/>
      </w:r>
      <w:r w:rsidR="00BE7AE3" w:rsidRPr="00481008">
        <w:rPr>
          <w:b/>
          <w:bCs/>
          <w:color w:val="auto"/>
          <w:sz w:val="28"/>
          <w:szCs w:val="28"/>
        </w:rPr>
        <w:tab/>
      </w:r>
      <w:r w:rsidR="00BE7AE3" w:rsidRPr="00481008">
        <w:rPr>
          <w:b/>
          <w:bCs/>
          <w:color w:val="auto"/>
          <w:sz w:val="28"/>
          <w:szCs w:val="28"/>
        </w:rPr>
        <w:tab/>
      </w:r>
      <w:r w:rsidR="00BE7AE3" w:rsidRPr="00481008">
        <w:rPr>
          <w:b/>
          <w:bCs/>
          <w:color w:val="auto"/>
          <w:sz w:val="28"/>
          <w:szCs w:val="28"/>
        </w:rPr>
        <w:tab/>
      </w:r>
      <w:r w:rsidR="002E7CBE">
        <w:rPr>
          <w:b/>
          <w:bCs/>
          <w:color w:val="auto"/>
          <w:sz w:val="28"/>
          <w:szCs w:val="28"/>
        </w:rPr>
        <w:t>6</w:t>
      </w:r>
    </w:p>
    <w:p w14:paraId="4A4B7E85" w14:textId="16D5133A" w:rsidR="00BE7AE3" w:rsidRPr="00481008" w:rsidRDefault="00481008" w:rsidP="00481008">
      <w:pPr>
        <w:ind w:left="720"/>
        <w:rPr>
          <w:b/>
          <w:bCs/>
          <w:color w:val="auto"/>
          <w:sz w:val="28"/>
          <w:szCs w:val="28"/>
        </w:rPr>
      </w:pPr>
      <w:r w:rsidRPr="00481008">
        <w:rPr>
          <w:b/>
          <w:bCs/>
          <w:color w:val="auto"/>
          <w:sz w:val="28"/>
          <w:szCs w:val="28"/>
        </w:rPr>
        <w:t xml:space="preserve">5.2 </w:t>
      </w:r>
      <w:r w:rsidR="00BE7AE3" w:rsidRPr="00481008">
        <w:rPr>
          <w:b/>
          <w:bCs/>
          <w:color w:val="auto"/>
          <w:sz w:val="28"/>
          <w:szCs w:val="28"/>
        </w:rPr>
        <w:t>Stage Two Complaints</w:t>
      </w:r>
      <w:r w:rsidR="00BE7AE3" w:rsidRPr="00481008">
        <w:rPr>
          <w:b/>
          <w:bCs/>
          <w:color w:val="auto"/>
          <w:sz w:val="28"/>
          <w:szCs w:val="28"/>
        </w:rPr>
        <w:tab/>
      </w:r>
      <w:r w:rsidR="00BE7AE3" w:rsidRPr="00481008">
        <w:rPr>
          <w:b/>
          <w:bCs/>
          <w:color w:val="auto"/>
          <w:sz w:val="28"/>
          <w:szCs w:val="28"/>
        </w:rPr>
        <w:tab/>
      </w:r>
      <w:r w:rsidR="00BE7AE3" w:rsidRPr="00481008">
        <w:rPr>
          <w:b/>
          <w:bCs/>
          <w:color w:val="auto"/>
          <w:sz w:val="28"/>
          <w:szCs w:val="28"/>
        </w:rPr>
        <w:tab/>
      </w:r>
      <w:r w:rsidR="00BE7AE3" w:rsidRPr="00481008">
        <w:rPr>
          <w:b/>
          <w:bCs/>
          <w:color w:val="auto"/>
          <w:sz w:val="28"/>
          <w:szCs w:val="28"/>
        </w:rPr>
        <w:tab/>
      </w:r>
      <w:r w:rsidR="00F7322A">
        <w:rPr>
          <w:b/>
          <w:bCs/>
          <w:color w:val="auto"/>
          <w:sz w:val="28"/>
          <w:szCs w:val="28"/>
        </w:rPr>
        <w:t>7</w:t>
      </w:r>
      <w:r w:rsidR="00BE7AE3" w:rsidRPr="00481008">
        <w:rPr>
          <w:b/>
          <w:bCs/>
          <w:color w:val="auto"/>
          <w:sz w:val="28"/>
          <w:szCs w:val="28"/>
        </w:rPr>
        <w:tab/>
      </w:r>
      <w:r w:rsidR="00BE7AE3" w:rsidRPr="00481008">
        <w:rPr>
          <w:b/>
          <w:bCs/>
          <w:color w:val="auto"/>
          <w:sz w:val="28"/>
          <w:szCs w:val="28"/>
        </w:rPr>
        <w:tab/>
      </w:r>
    </w:p>
    <w:p w14:paraId="6A0822E5" w14:textId="35CC5A8D" w:rsidR="00BE7AE3" w:rsidRPr="00481008" w:rsidRDefault="00481008" w:rsidP="00481008">
      <w:pPr>
        <w:ind w:left="720"/>
        <w:rPr>
          <w:b/>
          <w:bCs/>
          <w:color w:val="auto"/>
          <w:sz w:val="28"/>
          <w:szCs w:val="28"/>
        </w:rPr>
      </w:pPr>
      <w:r w:rsidRPr="00481008">
        <w:rPr>
          <w:b/>
          <w:bCs/>
          <w:color w:val="auto"/>
          <w:sz w:val="28"/>
          <w:szCs w:val="28"/>
        </w:rPr>
        <w:t xml:space="preserve">5.3 </w:t>
      </w:r>
      <w:r w:rsidR="00BE7AE3" w:rsidRPr="00481008">
        <w:rPr>
          <w:b/>
          <w:bCs/>
          <w:color w:val="auto"/>
          <w:sz w:val="28"/>
          <w:szCs w:val="28"/>
        </w:rPr>
        <w:t>Stage Three Complaints</w:t>
      </w:r>
      <w:r w:rsidR="00BE7AE3" w:rsidRPr="00481008">
        <w:rPr>
          <w:b/>
          <w:bCs/>
          <w:color w:val="auto"/>
          <w:sz w:val="28"/>
          <w:szCs w:val="28"/>
        </w:rPr>
        <w:tab/>
      </w:r>
      <w:r w:rsidR="00BE7AE3" w:rsidRPr="00481008">
        <w:rPr>
          <w:b/>
          <w:bCs/>
          <w:color w:val="auto"/>
          <w:sz w:val="28"/>
          <w:szCs w:val="28"/>
        </w:rPr>
        <w:tab/>
      </w:r>
      <w:r w:rsidR="00BE7AE3" w:rsidRPr="00481008">
        <w:rPr>
          <w:b/>
          <w:bCs/>
          <w:color w:val="auto"/>
          <w:sz w:val="28"/>
          <w:szCs w:val="28"/>
        </w:rPr>
        <w:tab/>
      </w:r>
      <w:r w:rsidR="00BE7AE3" w:rsidRPr="00481008">
        <w:rPr>
          <w:b/>
          <w:bCs/>
          <w:color w:val="auto"/>
          <w:sz w:val="28"/>
          <w:szCs w:val="28"/>
        </w:rPr>
        <w:tab/>
      </w:r>
      <w:r w:rsidR="002E7CBE">
        <w:rPr>
          <w:b/>
          <w:bCs/>
          <w:color w:val="auto"/>
          <w:sz w:val="28"/>
          <w:szCs w:val="28"/>
        </w:rPr>
        <w:t>7</w:t>
      </w:r>
      <w:r w:rsidR="00BE7AE3" w:rsidRPr="00481008">
        <w:rPr>
          <w:b/>
          <w:bCs/>
          <w:color w:val="auto"/>
          <w:sz w:val="28"/>
          <w:szCs w:val="28"/>
        </w:rPr>
        <w:tab/>
      </w:r>
    </w:p>
    <w:p w14:paraId="2D0A21AD" w14:textId="37457A6D" w:rsidR="00A74BEB" w:rsidRDefault="00481008" w:rsidP="00481008">
      <w:pPr>
        <w:ind w:left="720"/>
        <w:rPr>
          <w:b/>
          <w:bCs/>
          <w:color w:val="auto"/>
          <w:sz w:val="28"/>
          <w:szCs w:val="28"/>
        </w:rPr>
      </w:pPr>
      <w:r w:rsidRPr="00481008">
        <w:rPr>
          <w:b/>
          <w:bCs/>
          <w:color w:val="auto"/>
          <w:sz w:val="28"/>
          <w:szCs w:val="28"/>
        </w:rPr>
        <w:t xml:space="preserve">5.4 </w:t>
      </w:r>
      <w:r w:rsidR="00BE7AE3" w:rsidRPr="00481008">
        <w:rPr>
          <w:b/>
          <w:bCs/>
          <w:color w:val="auto"/>
          <w:sz w:val="28"/>
          <w:szCs w:val="28"/>
        </w:rPr>
        <w:t xml:space="preserve">Ombudsman </w:t>
      </w:r>
      <w:r w:rsidR="0079099E">
        <w:rPr>
          <w:b/>
          <w:bCs/>
          <w:color w:val="auto"/>
          <w:sz w:val="28"/>
          <w:szCs w:val="28"/>
        </w:rPr>
        <w:t>determinations</w:t>
      </w:r>
      <w:r w:rsidR="002E7CBE">
        <w:rPr>
          <w:b/>
          <w:bCs/>
          <w:color w:val="auto"/>
          <w:sz w:val="28"/>
          <w:szCs w:val="28"/>
        </w:rPr>
        <w:tab/>
      </w:r>
      <w:r w:rsidR="002E7CBE">
        <w:rPr>
          <w:b/>
          <w:bCs/>
          <w:color w:val="auto"/>
          <w:sz w:val="28"/>
          <w:szCs w:val="28"/>
        </w:rPr>
        <w:tab/>
      </w:r>
      <w:r w:rsidR="002E7CBE">
        <w:rPr>
          <w:b/>
          <w:bCs/>
          <w:color w:val="auto"/>
          <w:sz w:val="28"/>
          <w:szCs w:val="28"/>
        </w:rPr>
        <w:tab/>
      </w:r>
      <w:r w:rsidR="00F7322A">
        <w:rPr>
          <w:b/>
          <w:bCs/>
          <w:color w:val="auto"/>
          <w:sz w:val="28"/>
          <w:szCs w:val="28"/>
        </w:rPr>
        <w:t>8</w:t>
      </w:r>
    </w:p>
    <w:p w14:paraId="5AE80776" w14:textId="3516AFE0" w:rsidR="00481008" w:rsidRPr="0098082F" w:rsidRDefault="00481008" w:rsidP="0098082F">
      <w:pPr>
        <w:pStyle w:val="ListParagraph"/>
        <w:numPr>
          <w:ilvl w:val="1"/>
          <w:numId w:val="60"/>
        </w:numPr>
        <w:rPr>
          <w:b/>
          <w:bCs/>
          <w:color w:val="auto"/>
          <w:sz w:val="28"/>
          <w:szCs w:val="28"/>
        </w:rPr>
      </w:pPr>
      <w:r w:rsidRPr="0098082F">
        <w:rPr>
          <w:b/>
          <w:bCs/>
          <w:color w:val="auto"/>
          <w:sz w:val="28"/>
          <w:szCs w:val="28"/>
        </w:rPr>
        <w:t>Ombudsman reports</w:t>
      </w:r>
      <w:r w:rsidR="002E7CBE" w:rsidRPr="0098082F">
        <w:rPr>
          <w:b/>
          <w:bCs/>
          <w:color w:val="auto"/>
          <w:sz w:val="28"/>
          <w:szCs w:val="28"/>
        </w:rPr>
        <w:tab/>
      </w:r>
      <w:r w:rsidR="002E7CBE" w:rsidRPr="0098082F">
        <w:rPr>
          <w:b/>
          <w:bCs/>
          <w:color w:val="auto"/>
          <w:sz w:val="28"/>
          <w:szCs w:val="28"/>
        </w:rPr>
        <w:tab/>
      </w:r>
      <w:r w:rsidR="002E7CBE" w:rsidRPr="0098082F">
        <w:rPr>
          <w:b/>
          <w:bCs/>
          <w:color w:val="auto"/>
          <w:sz w:val="28"/>
          <w:szCs w:val="28"/>
        </w:rPr>
        <w:tab/>
      </w:r>
      <w:r w:rsidR="002E7CBE" w:rsidRPr="0098082F">
        <w:rPr>
          <w:b/>
          <w:bCs/>
          <w:color w:val="auto"/>
          <w:sz w:val="28"/>
          <w:szCs w:val="28"/>
        </w:rPr>
        <w:tab/>
        <w:t>8</w:t>
      </w:r>
    </w:p>
    <w:p w14:paraId="31D703D1" w14:textId="77777777" w:rsidR="00BE7AE3" w:rsidRPr="00BE7AE3" w:rsidRDefault="00BE7AE3" w:rsidP="00BE7AE3">
      <w:pPr>
        <w:pStyle w:val="ListParagraph"/>
        <w:rPr>
          <w:b/>
          <w:bCs/>
          <w:sz w:val="28"/>
          <w:szCs w:val="28"/>
        </w:rPr>
      </w:pPr>
    </w:p>
    <w:p w14:paraId="171593E2" w14:textId="0B96D930" w:rsidR="00BE7AE3" w:rsidRDefault="0098082F" w:rsidP="0098082F">
      <w:pPr>
        <w:rPr>
          <w:b/>
          <w:bCs/>
          <w:sz w:val="28"/>
          <w:szCs w:val="28"/>
        </w:rPr>
      </w:pPr>
      <w:r>
        <w:rPr>
          <w:b/>
          <w:bCs/>
          <w:sz w:val="28"/>
          <w:szCs w:val="28"/>
        </w:rPr>
        <w:t>6.</w:t>
      </w:r>
      <w:r w:rsidRPr="0098082F">
        <w:rPr>
          <w:b/>
          <w:bCs/>
          <w:sz w:val="28"/>
          <w:szCs w:val="28"/>
        </w:rPr>
        <w:t xml:space="preserve">Complaint </w:t>
      </w:r>
      <w:r w:rsidR="00BE7AE3" w:rsidRPr="0098082F">
        <w:rPr>
          <w:b/>
          <w:bCs/>
          <w:sz w:val="28"/>
          <w:szCs w:val="28"/>
        </w:rPr>
        <w:t>Themes</w:t>
      </w:r>
      <w:r w:rsidR="002E7CBE" w:rsidRPr="0098082F">
        <w:rPr>
          <w:b/>
          <w:bCs/>
          <w:sz w:val="28"/>
          <w:szCs w:val="28"/>
        </w:rPr>
        <w:tab/>
      </w:r>
      <w:r w:rsidR="002E7CBE" w:rsidRPr="0098082F">
        <w:rPr>
          <w:b/>
          <w:bCs/>
          <w:sz w:val="28"/>
          <w:szCs w:val="28"/>
        </w:rPr>
        <w:tab/>
      </w:r>
      <w:r w:rsidR="002E7CBE" w:rsidRPr="0098082F">
        <w:rPr>
          <w:b/>
          <w:bCs/>
          <w:sz w:val="28"/>
          <w:szCs w:val="28"/>
        </w:rPr>
        <w:tab/>
      </w:r>
      <w:r w:rsidR="002E7CBE" w:rsidRPr="0098082F">
        <w:rPr>
          <w:b/>
          <w:bCs/>
          <w:sz w:val="28"/>
          <w:szCs w:val="28"/>
        </w:rPr>
        <w:tab/>
      </w:r>
      <w:r w:rsidR="002E7CBE" w:rsidRPr="0098082F">
        <w:rPr>
          <w:b/>
          <w:bCs/>
          <w:sz w:val="28"/>
          <w:szCs w:val="28"/>
        </w:rPr>
        <w:tab/>
      </w:r>
      <w:r w:rsidR="002E7CBE" w:rsidRPr="0098082F">
        <w:rPr>
          <w:b/>
          <w:bCs/>
          <w:sz w:val="28"/>
          <w:szCs w:val="28"/>
        </w:rPr>
        <w:tab/>
      </w:r>
      <w:r w:rsidR="00B53BF4" w:rsidRPr="0098082F">
        <w:rPr>
          <w:b/>
          <w:bCs/>
          <w:sz w:val="28"/>
          <w:szCs w:val="28"/>
        </w:rPr>
        <w:t>9</w:t>
      </w:r>
    </w:p>
    <w:p w14:paraId="5AA8DA40" w14:textId="77777777" w:rsidR="0098082F" w:rsidRDefault="0098082F" w:rsidP="0098082F">
      <w:pPr>
        <w:rPr>
          <w:b/>
          <w:bCs/>
          <w:sz w:val="28"/>
          <w:szCs w:val="28"/>
        </w:rPr>
      </w:pPr>
    </w:p>
    <w:p w14:paraId="46BE814B" w14:textId="372D16F1" w:rsidR="0098082F" w:rsidRDefault="0098082F" w:rsidP="0098082F">
      <w:pPr>
        <w:rPr>
          <w:b/>
          <w:bCs/>
          <w:sz w:val="28"/>
          <w:szCs w:val="28"/>
        </w:rPr>
      </w:pPr>
      <w:r>
        <w:rPr>
          <w:b/>
          <w:bCs/>
          <w:sz w:val="28"/>
          <w:szCs w:val="28"/>
        </w:rPr>
        <w:t xml:space="preserve">7. Service Improvements </w:t>
      </w:r>
      <w:r>
        <w:rPr>
          <w:b/>
          <w:bCs/>
          <w:sz w:val="28"/>
          <w:szCs w:val="28"/>
        </w:rPr>
        <w:tab/>
      </w:r>
      <w:r>
        <w:rPr>
          <w:b/>
          <w:bCs/>
          <w:sz w:val="28"/>
          <w:szCs w:val="28"/>
        </w:rPr>
        <w:tab/>
      </w:r>
      <w:r>
        <w:rPr>
          <w:b/>
          <w:bCs/>
          <w:sz w:val="28"/>
          <w:szCs w:val="28"/>
        </w:rPr>
        <w:tab/>
      </w:r>
      <w:r>
        <w:rPr>
          <w:b/>
          <w:bCs/>
          <w:sz w:val="28"/>
          <w:szCs w:val="28"/>
        </w:rPr>
        <w:tab/>
      </w:r>
      <w:r>
        <w:rPr>
          <w:b/>
          <w:bCs/>
          <w:sz w:val="28"/>
          <w:szCs w:val="28"/>
        </w:rPr>
        <w:tab/>
        <w:t>9</w:t>
      </w:r>
    </w:p>
    <w:p w14:paraId="4656396F" w14:textId="77777777" w:rsidR="0098082F" w:rsidRDefault="0098082F" w:rsidP="0098082F">
      <w:pPr>
        <w:rPr>
          <w:b/>
          <w:bCs/>
          <w:sz w:val="28"/>
          <w:szCs w:val="28"/>
        </w:rPr>
      </w:pPr>
    </w:p>
    <w:p w14:paraId="3C4E0D2C" w14:textId="462E032C" w:rsidR="0098082F" w:rsidRPr="0098082F" w:rsidRDefault="0098082F" w:rsidP="0098082F">
      <w:pPr>
        <w:rPr>
          <w:b/>
          <w:bCs/>
          <w:sz w:val="28"/>
          <w:szCs w:val="28"/>
        </w:rPr>
      </w:pPr>
      <w:r>
        <w:rPr>
          <w:b/>
          <w:bCs/>
          <w:sz w:val="28"/>
          <w:szCs w:val="28"/>
        </w:rPr>
        <w:t>8. Priorities 2024 -2025</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10</w:t>
      </w:r>
    </w:p>
    <w:p w14:paraId="1772D0FA" w14:textId="77777777" w:rsidR="00881C8F" w:rsidRDefault="00881C8F" w:rsidP="00881C8F">
      <w:pPr>
        <w:rPr>
          <w:b/>
          <w:bCs/>
          <w:sz w:val="28"/>
          <w:szCs w:val="28"/>
        </w:rPr>
      </w:pPr>
    </w:p>
    <w:p w14:paraId="40E70996" w14:textId="1394021B" w:rsidR="008876FD" w:rsidRDefault="008B5C7C" w:rsidP="0098082F">
      <w:pPr>
        <w:pStyle w:val="Heading1"/>
        <w:numPr>
          <w:ilvl w:val="0"/>
          <w:numId w:val="61"/>
        </w:numPr>
      </w:pPr>
      <w:r>
        <w:t xml:space="preserve">Appendix One: Ombudsman </w:t>
      </w:r>
      <w:r w:rsidR="008876FD">
        <w:t>responsibilities</w:t>
      </w:r>
      <w:r w:rsidR="002E7CBE">
        <w:tab/>
      </w:r>
      <w:r w:rsidR="002E7CBE">
        <w:tab/>
        <w:t>1</w:t>
      </w:r>
      <w:r w:rsidR="002B7D11">
        <w:t>2</w:t>
      </w:r>
    </w:p>
    <w:p w14:paraId="0AAAFAF2" w14:textId="77777777" w:rsidR="008876FD" w:rsidRPr="008876FD" w:rsidRDefault="008876FD" w:rsidP="008876FD"/>
    <w:p w14:paraId="119F5FB8" w14:textId="05D16D2E" w:rsidR="00204EFE" w:rsidRDefault="008876FD" w:rsidP="0098082F">
      <w:pPr>
        <w:pStyle w:val="Heading1"/>
        <w:numPr>
          <w:ilvl w:val="0"/>
          <w:numId w:val="61"/>
        </w:numPr>
      </w:pPr>
      <w:r>
        <w:t xml:space="preserve">Appendix Two: Ombudsman </w:t>
      </w:r>
      <w:r w:rsidR="002E7CBE">
        <w:t>Self-Assessment</w:t>
      </w:r>
      <w:r w:rsidR="00204EFE">
        <w:tab/>
      </w:r>
      <w:r w:rsidR="002E7CBE">
        <w:t>1</w:t>
      </w:r>
      <w:r w:rsidR="006E3831">
        <w:t>6</w:t>
      </w:r>
      <w:r w:rsidR="00204EFE">
        <w:tab/>
      </w:r>
      <w:r w:rsidR="00204EFE">
        <w:tab/>
      </w:r>
      <w:r w:rsidR="00204EFE">
        <w:tab/>
      </w:r>
      <w:r w:rsidR="00204EFE">
        <w:tab/>
      </w:r>
      <w:r w:rsidR="00204EFE">
        <w:tab/>
      </w:r>
      <w:r w:rsidR="00204EFE">
        <w:tab/>
      </w:r>
    </w:p>
    <w:p w14:paraId="2DEA820E" w14:textId="77777777" w:rsidR="00903FA6" w:rsidRPr="00903FA6" w:rsidRDefault="00903FA6" w:rsidP="00903FA6"/>
    <w:p w14:paraId="49B7ABB0" w14:textId="7247BE45" w:rsidR="00BE7AE3" w:rsidRDefault="00BE7AE3" w:rsidP="00BE7AE3">
      <w:pPr>
        <w:pStyle w:val="Heading1"/>
      </w:pPr>
    </w:p>
    <w:p w14:paraId="7CD7102E" w14:textId="4C1EC01E" w:rsidR="00204EFE" w:rsidRDefault="008B7C65" w:rsidP="00204EFE">
      <w:pPr>
        <w:pStyle w:val="Heading1"/>
      </w:pPr>
      <w:r>
        <w:tab/>
      </w:r>
      <w:r w:rsidR="00204EFE">
        <w:tab/>
      </w:r>
      <w:r w:rsidR="00204EFE">
        <w:tab/>
      </w:r>
      <w:r w:rsidR="00204EFE">
        <w:tab/>
      </w:r>
      <w:r w:rsidR="00204EFE">
        <w:tab/>
      </w:r>
      <w:r w:rsidR="00204EFE">
        <w:tab/>
      </w:r>
    </w:p>
    <w:p w14:paraId="2EB64912" w14:textId="77777777" w:rsidR="00903FA6" w:rsidRPr="00903FA6" w:rsidRDefault="00903FA6" w:rsidP="00903FA6"/>
    <w:p w14:paraId="3AC23229" w14:textId="77777777" w:rsidR="001F4234" w:rsidRDefault="001F4234" w:rsidP="00204EFE">
      <w:pPr>
        <w:pStyle w:val="Heading1"/>
      </w:pPr>
    </w:p>
    <w:p w14:paraId="10C21602" w14:textId="77777777" w:rsidR="001F4234" w:rsidRDefault="001F4234" w:rsidP="00204EFE">
      <w:pPr>
        <w:pStyle w:val="Heading1"/>
      </w:pPr>
    </w:p>
    <w:p w14:paraId="3481D25A" w14:textId="09AFA2E0" w:rsidR="00204EFE" w:rsidRPr="008B5C7C" w:rsidRDefault="008B5C7C" w:rsidP="00D01F46">
      <w:pPr>
        <w:pStyle w:val="ListParagraph"/>
        <w:numPr>
          <w:ilvl w:val="0"/>
          <w:numId w:val="15"/>
        </w:numPr>
        <w:rPr>
          <w:b/>
          <w:bCs/>
          <w:sz w:val="24"/>
          <w:szCs w:val="24"/>
        </w:rPr>
      </w:pPr>
      <w:r>
        <w:rPr>
          <w:b/>
          <w:bCs/>
          <w:sz w:val="24"/>
          <w:szCs w:val="24"/>
        </w:rPr>
        <w:lastRenderedPageBreak/>
        <w:t xml:space="preserve">Introduction </w:t>
      </w:r>
    </w:p>
    <w:p w14:paraId="008C4F14" w14:textId="77777777" w:rsidR="00DF24FC" w:rsidRDefault="00DF24FC" w:rsidP="00204EFE">
      <w:pPr>
        <w:rPr>
          <w:sz w:val="24"/>
          <w:szCs w:val="24"/>
        </w:rPr>
      </w:pPr>
      <w:r>
        <w:rPr>
          <w:sz w:val="24"/>
          <w:szCs w:val="24"/>
        </w:rPr>
        <w:t>The Social Housing (Regulation) Act 2023 em</w:t>
      </w:r>
      <w:r w:rsidRPr="00DF24FC">
        <w:rPr>
          <w:sz w:val="24"/>
          <w:szCs w:val="24"/>
        </w:rPr>
        <w:t xml:space="preserve">powered the Housing Ombudsman (HO) to issue a code of practice about procedures to members of the Scheme.  </w:t>
      </w:r>
    </w:p>
    <w:p w14:paraId="37C652B8" w14:textId="77777777" w:rsidR="00DF24FC" w:rsidRDefault="00DF24FC" w:rsidP="00204EFE">
      <w:pPr>
        <w:rPr>
          <w:sz w:val="24"/>
          <w:szCs w:val="24"/>
        </w:rPr>
      </w:pPr>
    </w:p>
    <w:p w14:paraId="652D3300" w14:textId="3CA88E6C" w:rsidR="008B5C7C" w:rsidRDefault="00DF24FC" w:rsidP="00204EFE">
      <w:pPr>
        <w:rPr>
          <w:sz w:val="24"/>
          <w:szCs w:val="24"/>
        </w:rPr>
      </w:pPr>
      <w:r w:rsidRPr="00DF24FC">
        <w:rPr>
          <w:sz w:val="24"/>
          <w:szCs w:val="24"/>
        </w:rPr>
        <w:t>The Act also placed a duty on the HO to monitor landlord compliance</w:t>
      </w:r>
      <w:r>
        <w:rPr>
          <w:sz w:val="24"/>
          <w:szCs w:val="24"/>
        </w:rPr>
        <w:t xml:space="preserve">, and for </w:t>
      </w:r>
      <w:r w:rsidR="008B5C7C">
        <w:rPr>
          <w:sz w:val="24"/>
          <w:szCs w:val="24"/>
        </w:rPr>
        <w:t xml:space="preserve">landlords </w:t>
      </w:r>
      <w:r>
        <w:rPr>
          <w:sz w:val="24"/>
          <w:szCs w:val="24"/>
        </w:rPr>
        <w:t xml:space="preserve">to </w:t>
      </w:r>
      <w:r w:rsidR="008B5C7C">
        <w:rPr>
          <w:sz w:val="24"/>
          <w:szCs w:val="24"/>
        </w:rPr>
        <w:t xml:space="preserve">comply with the Ombudsman’s Statutory Complaint Handling Code “the Code”.  </w:t>
      </w:r>
    </w:p>
    <w:p w14:paraId="363A06DC" w14:textId="77777777" w:rsidR="008B5C7C" w:rsidRDefault="008B5C7C" w:rsidP="00204EFE">
      <w:pPr>
        <w:rPr>
          <w:sz w:val="24"/>
          <w:szCs w:val="24"/>
        </w:rPr>
      </w:pPr>
    </w:p>
    <w:p w14:paraId="17BA2CE1" w14:textId="2EEC5470" w:rsidR="0010199F" w:rsidRDefault="0010199F" w:rsidP="00204EFE">
      <w:pPr>
        <w:rPr>
          <w:sz w:val="24"/>
          <w:szCs w:val="24"/>
        </w:rPr>
      </w:pPr>
      <w:r>
        <w:rPr>
          <w:sz w:val="24"/>
          <w:szCs w:val="24"/>
        </w:rPr>
        <w:t xml:space="preserve">Following consultation in 2023, a revised </w:t>
      </w:r>
      <w:r w:rsidR="00DF24FC">
        <w:rPr>
          <w:sz w:val="24"/>
          <w:szCs w:val="24"/>
        </w:rPr>
        <w:t xml:space="preserve">statutory </w:t>
      </w:r>
      <w:r>
        <w:rPr>
          <w:sz w:val="24"/>
          <w:szCs w:val="24"/>
        </w:rPr>
        <w:t xml:space="preserve">Code was published and became effective from 1 April 2024.   </w:t>
      </w:r>
    </w:p>
    <w:p w14:paraId="4ACF28DD" w14:textId="77777777" w:rsidR="0010199F" w:rsidRDefault="0010199F" w:rsidP="00204EFE">
      <w:pPr>
        <w:rPr>
          <w:sz w:val="24"/>
          <w:szCs w:val="24"/>
        </w:rPr>
      </w:pPr>
    </w:p>
    <w:p w14:paraId="4B8EA9DC" w14:textId="5C58840F" w:rsidR="00B63DDC" w:rsidRDefault="00B63DDC" w:rsidP="00204EFE">
      <w:pPr>
        <w:rPr>
          <w:sz w:val="24"/>
          <w:szCs w:val="24"/>
        </w:rPr>
      </w:pPr>
      <w:r>
        <w:rPr>
          <w:sz w:val="24"/>
          <w:szCs w:val="24"/>
        </w:rPr>
        <w:t>Section 8 of “the Code” requires landlords to produce an annual complaints performance and service improvement report that includes:</w:t>
      </w:r>
    </w:p>
    <w:p w14:paraId="3002590D" w14:textId="03CF1547" w:rsidR="00B63DDC" w:rsidRPr="006A5151" w:rsidRDefault="00B63DDC" w:rsidP="007163A0">
      <w:pPr>
        <w:pStyle w:val="ListParagraph"/>
        <w:numPr>
          <w:ilvl w:val="0"/>
          <w:numId w:val="17"/>
        </w:numPr>
        <w:rPr>
          <w:sz w:val="24"/>
          <w:szCs w:val="24"/>
        </w:rPr>
      </w:pPr>
      <w:r w:rsidRPr="006A5151">
        <w:rPr>
          <w:sz w:val="24"/>
          <w:szCs w:val="24"/>
        </w:rPr>
        <w:t xml:space="preserve">The annual </w:t>
      </w:r>
      <w:r w:rsidR="006A5151" w:rsidRPr="006A5151">
        <w:rPr>
          <w:sz w:val="24"/>
          <w:szCs w:val="24"/>
        </w:rPr>
        <w:t>self-assessment</w:t>
      </w:r>
      <w:r w:rsidRPr="006A5151">
        <w:rPr>
          <w:sz w:val="24"/>
          <w:szCs w:val="24"/>
        </w:rPr>
        <w:t xml:space="preserve"> against “the Code” to ensure their complaint handling policy remains in line with its requirements.</w:t>
      </w:r>
    </w:p>
    <w:p w14:paraId="35CE82E7" w14:textId="7DF214CD" w:rsidR="00B63DDC" w:rsidRPr="006A5151" w:rsidRDefault="00B63DDC" w:rsidP="007163A0">
      <w:pPr>
        <w:pStyle w:val="ListParagraph"/>
        <w:numPr>
          <w:ilvl w:val="0"/>
          <w:numId w:val="17"/>
        </w:numPr>
        <w:rPr>
          <w:sz w:val="24"/>
          <w:szCs w:val="24"/>
        </w:rPr>
      </w:pPr>
      <w:r w:rsidRPr="006A5151">
        <w:rPr>
          <w:sz w:val="24"/>
          <w:szCs w:val="24"/>
        </w:rPr>
        <w:t xml:space="preserve">A qualitative and </w:t>
      </w:r>
      <w:r w:rsidR="006A5151" w:rsidRPr="006A5151">
        <w:rPr>
          <w:sz w:val="24"/>
          <w:szCs w:val="24"/>
        </w:rPr>
        <w:t>quantitative</w:t>
      </w:r>
      <w:r w:rsidRPr="006A5151">
        <w:rPr>
          <w:sz w:val="24"/>
          <w:szCs w:val="24"/>
        </w:rPr>
        <w:t xml:space="preserve"> analysis of the landlord’s complaint handling performance.   This must include a summary of the types of complaints the landlord has refused to accept.</w:t>
      </w:r>
    </w:p>
    <w:p w14:paraId="192FEE57" w14:textId="3E2092F1" w:rsidR="00B63DDC" w:rsidRPr="006A5151" w:rsidRDefault="00B63DDC" w:rsidP="007163A0">
      <w:pPr>
        <w:pStyle w:val="ListParagraph"/>
        <w:numPr>
          <w:ilvl w:val="0"/>
          <w:numId w:val="17"/>
        </w:numPr>
        <w:rPr>
          <w:sz w:val="24"/>
          <w:szCs w:val="24"/>
        </w:rPr>
      </w:pPr>
      <w:r w:rsidRPr="006A5151">
        <w:rPr>
          <w:sz w:val="24"/>
          <w:szCs w:val="24"/>
        </w:rPr>
        <w:t xml:space="preserve">Any findings of </w:t>
      </w:r>
      <w:r w:rsidR="006A5151" w:rsidRPr="006A5151">
        <w:rPr>
          <w:sz w:val="24"/>
          <w:szCs w:val="24"/>
        </w:rPr>
        <w:t>non-compliance</w:t>
      </w:r>
      <w:r w:rsidRPr="006A5151">
        <w:rPr>
          <w:sz w:val="24"/>
          <w:szCs w:val="24"/>
        </w:rPr>
        <w:t xml:space="preserve"> with the Code by the Ombudsman.</w:t>
      </w:r>
    </w:p>
    <w:p w14:paraId="35B88CF4" w14:textId="77777777" w:rsidR="00B63DDC" w:rsidRPr="006A5151" w:rsidRDefault="00B63DDC" w:rsidP="007163A0">
      <w:pPr>
        <w:pStyle w:val="ListParagraph"/>
        <w:numPr>
          <w:ilvl w:val="0"/>
          <w:numId w:val="17"/>
        </w:numPr>
        <w:rPr>
          <w:sz w:val="24"/>
          <w:szCs w:val="24"/>
        </w:rPr>
      </w:pPr>
      <w:r w:rsidRPr="006A5151">
        <w:rPr>
          <w:sz w:val="24"/>
          <w:szCs w:val="24"/>
        </w:rPr>
        <w:t xml:space="preserve">The service improvements made </w:t>
      </w:r>
      <w:proofErr w:type="gramStart"/>
      <w:r w:rsidRPr="006A5151">
        <w:rPr>
          <w:sz w:val="24"/>
          <w:szCs w:val="24"/>
        </w:rPr>
        <w:t>as a result of</w:t>
      </w:r>
      <w:proofErr w:type="gramEnd"/>
      <w:r w:rsidRPr="006A5151">
        <w:rPr>
          <w:sz w:val="24"/>
          <w:szCs w:val="24"/>
        </w:rPr>
        <w:t xml:space="preserve"> learning from complaints.</w:t>
      </w:r>
    </w:p>
    <w:p w14:paraId="6CC52F2D" w14:textId="77777777" w:rsidR="00B63DDC" w:rsidRPr="006A5151" w:rsidRDefault="00B63DDC" w:rsidP="007163A0">
      <w:pPr>
        <w:pStyle w:val="ListParagraph"/>
        <w:numPr>
          <w:ilvl w:val="0"/>
          <w:numId w:val="17"/>
        </w:numPr>
        <w:rPr>
          <w:sz w:val="24"/>
          <w:szCs w:val="24"/>
        </w:rPr>
      </w:pPr>
      <w:r w:rsidRPr="006A5151">
        <w:rPr>
          <w:sz w:val="24"/>
          <w:szCs w:val="24"/>
        </w:rPr>
        <w:t>Any annual report about the landlord’s performance from the Ombudsman.</w:t>
      </w:r>
    </w:p>
    <w:p w14:paraId="47E0D0A2" w14:textId="77777777" w:rsidR="006A5151" w:rsidRDefault="00B63DDC" w:rsidP="007163A0">
      <w:pPr>
        <w:pStyle w:val="ListParagraph"/>
        <w:numPr>
          <w:ilvl w:val="0"/>
          <w:numId w:val="17"/>
        </w:numPr>
        <w:rPr>
          <w:sz w:val="24"/>
          <w:szCs w:val="24"/>
        </w:rPr>
      </w:pPr>
      <w:r w:rsidRPr="006A5151">
        <w:rPr>
          <w:sz w:val="24"/>
          <w:szCs w:val="24"/>
        </w:rPr>
        <w:t xml:space="preserve">Any other relevant reports or publications produced by the Ombudsman in relation to the work of the landlord.  </w:t>
      </w:r>
    </w:p>
    <w:p w14:paraId="13BF24BE" w14:textId="77777777" w:rsidR="006A5151" w:rsidRDefault="006A5151" w:rsidP="006A5151">
      <w:pPr>
        <w:pStyle w:val="ListParagraph"/>
        <w:ind w:left="360"/>
        <w:rPr>
          <w:sz w:val="24"/>
          <w:szCs w:val="24"/>
        </w:rPr>
      </w:pPr>
    </w:p>
    <w:p w14:paraId="64C74158" w14:textId="0D90C3B6" w:rsidR="008B5C7C" w:rsidRDefault="00D46CD2" w:rsidP="00204EFE">
      <w:pPr>
        <w:rPr>
          <w:sz w:val="24"/>
          <w:szCs w:val="24"/>
        </w:rPr>
      </w:pPr>
      <w:r>
        <w:rPr>
          <w:sz w:val="24"/>
          <w:szCs w:val="24"/>
        </w:rPr>
        <w:t>This</w:t>
      </w:r>
      <w:r w:rsidR="00F177AE">
        <w:rPr>
          <w:sz w:val="24"/>
          <w:szCs w:val="24"/>
        </w:rPr>
        <w:t xml:space="preserve">, </w:t>
      </w:r>
      <w:r w:rsidR="008A0F0C">
        <w:rPr>
          <w:sz w:val="24"/>
          <w:szCs w:val="24"/>
        </w:rPr>
        <w:t>our first annual performance report covers t</w:t>
      </w:r>
      <w:r>
        <w:rPr>
          <w:sz w:val="24"/>
          <w:szCs w:val="24"/>
        </w:rPr>
        <w:t xml:space="preserve">he period 1 April 2023 – 31 March 2024. </w:t>
      </w:r>
    </w:p>
    <w:p w14:paraId="278D8806" w14:textId="77777777" w:rsidR="00B30AB4" w:rsidRDefault="00B30AB4" w:rsidP="00204EFE">
      <w:pPr>
        <w:rPr>
          <w:sz w:val="24"/>
          <w:szCs w:val="24"/>
        </w:rPr>
      </w:pPr>
    </w:p>
    <w:p w14:paraId="65E5B402" w14:textId="070AD7EA" w:rsidR="00B30AB4" w:rsidRDefault="00A74BEB" w:rsidP="00204EFE">
      <w:pPr>
        <w:rPr>
          <w:sz w:val="24"/>
          <w:szCs w:val="24"/>
        </w:rPr>
      </w:pPr>
      <w:r>
        <w:rPr>
          <w:sz w:val="24"/>
          <w:szCs w:val="24"/>
        </w:rPr>
        <w:t xml:space="preserve">The report </w:t>
      </w:r>
      <w:r w:rsidR="00B30AB4">
        <w:rPr>
          <w:sz w:val="24"/>
          <w:szCs w:val="24"/>
        </w:rPr>
        <w:t xml:space="preserve">also </w:t>
      </w:r>
      <w:r w:rsidR="008A0F0C">
        <w:rPr>
          <w:sz w:val="24"/>
          <w:szCs w:val="24"/>
        </w:rPr>
        <w:t xml:space="preserve">highlights </w:t>
      </w:r>
      <w:r w:rsidR="00B30AB4">
        <w:rPr>
          <w:sz w:val="24"/>
          <w:szCs w:val="24"/>
        </w:rPr>
        <w:t xml:space="preserve">any </w:t>
      </w:r>
      <w:r w:rsidR="006F3896">
        <w:rPr>
          <w:sz w:val="24"/>
          <w:szCs w:val="24"/>
        </w:rPr>
        <w:t xml:space="preserve">complaint </w:t>
      </w:r>
      <w:r w:rsidR="00B30AB4">
        <w:rPr>
          <w:sz w:val="24"/>
          <w:szCs w:val="24"/>
        </w:rPr>
        <w:t xml:space="preserve">themes, learning, </w:t>
      </w:r>
      <w:r w:rsidR="00D46CD2">
        <w:rPr>
          <w:sz w:val="24"/>
          <w:szCs w:val="24"/>
        </w:rPr>
        <w:t>training,</w:t>
      </w:r>
      <w:r w:rsidR="00B30AB4">
        <w:rPr>
          <w:sz w:val="24"/>
          <w:szCs w:val="24"/>
        </w:rPr>
        <w:t xml:space="preserve"> and service improvements that we have determined</w:t>
      </w:r>
      <w:r>
        <w:rPr>
          <w:sz w:val="24"/>
          <w:szCs w:val="24"/>
        </w:rPr>
        <w:t>, proposed,</w:t>
      </w:r>
      <w:r w:rsidR="00B30AB4">
        <w:rPr>
          <w:sz w:val="24"/>
          <w:szCs w:val="24"/>
        </w:rPr>
        <w:t xml:space="preserve"> </w:t>
      </w:r>
      <w:r>
        <w:rPr>
          <w:sz w:val="24"/>
          <w:szCs w:val="24"/>
        </w:rPr>
        <w:t xml:space="preserve">and introduced </w:t>
      </w:r>
      <w:r w:rsidR="00B30AB4">
        <w:rPr>
          <w:sz w:val="24"/>
          <w:szCs w:val="24"/>
        </w:rPr>
        <w:t xml:space="preserve">as outcomes to the complaints and service enquiries. </w:t>
      </w:r>
    </w:p>
    <w:p w14:paraId="13093DC8" w14:textId="77777777" w:rsidR="00760873" w:rsidRDefault="00760873" w:rsidP="00204EFE">
      <w:pPr>
        <w:rPr>
          <w:sz w:val="24"/>
          <w:szCs w:val="24"/>
        </w:rPr>
      </w:pPr>
    </w:p>
    <w:p w14:paraId="146A54EB" w14:textId="2E25B52C" w:rsidR="008876FD" w:rsidRPr="008876FD" w:rsidRDefault="008876FD" w:rsidP="00D01F46">
      <w:pPr>
        <w:pStyle w:val="ListParagraph"/>
        <w:numPr>
          <w:ilvl w:val="0"/>
          <w:numId w:val="15"/>
        </w:numPr>
        <w:rPr>
          <w:b/>
          <w:bCs/>
          <w:sz w:val="24"/>
          <w:szCs w:val="24"/>
        </w:rPr>
      </w:pPr>
      <w:r w:rsidRPr="008876FD">
        <w:rPr>
          <w:b/>
          <w:bCs/>
          <w:sz w:val="24"/>
          <w:szCs w:val="24"/>
        </w:rPr>
        <w:t xml:space="preserve">Corporate and Housing Complaint Procedure </w:t>
      </w:r>
    </w:p>
    <w:p w14:paraId="4E4870DF" w14:textId="77777777" w:rsidR="008876FD" w:rsidRDefault="008876FD" w:rsidP="008876FD">
      <w:pPr>
        <w:rPr>
          <w:sz w:val="24"/>
          <w:szCs w:val="24"/>
        </w:rPr>
      </w:pPr>
      <w:r>
        <w:rPr>
          <w:sz w:val="24"/>
          <w:szCs w:val="24"/>
        </w:rPr>
        <w:t xml:space="preserve">The Authority’s Corporate and Housing Complaint Procedure covers all services that the Authority provides to North Tyneside residents, that are </w:t>
      </w:r>
      <w:r>
        <w:rPr>
          <w:sz w:val="24"/>
          <w:szCs w:val="24"/>
        </w:rPr>
        <w:lastRenderedPageBreak/>
        <w:t xml:space="preserve">not covered by the statutory social services complaint procedures, or subject to any other exclusions.   </w:t>
      </w:r>
    </w:p>
    <w:p w14:paraId="4C1EE903" w14:textId="77777777" w:rsidR="008876FD" w:rsidRDefault="008876FD" w:rsidP="008876FD">
      <w:pPr>
        <w:rPr>
          <w:sz w:val="24"/>
          <w:szCs w:val="24"/>
        </w:rPr>
      </w:pPr>
    </w:p>
    <w:p w14:paraId="58DDF54D" w14:textId="77777777" w:rsidR="008876FD" w:rsidRDefault="008876FD" w:rsidP="008876FD">
      <w:pPr>
        <w:rPr>
          <w:sz w:val="24"/>
          <w:szCs w:val="24"/>
        </w:rPr>
      </w:pPr>
      <w:r>
        <w:rPr>
          <w:sz w:val="24"/>
          <w:szCs w:val="24"/>
        </w:rPr>
        <w:t xml:space="preserve">The procedure does not cover other ways that residents can ask for services or contact relevant teams to discuss their required service provision. </w:t>
      </w:r>
    </w:p>
    <w:p w14:paraId="56186350" w14:textId="77777777" w:rsidR="008876FD" w:rsidRDefault="008876FD" w:rsidP="008876FD">
      <w:pPr>
        <w:rPr>
          <w:sz w:val="24"/>
          <w:szCs w:val="24"/>
        </w:rPr>
      </w:pPr>
    </w:p>
    <w:p w14:paraId="00A6D3D3" w14:textId="77777777" w:rsidR="008876FD" w:rsidRDefault="008876FD" w:rsidP="008876FD">
      <w:pPr>
        <w:rPr>
          <w:sz w:val="24"/>
          <w:szCs w:val="24"/>
        </w:rPr>
      </w:pPr>
      <w:r>
        <w:rPr>
          <w:sz w:val="24"/>
          <w:szCs w:val="24"/>
        </w:rPr>
        <w:t>The Ombudsman Complaint Handling Code states that a complaint is defined as:</w:t>
      </w:r>
    </w:p>
    <w:p w14:paraId="1B18FE60" w14:textId="77777777" w:rsidR="008876FD" w:rsidRPr="00B860A7" w:rsidRDefault="008876FD" w:rsidP="008876FD">
      <w:pPr>
        <w:rPr>
          <w:b/>
          <w:bCs/>
          <w:sz w:val="24"/>
          <w:szCs w:val="24"/>
        </w:rPr>
      </w:pPr>
      <w:r w:rsidRPr="00B860A7">
        <w:rPr>
          <w:b/>
          <w:bCs/>
          <w:sz w:val="24"/>
          <w:szCs w:val="24"/>
        </w:rPr>
        <w:t>“An expression of dissatisfaction, however made, about the standard of service, actions or lack of action by the landlord, its own staff, or those acting on its behalf, affecting a resident or a group of residents.”</w:t>
      </w:r>
    </w:p>
    <w:p w14:paraId="28E36F9C" w14:textId="77777777" w:rsidR="008876FD" w:rsidRDefault="008876FD" w:rsidP="008876FD">
      <w:pPr>
        <w:rPr>
          <w:sz w:val="24"/>
          <w:szCs w:val="24"/>
        </w:rPr>
      </w:pPr>
    </w:p>
    <w:p w14:paraId="383D84A2" w14:textId="77777777" w:rsidR="008876FD" w:rsidRPr="008A0F0C" w:rsidRDefault="008876FD" w:rsidP="008876FD">
      <w:pPr>
        <w:rPr>
          <w:sz w:val="24"/>
          <w:szCs w:val="24"/>
        </w:rPr>
      </w:pPr>
      <w:r w:rsidRPr="008A0F0C">
        <w:rPr>
          <w:sz w:val="24"/>
          <w:szCs w:val="24"/>
        </w:rPr>
        <w:t xml:space="preserve">The procedure has two stages.  </w:t>
      </w:r>
    </w:p>
    <w:p w14:paraId="2B160B97" w14:textId="77777777" w:rsidR="008876FD" w:rsidRPr="008A0F0C" w:rsidRDefault="008876FD" w:rsidP="008876FD">
      <w:pPr>
        <w:rPr>
          <w:sz w:val="24"/>
          <w:szCs w:val="24"/>
        </w:rPr>
      </w:pPr>
    </w:p>
    <w:p w14:paraId="07C75BA7" w14:textId="77777777" w:rsidR="008876FD" w:rsidRPr="008A0F0C" w:rsidRDefault="008876FD" w:rsidP="008876FD">
      <w:pPr>
        <w:rPr>
          <w:sz w:val="24"/>
          <w:szCs w:val="24"/>
        </w:rPr>
      </w:pPr>
      <w:r w:rsidRPr="008A0F0C">
        <w:rPr>
          <w:b/>
          <w:bCs/>
          <w:sz w:val="24"/>
          <w:szCs w:val="24"/>
        </w:rPr>
        <w:t xml:space="preserve">Stage One </w:t>
      </w:r>
      <w:r w:rsidRPr="008A0F0C">
        <w:rPr>
          <w:sz w:val="24"/>
          <w:szCs w:val="24"/>
        </w:rPr>
        <w:t xml:space="preserve">complaints are investigated by one of our dedicated Customer Relations Officers and a response issued within 10 working days.  If a response cannot be provided within this timescale, then the officer will request and agree an extension with the </w:t>
      </w:r>
      <w:r>
        <w:rPr>
          <w:sz w:val="24"/>
          <w:szCs w:val="24"/>
        </w:rPr>
        <w:t>resident.</w:t>
      </w:r>
      <w:r w:rsidRPr="008A0F0C">
        <w:rPr>
          <w:sz w:val="24"/>
          <w:szCs w:val="24"/>
        </w:rPr>
        <w:t xml:space="preserve">  This will </w:t>
      </w:r>
      <w:r>
        <w:rPr>
          <w:sz w:val="24"/>
          <w:szCs w:val="24"/>
        </w:rPr>
        <w:t xml:space="preserve">not exceed 10 working days, and will </w:t>
      </w:r>
      <w:r w:rsidRPr="008A0F0C">
        <w:rPr>
          <w:sz w:val="24"/>
          <w:szCs w:val="24"/>
        </w:rPr>
        <w:t>be confirmed, in writing with Ombudsman details being shared too.</w:t>
      </w:r>
    </w:p>
    <w:p w14:paraId="0613C733" w14:textId="77777777" w:rsidR="008876FD" w:rsidRPr="008A0F0C" w:rsidRDefault="008876FD" w:rsidP="008876FD">
      <w:pPr>
        <w:rPr>
          <w:sz w:val="24"/>
          <w:szCs w:val="24"/>
        </w:rPr>
      </w:pPr>
    </w:p>
    <w:p w14:paraId="3FCDA57A" w14:textId="77777777" w:rsidR="008876FD" w:rsidRPr="008A0F0C" w:rsidRDefault="008876FD" w:rsidP="008876FD">
      <w:pPr>
        <w:rPr>
          <w:sz w:val="24"/>
          <w:szCs w:val="24"/>
        </w:rPr>
      </w:pPr>
      <w:r w:rsidRPr="008A0F0C">
        <w:rPr>
          <w:sz w:val="24"/>
          <w:szCs w:val="24"/>
        </w:rPr>
        <w:t xml:space="preserve">If a complaint escalates to </w:t>
      </w:r>
      <w:r w:rsidRPr="003C7CFB">
        <w:rPr>
          <w:b/>
          <w:bCs/>
          <w:sz w:val="24"/>
          <w:szCs w:val="24"/>
        </w:rPr>
        <w:t>Stage Two</w:t>
      </w:r>
      <w:r w:rsidRPr="008A0F0C">
        <w:rPr>
          <w:sz w:val="24"/>
          <w:szCs w:val="24"/>
        </w:rPr>
        <w:t xml:space="preserve">, it is investigated by the dedicated team manager, and a response issued within 20 working days.  If a response cannot be provided within this timescale, then the manager will request and agree an extension with the </w:t>
      </w:r>
      <w:r>
        <w:rPr>
          <w:sz w:val="24"/>
          <w:szCs w:val="24"/>
        </w:rPr>
        <w:t>resident.</w:t>
      </w:r>
      <w:r w:rsidRPr="008A0F0C">
        <w:rPr>
          <w:sz w:val="24"/>
          <w:szCs w:val="24"/>
        </w:rPr>
        <w:t xml:space="preserve">  This will </w:t>
      </w:r>
      <w:r>
        <w:rPr>
          <w:sz w:val="24"/>
          <w:szCs w:val="24"/>
        </w:rPr>
        <w:t xml:space="preserve">not exceed 20 working days and will </w:t>
      </w:r>
      <w:r w:rsidRPr="008A0F0C">
        <w:rPr>
          <w:sz w:val="24"/>
          <w:szCs w:val="24"/>
        </w:rPr>
        <w:t xml:space="preserve">be confirmed in writing with Ombudsman details being shared too. </w:t>
      </w:r>
    </w:p>
    <w:p w14:paraId="4F520AC4" w14:textId="77777777" w:rsidR="008876FD" w:rsidRPr="008A0F0C" w:rsidRDefault="008876FD" w:rsidP="008876FD">
      <w:pPr>
        <w:rPr>
          <w:sz w:val="24"/>
          <w:szCs w:val="24"/>
        </w:rPr>
      </w:pPr>
    </w:p>
    <w:p w14:paraId="1A43FE69" w14:textId="54575D5A" w:rsidR="00760873" w:rsidRPr="008876FD" w:rsidRDefault="00760873" w:rsidP="00D01F46">
      <w:pPr>
        <w:pStyle w:val="ListParagraph"/>
        <w:numPr>
          <w:ilvl w:val="0"/>
          <w:numId w:val="15"/>
        </w:numPr>
        <w:rPr>
          <w:b/>
          <w:bCs/>
          <w:sz w:val="24"/>
          <w:szCs w:val="24"/>
        </w:rPr>
      </w:pPr>
      <w:r w:rsidRPr="008876FD">
        <w:rPr>
          <w:b/>
          <w:bCs/>
          <w:sz w:val="24"/>
          <w:szCs w:val="24"/>
        </w:rPr>
        <w:t>Ombudsman</w:t>
      </w:r>
    </w:p>
    <w:p w14:paraId="36269C85" w14:textId="77777777" w:rsidR="00760873" w:rsidRPr="00760873" w:rsidRDefault="00760873" w:rsidP="00760873">
      <w:pPr>
        <w:rPr>
          <w:sz w:val="24"/>
          <w:szCs w:val="24"/>
        </w:rPr>
      </w:pPr>
      <w:r w:rsidRPr="00760873">
        <w:rPr>
          <w:sz w:val="24"/>
          <w:szCs w:val="24"/>
        </w:rPr>
        <w:t xml:space="preserve">A resident always has the right to refer their complaint to the relevant Ombudsman at any point.  In most cases the Ombudsman would expect the resident to have completed the Authority’s complaint procedure first. </w:t>
      </w:r>
    </w:p>
    <w:p w14:paraId="024F5CA2" w14:textId="77777777" w:rsidR="00760873" w:rsidRPr="00760873" w:rsidRDefault="00760873" w:rsidP="00760873">
      <w:pPr>
        <w:rPr>
          <w:sz w:val="24"/>
          <w:szCs w:val="24"/>
        </w:rPr>
      </w:pPr>
    </w:p>
    <w:p w14:paraId="65436350" w14:textId="39A15CD0" w:rsidR="0078355B" w:rsidRDefault="00760873" w:rsidP="00760873">
      <w:pPr>
        <w:rPr>
          <w:sz w:val="24"/>
          <w:szCs w:val="24"/>
        </w:rPr>
      </w:pPr>
      <w:r w:rsidRPr="00760873">
        <w:rPr>
          <w:sz w:val="24"/>
          <w:szCs w:val="24"/>
        </w:rPr>
        <w:t>However, all customers have the right to access the relevant Ombudsman, throughout their complaint journey, not only when the Authority’s complaints process has been exhausted.</w:t>
      </w:r>
    </w:p>
    <w:p w14:paraId="05D777B8" w14:textId="77777777" w:rsidR="00760873" w:rsidRDefault="00760873" w:rsidP="00760873">
      <w:pPr>
        <w:rPr>
          <w:sz w:val="24"/>
          <w:szCs w:val="24"/>
        </w:rPr>
      </w:pPr>
    </w:p>
    <w:p w14:paraId="33480C0D" w14:textId="0FE9B0DD" w:rsidR="00DF24FC" w:rsidRDefault="00DF24FC" w:rsidP="00760873">
      <w:pPr>
        <w:rPr>
          <w:sz w:val="24"/>
          <w:szCs w:val="24"/>
        </w:rPr>
      </w:pPr>
      <w:r>
        <w:rPr>
          <w:sz w:val="24"/>
          <w:szCs w:val="24"/>
        </w:rPr>
        <w:lastRenderedPageBreak/>
        <w:t xml:space="preserve">The </w:t>
      </w:r>
      <w:r w:rsidRPr="001F4234">
        <w:rPr>
          <w:b/>
          <w:bCs/>
          <w:sz w:val="24"/>
          <w:szCs w:val="24"/>
        </w:rPr>
        <w:t>Housing Ombudsman</w:t>
      </w:r>
      <w:r>
        <w:rPr>
          <w:sz w:val="24"/>
          <w:szCs w:val="24"/>
        </w:rPr>
        <w:t xml:space="preserve"> (HO) is responsible for investigating complaints related to:</w:t>
      </w:r>
    </w:p>
    <w:p w14:paraId="682E791A" w14:textId="64A29E62" w:rsidR="00DF24FC" w:rsidRDefault="00DF24FC" w:rsidP="007163A0">
      <w:pPr>
        <w:pStyle w:val="ListParagraph"/>
        <w:numPr>
          <w:ilvl w:val="0"/>
          <w:numId w:val="19"/>
        </w:numPr>
        <w:rPr>
          <w:sz w:val="24"/>
          <w:szCs w:val="24"/>
        </w:rPr>
      </w:pPr>
      <w:r>
        <w:rPr>
          <w:sz w:val="24"/>
          <w:szCs w:val="24"/>
        </w:rPr>
        <w:t>Leasehold services.</w:t>
      </w:r>
    </w:p>
    <w:p w14:paraId="571BAF80" w14:textId="4DA30937" w:rsidR="00DF24FC" w:rsidRPr="00DF24FC" w:rsidRDefault="00DF24FC" w:rsidP="007163A0">
      <w:pPr>
        <w:pStyle w:val="ListParagraph"/>
        <w:numPr>
          <w:ilvl w:val="0"/>
          <w:numId w:val="19"/>
        </w:numPr>
        <w:rPr>
          <w:sz w:val="24"/>
          <w:szCs w:val="24"/>
        </w:rPr>
      </w:pPr>
      <w:r w:rsidRPr="00DF24FC">
        <w:rPr>
          <w:sz w:val="24"/>
          <w:szCs w:val="24"/>
        </w:rPr>
        <w:t>Moving to a property</w:t>
      </w:r>
      <w:r>
        <w:rPr>
          <w:sz w:val="24"/>
          <w:szCs w:val="24"/>
        </w:rPr>
        <w:t>.</w:t>
      </w:r>
      <w:r w:rsidRPr="00DF24FC">
        <w:rPr>
          <w:sz w:val="24"/>
          <w:szCs w:val="24"/>
        </w:rPr>
        <w:t xml:space="preserve"> </w:t>
      </w:r>
    </w:p>
    <w:p w14:paraId="5C289425" w14:textId="02A5673D" w:rsidR="00DF24FC" w:rsidRPr="00DF24FC" w:rsidRDefault="00DF24FC" w:rsidP="007163A0">
      <w:pPr>
        <w:pStyle w:val="ListParagraph"/>
        <w:numPr>
          <w:ilvl w:val="0"/>
          <w:numId w:val="19"/>
        </w:numPr>
        <w:rPr>
          <w:sz w:val="24"/>
          <w:szCs w:val="24"/>
        </w:rPr>
      </w:pPr>
      <w:r w:rsidRPr="00DF24FC">
        <w:rPr>
          <w:sz w:val="24"/>
          <w:szCs w:val="24"/>
        </w:rPr>
        <w:t>Rent and service charges</w:t>
      </w:r>
      <w:r>
        <w:rPr>
          <w:sz w:val="24"/>
          <w:szCs w:val="24"/>
        </w:rPr>
        <w:t>.</w:t>
      </w:r>
      <w:r w:rsidRPr="00DF24FC">
        <w:rPr>
          <w:sz w:val="24"/>
          <w:szCs w:val="24"/>
        </w:rPr>
        <w:t xml:space="preserve"> </w:t>
      </w:r>
    </w:p>
    <w:p w14:paraId="1BC836B2" w14:textId="1E7643FD" w:rsidR="00DF24FC" w:rsidRPr="00DF24FC" w:rsidRDefault="00DF24FC" w:rsidP="007163A0">
      <w:pPr>
        <w:pStyle w:val="ListParagraph"/>
        <w:numPr>
          <w:ilvl w:val="0"/>
          <w:numId w:val="19"/>
        </w:numPr>
        <w:rPr>
          <w:sz w:val="24"/>
          <w:szCs w:val="24"/>
        </w:rPr>
      </w:pPr>
      <w:r w:rsidRPr="00DF24FC">
        <w:rPr>
          <w:sz w:val="24"/>
          <w:szCs w:val="24"/>
        </w:rPr>
        <w:t>Occupancy rights</w:t>
      </w:r>
      <w:r>
        <w:rPr>
          <w:sz w:val="24"/>
          <w:szCs w:val="24"/>
        </w:rPr>
        <w:t>.</w:t>
      </w:r>
    </w:p>
    <w:p w14:paraId="6AE709AD" w14:textId="3A1AF690" w:rsidR="00DF24FC" w:rsidRPr="00DF24FC" w:rsidRDefault="00DF24FC" w:rsidP="007163A0">
      <w:pPr>
        <w:pStyle w:val="ListParagraph"/>
        <w:numPr>
          <w:ilvl w:val="0"/>
          <w:numId w:val="19"/>
        </w:numPr>
        <w:rPr>
          <w:sz w:val="24"/>
          <w:szCs w:val="24"/>
        </w:rPr>
      </w:pPr>
      <w:r w:rsidRPr="00DF24FC">
        <w:rPr>
          <w:sz w:val="24"/>
          <w:szCs w:val="24"/>
        </w:rPr>
        <w:t>Property condition: repairs and improvement</w:t>
      </w:r>
      <w:r>
        <w:rPr>
          <w:sz w:val="24"/>
          <w:szCs w:val="24"/>
        </w:rPr>
        <w:t>.</w:t>
      </w:r>
      <w:r w:rsidRPr="00DF24FC">
        <w:rPr>
          <w:sz w:val="24"/>
          <w:szCs w:val="24"/>
        </w:rPr>
        <w:t xml:space="preserve"> </w:t>
      </w:r>
    </w:p>
    <w:p w14:paraId="3C6B28D6" w14:textId="3771BEE4" w:rsidR="00DF24FC" w:rsidRPr="00DF24FC" w:rsidRDefault="00DF24FC" w:rsidP="007163A0">
      <w:pPr>
        <w:pStyle w:val="ListParagraph"/>
        <w:numPr>
          <w:ilvl w:val="0"/>
          <w:numId w:val="19"/>
        </w:numPr>
        <w:rPr>
          <w:sz w:val="24"/>
          <w:szCs w:val="24"/>
        </w:rPr>
      </w:pPr>
      <w:r w:rsidRPr="00DF24FC">
        <w:rPr>
          <w:sz w:val="24"/>
          <w:szCs w:val="24"/>
        </w:rPr>
        <w:t>Tenant behaviour</w:t>
      </w:r>
      <w:r>
        <w:rPr>
          <w:sz w:val="24"/>
          <w:szCs w:val="24"/>
        </w:rPr>
        <w:t>.</w:t>
      </w:r>
    </w:p>
    <w:p w14:paraId="760A5E4C" w14:textId="21B4FCBC" w:rsidR="00DF24FC" w:rsidRPr="00DF24FC" w:rsidRDefault="00DF24FC" w:rsidP="007163A0">
      <w:pPr>
        <w:pStyle w:val="ListParagraph"/>
        <w:numPr>
          <w:ilvl w:val="0"/>
          <w:numId w:val="19"/>
        </w:numPr>
        <w:rPr>
          <w:sz w:val="24"/>
          <w:szCs w:val="24"/>
        </w:rPr>
      </w:pPr>
      <w:r w:rsidRPr="00DF24FC">
        <w:rPr>
          <w:sz w:val="24"/>
          <w:szCs w:val="24"/>
        </w:rPr>
        <w:t>Estate management</w:t>
      </w:r>
      <w:r>
        <w:rPr>
          <w:sz w:val="24"/>
          <w:szCs w:val="24"/>
        </w:rPr>
        <w:t>.</w:t>
      </w:r>
    </w:p>
    <w:p w14:paraId="06D09188" w14:textId="37506BD9" w:rsidR="00DF24FC" w:rsidRPr="00DF24FC" w:rsidRDefault="00DF24FC" w:rsidP="007163A0">
      <w:pPr>
        <w:pStyle w:val="ListParagraph"/>
        <w:numPr>
          <w:ilvl w:val="0"/>
          <w:numId w:val="19"/>
        </w:numPr>
        <w:rPr>
          <w:sz w:val="24"/>
          <w:szCs w:val="24"/>
        </w:rPr>
      </w:pPr>
      <w:r w:rsidRPr="00DF24FC">
        <w:rPr>
          <w:sz w:val="24"/>
          <w:szCs w:val="24"/>
        </w:rPr>
        <w:t>Complaint handling</w:t>
      </w:r>
      <w:r>
        <w:rPr>
          <w:sz w:val="24"/>
          <w:szCs w:val="24"/>
        </w:rPr>
        <w:t>.</w:t>
      </w:r>
    </w:p>
    <w:p w14:paraId="0754A0C8" w14:textId="23463C79" w:rsidR="00DF24FC" w:rsidRDefault="00DF24FC" w:rsidP="007163A0">
      <w:pPr>
        <w:pStyle w:val="ListParagraph"/>
        <w:numPr>
          <w:ilvl w:val="0"/>
          <w:numId w:val="19"/>
        </w:numPr>
        <w:rPr>
          <w:sz w:val="24"/>
          <w:szCs w:val="24"/>
        </w:rPr>
      </w:pPr>
      <w:r w:rsidRPr="00DF24FC">
        <w:rPr>
          <w:sz w:val="24"/>
          <w:szCs w:val="24"/>
        </w:rPr>
        <w:t>Compensation</w:t>
      </w:r>
      <w:r>
        <w:rPr>
          <w:sz w:val="24"/>
          <w:szCs w:val="24"/>
        </w:rPr>
        <w:t>.</w:t>
      </w:r>
    </w:p>
    <w:p w14:paraId="55E3097C" w14:textId="77777777" w:rsidR="00DF24FC" w:rsidRDefault="00DF24FC" w:rsidP="00DF24FC">
      <w:pPr>
        <w:rPr>
          <w:sz w:val="24"/>
          <w:szCs w:val="24"/>
        </w:rPr>
      </w:pPr>
    </w:p>
    <w:p w14:paraId="7A7AB8D1" w14:textId="30C11880" w:rsidR="00DF24FC" w:rsidRDefault="00DF24FC" w:rsidP="00DF24FC">
      <w:pPr>
        <w:rPr>
          <w:sz w:val="24"/>
          <w:szCs w:val="24"/>
        </w:rPr>
      </w:pPr>
      <w:r>
        <w:rPr>
          <w:sz w:val="24"/>
          <w:szCs w:val="24"/>
        </w:rPr>
        <w:t xml:space="preserve">The </w:t>
      </w:r>
      <w:r w:rsidRPr="001F4234">
        <w:rPr>
          <w:b/>
          <w:bCs/>
          <w:sz w:val="24"/>
          <w:szCs w:val="24"/>
        </w:rPr>
        <w:t>Local Government and Social Care Ombudsman</w:t>
      </w:r>
      <w:r w:rsidR="001F4234">
        <w:rPr>
          <w:b/>
          <w:bCs/>
          <w:sz w:val="24"/>
          <w:szCs w:val="24"/>
        </w:rPr>
        <w:t xml:space="preserve"> </w:t>
      </w:r>
      <w:r w:rsidR="001F4234">
        <w:rPr>
          <w:sz w:val="24"/>
          <w:szCs w:val="24"/>
        </w:rPr>
        <w:t>(LGSCO)</w:t>
      </w:r>
      <w:r>
        <w:rPr>
          <w:sz w:val="24"/>
          <w:szCs w:val="24"/>
        </w:rPr>
        <w:t xml:space="preserve"> is responsible for investigating complaints in relation to: </w:t>
      </w:r>
    </w:p>
    <w:p w14:paraId="33A54009" w14:textId="588AC339" w:rsidR="00DF24FC" w:rsidRPr="00DF24FC" w:rsidRDefault="00DF24FC" w:rsidP="007163A0">
      <w:pPr>
        <w:pStyle w:val="ListParagraph"/>
        <w:numPr>
          <w:ilvl w:val="0"/>
          <w:numId w:val="20"/>
        </w:numPr>
        <w:rPr>
          <w:sz w:val="24"/>
          <w:szCs w:val="24"/>
        </w:rPr>
      </w:pPr>
      <w:r w:rsidRPr="00DF24FC">
        <w:rPr>
          <w:sz w:val="24"/>
          <w:szCs w:val="24"/>
        </w:rPr>
        <w:t>Housing Allocations under Housing Act 1996 Part 6</w:t>
      </w:r>
      <w:r>
        <w:rPr>
          <w:sz w:val="24"/>
          <w:szCs w:val="24"/>
        </w:rPr>
        <w:t>.</w:t>
      </w:r>
    </w:p>
    <w:p w14:paraId="6596694A" w14:textId="5E7056AB" w:rsidR="00DF24FC" w:rsidRPr="00DF24FC" w:rsidRDefault="00DF24FC" w:rsidP="007163A0">
      <w:pPr>
        <w:pStyle w:val="ListParagraph"/>
        <w:numPr>
          <w:ilvl w:val="0"/>
          <w:numId w:val="20"/>
        </w:numPr>
        <w:rPr>
          <w:sz w:val="24"/>
          <w:szCs w:val="24"/>
        </w:rPr>
      </w:pPr>
      <w:r w:rsidRPr="00DF24FC">
        <w:rPr>
          <w:sz w:val="24"/>
          <w:szCs w:val="24"/>
        </w:rPr>
        <w:t>Homelessness under Housing Act 1996 Part 7</w:t>
      </w:r>
      <w:r>
        <w:rPr>
          <w:sz w:val="24"/>
          <w:szCs w:val="24"/>
        </w:rPr>
        <w:t>.</w:t>
      </w:r>
    </w:p>
    <w:p w14:paraId="56523BC9" w14:textId="16B9CCB8" w:rsidR="00DF24FC" w:rsidRPr="00DF24FC" w:rsidRDefault="00DF24FC" w:rsidP="007163A0">
      <w:pPr>
        <w:pStyle w:val="ListParagraph"/>
        <w:numPr>
          <w:ilvl w:val="0"/>
          <w:numId w:val="20"/>
        </w:numPr>
        <w:rPr>
          <w:sz w:val="24"/>
          <w:szCs w:val="24"/>
        </w:rPr>
      </w:pPr>
      <w:r w:rsidRPr="00DF24FC">
        <w:rPr>
          <w:sz w:val="24"/>
          <w:szCs w:val="24"/>
        </w:rPr>
        <w:t>General housing advice</w:t>
      </w:r>
      <w:r>
        <w:rPr>
          <w:sz w:val="24"/>
          <w:szCs w:val="24"/>
        </w:rPr>
        <w:t>.</w:t>
      </w:r>
    </w:p>
    <w:p w14:paraId="2BCC6A2F" w14:textId="70EF6637" w:rsidR="00DF24FC" w:rsidRPr="00DF24FC" w:rsidRDefault="00DF24FC" w:rsidP="007163A0">
      <w:pPr>
        <w:pStyle w:val="ListParagraph"/>
        <w:numPr>
          <w:ilvl w:val="0"/>
          <w:numId w:val="20"/>
        </w:numPr>
        <w:rPr>
          <w:sz w:val="24"/>
          <w:szCs w:val="24"/>
        </w:rPr>
      </w:pPr>
      <w:r w:rsidRPr="00DF24FC">
        <w:rPr>
          <w:sz w:val="24"/>
          <w:szCs w:val="24"/>
        </w:rPr>
        <w:t>Housing benefit</w:t>
      </w:r>
      <w:r>
        <w:rPr>
          <w:sz w:val="24"/>
          <w:szCs w:val="24"/>
        </w:rPr>
        <w:t>.</w:t>
      </w:r>
    </w:p>
    <w:p w14:paraId="020D114D" w14:textId="1CC6417D" w:rsidR="00DF24FC" w:rsidRDefault="00DF24FC" w:rsidP="007163A0">
      <w:pPr>
        <w:pStyle w:val="ListParagraph"/>
        <w:numPr>
          <w:ilvl w:val="0"/>
          <w:numId w:val="20"/>
        </w:numPr>
        <w:rPr>
          <w:sz w:val="24"/>
          <w:szCs w:val="24"/>
        </w:rPr>
      </w:pPr>
      <w:r w:rsidRPr="00DF24FC">
        <w:rPr>
          <w:sz w:val="24"/>
          <w:szCs w:val="24"/>
        </w:rPr>
        <w:t>Housing improvement grants</w:t>
      </w:r>
      <w:r>
        <w:rPr>
          <w:sz w:val="24"/>
          <w:szCs w:val="24"/>
        </w:rPr>
        <w:t>.</w:t>
      </w:r>
    </w:p>
    <w:p w14:paraId="18486A76" w14:textId="77777777" w:rsidR="00DF24FC" w:rsidRDefault="00DF24FC" w:rsidP="00DF24FC">
      <w:pPr>
        <w:rPr>
          <w:sz w:val="24"/>
          <w:szCs w:val="24"/>
        </w:rPr>
      </w:pPr>
    </w:p>
    <w:p w14:paraId="666DA9B7" w14:textId="785412D3" w:rsidR="00760873" w:rsidRPr="00DF24FC" w:rsidRDefault="00DF24FC" w:rsidP="00DF24FC">
      <w:pPr>
        <w:rPr>
          <w:sz w:val="24"/>
          <w:szCs w:val="24"/>
        </w:rPr>
      </w:pPr>
      <w:r>
        <w:rPr>
          <w:sz w:val="24"/>
          <w:szCs w:val="24"/>
        </w:rPr>
        <w:t xml:space="preserve">More information is available at </w:t>
      </w:r>
      <w:r w:rsidR="008876FD" w:rsidRPr="00DF24FC">
        <w:rPr>
          <w:sz w:val="24"/>
          <w:szCs w:val="24"/>
        </w:rPr>
        <w:t xml:space="preserve">Annex One. </w:t>
      </w:r>
    </w:p>
    <w:p w14:paraId="316CBAC4" w14:textId="77777777" w:rsidR="008876FD" w:rsidRDefault="008876FD" w:rsidP="00760873">
      <w:pPr>
        <w:rPr>
          <w:sz w:val="24"/>
          <w:szCs w:val="24"/>
        </w:rPr>
      </w:pPr>
    </w:p>
    <w:p w14:paraId="27114E77" w14:textId="4D49BE34" w:rsidR="003C7CFB" w:rsidRPr="003C7CFB" w:rsidRDefault="003C7CFB" w:rsidP="00D01F46">
      <w:pPr>
        <w:pStyle w:val="ListParagraph"/>
        <w:numPr>
          <w:ilvl w:val="0"/>
          <w:numId w:val="15"/>
        </w:numPr>
        <w:rPr>
          <w:sz w:val="24"/>
          <w:szCs w:val="24"/>
        </w:rPr>
      </w:pPr>
      <w:r w:rsidRPr="003C7CFB">
        <w:rPr>
          <w:b/>
          <w:bCs/>
          <w:sz w:val="24"/>
          <w:szCs w:val="24"/>
        </w:rPr>
        <w:t>Customer Relations Team</w:t>
      </w:r>
    </w:p>
    <w:p w14:paraId="5DFBE35A" w14:textId="77777777" w:rsidR="003C7CFB" w:rsidRPr="003C7CFB" w:rsidRDefault="003C7CFB" w:rsidP="003C7CFB">
      <w:pPr>
        <w:rPr>
          <w:sz w:val="24"/>
          <w:szCs w:val="24"/>
        </w:rPr>
      </w:pPr>
      <w:r w:rsidRPr="003C7CFB">
        <w:rPr>
          <w:sz w:val="24"/>
          <w:szCs w:val="24"/>
        </w:rPr>
        <w:t>Housing and Property Services is committed to receiving, investigating, and responding to complaints through a transparent approach, and as early and efficiently as possible.</w:t>
      </w:r>
    </w:p>
    <w:p w14:paraId="234DCF69" w14:textId="77777777" w:rsidR="003C7CFB" w:rsidRPr="003C7CFB" w:rsidRDefault="003C7CFB" w:rsidP="003C7CFB">
      <w:pPr>
        <w:rPr>
          <w:sz w:val="24"/>
          <w:szCs w:val="24"/>
        </w:rPr>
      </w:pPr>
    </w:p>
    <w:p w14:paraId="74F6A661" w14:textId="77FA0546" w:rsidR="001F4234" w:rsidRDefault="003C7CFB" w:rsidP="003C7CFB">
      <w:pPr>
        <w:rPr>
          <w:sz w:val="24"/>
          <w:szCs w:val="24"/>
        </w:rPr>
      </w:pPr>
      <w:r w:rsidRPr="003C7CFB">
        <w:rPr>
          <w:sz w:val="24"/>
          <w:szCs w:val="24"/>
        </w:rPr>
        <w:t xml:space="preserve">To support this approach, </w:t>
      </w:r>
      <w:r w:rsidR="001F4234">
        <w:rPr>
          <w:sz w:val="24"/>
          <w:szCs w:val="24"/>
        </w:rPr>
        <w:t xml:space="preserve">and to ensure that complaints are </w:t>
      </w:r>
      <w:r w:rsidR="00DE00CC">
        <w:rPr>
          <w:sz w:val="24"/>
          <w:szCs w:val="24"/>
        </w:rPr>
        <w:t xml:space="preserve">recognised </w:t>
      </w:r>
      <w:r w:rsidR="001F4234">
        <w:rPr>
          <w:sz w:val="24"/>
          <w:szCs w:val="24"/>
        </w:rPr>
        <w:t xml:space="preserve">as a core service, </w:t>
      </w:r>
      <w:r w:rsidRPr="003C7CFB">
        <w:rPr>
          <w:sz w:val="24"/>
          <w:szCs w:val="24"/>
        </w:rPr>
        <w:t xml:space="preserve">we have a dedicated </w:t>
      </w:r>
      <w:r w:rsidR="001F4234">
        <w:rPr>
          <w:sz w:val="24"/>
          <w:szCs w:val="24"/>
        </w:rPr>
        <w:t xml:space="preserve">Customer Relations </w:t>
      </w:r>
      <w:r w:rsidR="00F7322A">
        <w:rPr>
          <w:sz w:val="24"/>
          <w:szCs w:val="24"/>
        </w:rPr>
        <w:t>T</w:t>
      </w:r>
      <w:r w:rsidRPr="003C7CFB">
        <w:rPr>
          <w:sz w:val="24"/>
          <w:szCs w:val="24"/>
        </w:rPr>
        <w:t xml:space="preserve">eam </w:t>
      </w:r>
      <w:r w:rsidR="001F4234">
        <w:rPr>
          <w:sz w:val="24"/>
          <w:szCs w:val="24"/>
        </w:rPr>
        <w:t xml:space="preserve">who </w:t>
      </w:r>
      <w:r w:rsidRPr="003C7CFB">
        <w:rPr>
          <w:sz w:val="24"/>
          <w:szCs w:val="24"/>
        </w:rPr>
        <w:t xml:space="preserve">receive, investigate, and respond directly to complaints and service enquiries on behalf of the directorate.  </w:t>
      </w:r>
    </w:p>
    <w:p w14:paraId="4EA00A5B" w14:textId="77777777" w:rsidR="001F4234" w:rsidRDefault="001F4234" w:rsidP="003C7CFB">
      <w:pPr>
        <w:rPr>
          <w:sz w:val="24"/>
          <w:szCs w:val="24"/>
        </w:rPr>
      </w:pPr>
    </w:p>
    <w:p w14:paraId="7B1AAF34" w14:textId="0633FC27" w:rsidR="003C7CFB" w:rsidRDefault="003C7CFB" w:rsidP="003C7CFB">
      <w:pPr>
        <w:rPr>
          <w:sz w:val="24"/>
          <w:szCs w:val="24"/>
        </w:rPr>
      </w:pPr>
      <w:r w:rsidRPr="003C7CFB">
        <w:rPr>
          <w:sz w:val="24"/>
          <w:szCs w:val="24"/>
        </w:rPr>
        <w:t xml:space="preserve">This work is carried out in partnership with their colleagues to </w:t>
      </w:r>
      <w:bookmarkStart w:id="0" w:name="_Hlk166679826"/>
      <w:r w:rsidRPr="003C7CFB">
        <w:rPr>
          <w:sz w:val="24"/>
          <w:szCs w:val="24"/>
        </w:rPr>
        <w:t xml:space="preserve">ensure responses are </w:t>
      </w:r>
      <w:r w:rsidR="001F4234">
        <w:rPr>
          <w:sz w:val="24"/>
          <w:szCs w:val="24"/>
        </w:rPr>
        <w:t xml:space="preserve">fully </w:t>
      </w:r>
      <w:r w:rsidRPr="003C7CFB">
        <w:rPr>
          <w:sz w:val="24"/>
          <w:szCs w:val="24"/>
        </w:rPr>
        <w:t>informed and agreed by suitably qualified officers prior to the resident receiving their decision letter.</w:t>
      </w:r>
    </w:p>
    <w:bookmarkEnd w:id="0"/>
    <w:p w14:paraId="652C5CA3" w14:textId="77777777" w:rsidR="001F4234" w:rsidRDefault="001F4234" w:rsidP="00204EFE">
      <w:pPr>
        <w:rPr>
          <w:b/>
          <w:bCs/>
          <w:sz w:val="24"/>
          <w:szCs w:val="24"/>
        </w:rPr>
      </w:pPr>
    </w:p>
    <w:p w14:paraId="64D21991" w14:textId="77777777" w:rsidR="002B7D11" w:rsidRDefault="002B7D11" w:rsidP="00204EFE">
      <w:pPr>
        <w:rPr>
          <w:b/>
          <w:bCs/>
          <w:sz w:val="24"/>
          <w:szCs w:val="24"/>
        </w:rPr>
      </w:pPr>
    </w:p>
    <w:p w14:paraId="06606FA1" w14:textId="77777777" w:rsidR="002B7D11" w:rsidRDefault="002B7D11" w:rsidP="00204EFE">
      <w:pPr>
        <w:rPr>
          <w:b/>
          <w:bCs/>
          <w:sz w:val="24"/>
          <w:szCs w:val="24"/>
        </w:rPr>
      </w:pPr>
    </w:p>
    <w:p w14:paraId="10B847F0" w14:textId="08AC74EB" w:rsidR="008876FD" w:rsidRPr="008876FD" w:rsidRDefault="008876FD" w:rsidP="00D01F46">
      <w:pPr>
        <w:pStyle w:val="ListParagraph"/>
        <w:numPr>
          <w:ilvl w:val="0"/>
          <w:numId w:val="15"/>
        </w:numPr>
        <w:rPr>
          <w:b/>
          <w:bCs/>
          <w:sz w:val="24"/>
          <w:szCs w:val="24"/>
        </w:rPr>
      </w:pPr>
      <w:r w:rsidRPr="008876FD">
        <w:rPr>
          <w:b/>
          <w:bCs/>
          <w:sz w:val="24"/>
          <w:szCs w:val="24"/>
        </w:rPr>
        <w:lastRenderedPageBreak/>
        <w:t xml:space="preserve">Complaint summary </w:t>
      </w:r>
    </w:p>
    <w:p w14:paraId="276D9407" w14:textId="4CB556B2" w:rsidR="00204EFE" w:rsidRPr="00F238A0" w:rsidRDefault="00F238A0" w:rsidP="00F238A0">
      <w:pPr>
        <w:rPr>
          <w:b/>
          <w:bCs/>
          <w:sz w:val="24"/>
          <w:szCs w:val="24"/>
        </w:rPr>
      </w:pPr>
      <w:r>
        <w:rPr>
          <w:b/>
          <w:bCs/>
          <w:sz w:val="24"/>
          <w:szCs w:val="24"/>
        </w:rPr>
        <w:t xml:space="preserve">5.1 </w:t>
      </w:r>
      <w:r w:rsidR="00204EFE" w:rsidRPr="00F238A0">
        <w:rPr>
          <w:b/>
          <w:bCs/>
          <w:sz w:val="24"/>
          <w:szCs w:val="24"/>
        </w:rPr>
        <w:t xml:space="preserve">Stage </w:t>
      </w:r>
      <w:r w:rsidR="008B7C65" w:rsidRPr="00F238A0">
        <w:rPr>
          <w:b/>
          <w:bCs/>
          <w:sz w:val="24"/>
          <w:szCs w:val="24"/>
        </w:rPr>
        <w:t xml:space="preserve">One </w:t>
      </w:r>
      <w:r w:rsidR="00204EFE" w:rsidRPr="00F238A0">
        <w:rPr>
          <w:b/>
          <w:bCs/>
          <w:sz w:val="24"/>
          <w:szCs w:val="24"/>
        </w:rPr>
        <w:t>Complaint</w:t>
      </w:r>
      <w:r w:rsidR="00B30AB4" w:rsidRPr="00F238A0">
        <w:rPr>
          <w:b/>
          <w:bCs/>
          <w:sz w:val="24"/>
          <w:szCs w:val="24"/>
        </w:rPr>
        <w:t>s</w:t>
      </w:r>
      <w:r w:rsidR="00831BEE" w:rsidRPr="00F238A0">
        <w:rPr>
          <w:b/>
          <w:bCs/>
          <w:sz w:val="24"/>
          <w:szCs w:val="24"/>
        </w:rPr>
        <w:t xml:space="preserve"> </w:t>
      </w:r>
    </w:p>
    <w:p w14:paraId="65FC9B89" w14:textId="05A00DDC" w:rsidR="00F238A0" w:rsidRPr="00F238A0" w:rsidRDefault="00F238A0" w:rsidP="00F238A0">
      <w:pPr>
        <w:pStyle w:val="ListParagraph"/>
        <w:ind w:left="0"/>
        <w:rPr>
          <w:sz w:val="24"/>
          <w:szCs w:val="24"/>
        </w:rPr>
      </w:pPr>
      <w:r>
        <w:rPr>
          <w:sz w:val="24"/>
          <w:szCs w:val="24"/>
        </w:rPr>
        <w:t xml:space="preserve">A resident, or someone that the Authority accepts as acting on behalf of a resident can submit a complaint if they are dissatisfied with a service that they have received. </w:t>
      </w:r>
    </w:p>
    <w:p w14:paraId="731ACFF1" w14:textId="77777777" w:rsidR="00F7322A" w:rsidRPr="00F238A0" w:rsidRDefault="00F7322A" w:rsidP="00F238A0">
      <w:pPr>
        <w:pStyle w:val="ListParagraph"/>
        <w:ind w:left="1800"/>
        <w:rPr>
          <w:sz w:val="24"/>
          <w:szCs w:val="24"/>
        </w:rPr>
      </w:pPr>
    </w:p>
    <w:tbl>
      <w:tblPr>
        <w:tblStyle w:val="TableGrid"/>
        <w:tblW w:w="0" w:type="auto"/>
        <w:tblInd w:w="108" w:type="dxa"/>
        <w:tblLook w:val="04A0" w:firstRow="1" w:lastRow="0" w:firstColumn="1" w:lastColumn="0" w:noHBand="0" w:noVBand="1"/>
      </w:tblPr>
      <w:tblGrid>
        <w:gridCol w:w="1159"/>
        <w:gridCol w:w="1236"/>
        <w:gridCol w:w="12"/>
        <w:gridCol w:w="1284"/>
        <w:gridCol w:w="1822"/>
        <w:gridCol w:w="1393"/>
        <w:gridCol w:w="1181"/>
        <w:gridCol w:w="1047"/>
      </w:tblGrid>
      <w:tr w:rsidR="00505964" w14:paraId="44D3ABFF" w14:textId="77777777" w:rsidTr="00505964">
        <w:trPr>
          <w:trHeight w:val="372"/>
        </w:trPr>
        <w:tc>
          <w:tcPr>
            <w:tcW w:w="1159" w:type="dxa"/>
            <w:vMerge w:val="restart"/>
          </w:tcPr>
          <w:p w14:paraId="4B5D6155" w14:textId="5C5DBE4B" w:rsidR="00D95910" w:rsidRDefault="00D95910" w:rsidP="00D95910">
            <w:pPr>
              <w:pStyle w:val="ListParagraph"/>
              <w:ind w:left="0"/>
              <w:rPr>
                <w:b/>
                <w:bCs/>
                <w:sz w:val="24"/>
                <w:szCs w:val="24"/>
              </w:rPr>
            </w:pPr>
            <w:r>
              <w:rPr>
                <w:b/>
                <w:bCs/>
                <w:sz w:val="24"/>
                <w:szCs w:val="24"/>
              </w:rPr>
              <w:t>Year</w:t>
            </w:r>
          </w:p>
        </w:tc>
        <w:tc>
          <w:tcPr>
            <w:tcW w:w="2532" w:type="dxa"/>
            <w:gridSpan w:val="3"/>
            <w:vMerge w:val="restart"/>
          </w:tcPr>
          <w:p w14:paraId="586BCE79" w14:textId="45B80B0E" w:rsidR="00D95910" w:rsidRDefault="00D95910" w:rsidP="00D95910">
            <w:pPr>
              <w:pStyle w:val="ListParagraph"/>
              <w:ind w:left="0"/>
              <w:rPr>
                <w:b/>
                <w:bCs/>
                <w:sz w:val="24"/>
                <w:szCs w:val="24"/>
              </w:rPr>
            </w:pPr>
            <w:r>
              <w:rPr>
                <w:b/>
                <w:bCs/>
                <w:sz w:val="24"/>
                <w:szCs w:val="24"/>
              </w:rPr>
              <w:t xml:space="preserve">Stage One complaints received </w:t>
            </w:r>
          </w:p>
        </w:tc>
        <w:tc>
          <w:tcPr>
            <w:tcW w:w="1822" w:type="dxa"/>
            <w:vMerge w:val="restart"/>
          </w:tcPr>
          <w:p w14:paraId="3FDDF895" w14:textId="2A722E43" w:rsidR="00D95910" w:rsidRDefault="00D95910" w:rsidP="00D95910">
            <w:pPr>
              <w:pStyle w:val="ListParagraph"/>
              <w:ind w:left="0"/>
              <w:rPr>
                <w:b/>
                <w:bCs/>
                <w:sz w:val="24"/>
                <w:szCs w:val="24"/>
              </w:rPr>
            </w:pPr>
            <w:r>
              <w:rPr>
                <w:b/>
                <w:bCs/>
                <w:sz w:val="24"/>
                <w:szCs w:val="24"/>
              </w:rPr>
              <w:t xml:space="preserve">Responded to within </w:t>
            </w:r>
            <w:r w:rsidR="00505964">
              <w:rPr>
                <w:b/>
                <w:bCs/>
                <w:sz w:val="24"/>
                <w:szCs w:val="24"/>
              </w:rPr>
              <w:t xml:space="preserve">10 working days </w:t>
            </w:r>
          </w:p>
        </w:tc>
        <w:tc>
          <w:tcPr>
            <w:tcW w:w="3621" w:type="dxa"/>
            <w:gridSpan w:val="3"/>
          </w:tcPr>
          <w:p w14:paraId="0F260CBB" w14:textId="3CCEB2D7" w:rsidR="00D95910" w:rsidRDefault="00D95910" w:rsidP="00D95910">
            <w:pPr>
              <w:pStyle w:val="ListParagraph"/>
              <w:ind w:left="0"/>
              <w:jc w:val="center"/>
              <w:rPr>
                <w:b/>
                <w:bCs/>
                <w:sz w:val="24"/>
                <w:szCs w:val="24"/>
              </w:rPr>
            </w:pPr>
            <w:r>
              <w:rPr>
                <w:b/>
                <w:bCs/>
                <w:sz w:val="24"/>
                <w:szCs w:val="24"/>
              </w:rPr>
              <w:t>Complaint decision</w:t>
            </w:r>
          </w:p>
        </w:tc>
      </w:tr>
      <w:tr w:rsidR="0091575D" w14:paraId="7AB8C3CA" w14:textId="00BAB734" w:rsidTr="00505964">
        <w:trPr>
          <w:trHeight w:val="708"/>
        </w:trPr>
        <w:tc>
          <w:tcPr>
            <w:tcW w:w="1159" w:type="dxa"/>
            <w:vMerge/>
          </w:tcPr>
          <w:p w14:paraId="152FB46E" w14:textId="77777777" w:rsidR="00D95910" w:rsidRDefault="00D95910" w:rsidP="00D95910">
            <w:pPr>
              <w:pStyle w:val="ListParagraph"/>
              <w:ind w:left="0"/>
              <w:rPr>
                <w:b/>
                <w:bCs/>
                <w:sz w:val="24"/>
                <w:szCs w:val="24"/>
              </w:rPr>
            </w:pPr>
          </w:p>
        </w:tc>
        <w:tc>
          <w:tcPr>
            <w:tcW w:w="2532" w:type="dxa"/>
            <w:gridSpan w:val="3"/>
            <w:vMerge/>
          </w:tcPr>
          <w:p w14:paraId="6229A1D2" w14:textId="77777777" w:rsidR="00D95910" w:rsidRDefault="00D95910" w:rsidP="00D95910">
            <w:pPr>
              <w:pStyle w:val="ListParagraph"/>
              <w:ind w:left="0"/>
              <w:rPr>
                <w:b/>
                <w:bCs/>
                <w:sz w:val="24"/>
                <w:szCs w:val="24"/>
              </w:rPr>
            </w:pPr>
          </w:p>
        </w:tc>
        <w:tc>
          <w:tcPr>
            <w:tcW w:w="1822" w:type="dxa"/>
            <w:vMerge/>
          </w:tcPr>
          <w:p w14:paraId="7231E887" w14:textId="77777777" w:rsidR="00D95910" w:rsidRDefault="00D95910" w:rsidP="00D95910">
            <w:pPr>
              <w:pStyle w:val="ListParagraph"/>
              <w:ind w:left="0"/>
              <w:rPr>
                <w:b/>
                <w:bCs/>
                <w:sz w:val="24"/>
                <w:szCs w:val="24"/>
              </w:rPr>
            </w:pPr>
          </w:p>
        </w:tc>
        <w:tc>
          <w:tcPr>
            <w:tcW w:w="1393" w:type="dxa"/>
          </w:tcPr>
          <w:p w14:paraId="7FB26AD1" w14:textId="78C5E212" w:rsidR="00D95910" w:rsidRDefault="00D95910" w:rsidP="00D95910">
            <w:pPr>
              <w:pStyle w:val="ListParagraph"/>
              <w:ind w:left="0"/>
              <w:rPr>
                <w:b/>
                <w:bCs/>
                <w:sz w:val="24"/>
                <w:szCs w:val="24"/>
              </w:rPr>
            </w:pPr>
            <w:r>
              <w:rPr>
                <w:b/>
                <w:bCs/>
                <w:sz w:val="24"/>
                <w:szCs w:val="24"/>
              </w:rPr>
              <w:t>Upheld</w:t>
            </w:r>
          </w:p>
        </w:tc>
        <w:tc>
          <w:tcPr>
            <w:tcW w:w="1181" w:type="dxa"/>
          </w:tcPr>
          <w:p w14:paraId="50C3616F" w14:textId="0EAF6916" w:rsidR="00D95910" w:rsidRDefault="00D95910" w:rsidP="00D95910">
            <w:pPr>
              <w:pStyle w:val="ListParagraph"/>
              <w:ind w:left="0"/>
              <w:rPr>
                <w:b/>
                <w:bCs/>
                <w:sz w:val="24"/>
                <w:szCs w:val="24"/>
              </w:rPr>
            </w:pPr>
            <w:r>
              <w:rPr>
                <w:b/>
                <w:bCs/>
                <w:sz w:val="24"/>
                <w:szCs w:val="24"/>
              </w:rPr>
              <w:t>Not upheld</w:t>
            </w:r>
          </w:p>
        </w:tc>
        <w:tc>
          <w:tcPr>
            <w:tcW w:w="1047" w:type="dxa"/>
          </w:tcPr>
          <w:p w14:paraId="161305CF" w14:textId="762F4891" w:rsidR="00D95910" w:rsidRDefault="00D95910" w:rsidP="00D95910">
            <w:pPr>
              <w:pStyle w:val="ListParagraph"/>
              <w:ind w:left="0"/>
              <w:rPr>
                <w:b/>
                <w:bCs/>
                <w:sz w:val="24"/>
                <w:szCs w:val="24"/>
              </w:rPr>
            </w:pPr>
            <w:r>
              <w:rPr>
                <w:b/>
                <w:bCs/>
                <w:sz w:val="24"/>
                <w:szCs w:val="24"/>
              </w:rPr>
              <w:t>In part</w:t>
            </w:r>
          </w:p>
        </w:tc>
      </w:tr>
      <w:tr w:rsidR="0091575D" w14:paraId="614BAA67" w14:textId="41F7F783" w:rsidTr="00505964">
        <w:trPr>
          <w:trHeight w:val="276"/>
        </w:trPr>
        <w:tc>
          <w:tcPr>
            <w:tcW w:w="1159" w:type="dxa"/>
            <w:vMerge w:val="restart"/>
          </w:tcPr>
          <w:p w14:paraId="077A3001" w14:textId="3345A23B" w:rsidR="0091575D" w:rsidRDefault="0091575D" w:rsidP="00D95910">
            <w:pPr>
              <w:pStyle w:val="ListParagraph"/>
              <w:ind w:left="0"/>
              <w:rPr>
                <w:b/>
                <w:bCs/>
                <w:sz w:val="24"/>
                <w:szCs w:val="24"/>
              </w:rPr>
            </w:pPr>
            <w:r>
              <w:rPr>
                <w:b/>
                <w:bCs/>
                <w:sz w:val="24"/>
                <w:szCs w:val="24"/>
              </w:rPr>
              <w:t>2023 -2024</w:t>
            </w:r>
          </w:p>
        </w:tc>
        <w:tc>
          <w:tcPr>
            <w:tcW w:w="2532" w:type="dxa"/>
            <w:gridSpan w:val="3"/>
          </w:tcPr>
          <w:p w14:paraId="61E1D148" w14:textId="77777777" w:rsidR="00F7322A" w:rsidRDefault="00F7322A" w:rsidP="00D95910">
            <w:pPr>
              <w:pStyle w:val="ListParagraph"/>
              <w:ind w:left="0"/>
              <w:jc w:val="center"/>
              <w:rPr>
                <w:sz w:val="24"/>
                <w:szCs w:val="24"/>
              </w:rPr>
            </w:pPr>
          </w:p>
          <w:p w14:paraId="384DB2B7" w14:textId="45E4496E" w:rsidR="0091575D" w:rsidRDefault="0091575D" w:rsidP="00D95910">
            <w:pPr>
              <w:pStyle w:val="ListParagraph"/>
              <w:ind w:left="0"/>
              <w:jc w:val="center"/>
              <w:rPr>
                <w:sz w:val="24"/>
                <w:szCs w:val="24"/>
              </w:rPr>
            </w:pPr>
            <w:r w:rsidRPr="00D11523">
              <w:rPr>
                <w:sz w:val="24"/>
                <w:szCs w:val="24"/>
              </w:rPr>
              <w:t>3</w:t>
            </w:r>
            <w:r>
              <w:rPr>
                <w:sz w:val="24"/>
                <w:szCs w:val="24"/>
              </w:rPr>
              <w:t>29</w:t>
            </w:r>
          </w:p>
          <w:p w14:paraId="75904C15" w14:textId="30116569" w:rsidR="00F7322A" w:rsidRPr="00D11523" w:rsidRDefault="00F7322A" w:rsidP="00D95910">
            <w:pPr>
              <w:pStyle w:val="ListParagraph"/>
              <w:ind w:left="0"/>
              <w:jc w:val="center"/>
              <w:rPr>
                <w:sz w:val="24"/>
                <w:szCs w:val="24"/>
              </w:rPr>
            </w:pPr>
          </w:p>
        </w:tc>
        <w:tc>
          <w:tcPr>
            <w:tcW w:w="1822" w:type="dxa"/>
            <w:vMerge w:val="restart"/>
          </w:tcPr>
          <w:p w14:paraId="7BE0A523" w14:textId="77777777" w:rsidR="00F7322A" w:rsidRDefault="00F7322A" w:rsidP="00F7322A">
            <w:pPr>
              <w:pStyle w:val="ListParagraph"/>
              <w:spacing w:line="480" w:lineRule="auto"/>
              <w:ind w:left="0"/>
              <w:jc w:val="center"/>
              <w:rPr>
                <w:sz w:val="24"/>
                <w:szCs w:val="24"/>
              </w:rPr>
            </w:pPr>
          </w:p>
          <w:p w14:paraId="3AD965DB" w14:textId="68406478" w:rsidR="0091575D" w:rsidRDefault="0091575D" w:rsidP="00F7322A">
            <w:pPr>
              <w:pStyle w:val="ListParagraph"/>
              <w:spacing w:line="480" w:lineRule="auto"/>
              <w:ind w:left="0"/>
              <w:jc w:val="center"/>
              <w:rPr>
                <w:sz w:val="24"/>
                <w:szCs w:val="24"/>
              </w:rPr>
            </w:pPr>
            <w:r>
              <w:rPr>
                <w:sz w:val="24"/>
                <w:szCs w:val="24"/>
              </w:rPr>
              <w:t>313</w:t>
            </w:r>
          </w:p>
        </w:tc>
        <w:tc>
          <w:tcPr>
            <w:tcW w:w="1393" w:type="dxa"/>
            <w:vMerge w:val="restart"/>
          </w:tcPr>
          <w:p w14:paraId="5EDDD49E" w14:textId="77777777" w:rsidR="00F7322A" w:rsidRDefault="00F7322A" w:rsidP="00F7322A">
            <w:pPr>
              <w:pStyle w:val="ListParagraph"/>
              <w:spacing w:line="480" w:lineRule="auto"/>
              <w:ind w:left="0"/>
              <w:jc w:val="center"/>
              <w:rPr>
                <w:sz w:val="24"/>
                <w:szCs w:val="24"/>
              </w:rPr>
            </w:pPr>
          </w:p>
          <w:p w14:paraId="73BD32F4" w14:textId="742C3443" w:rsidR="0091575D" w:rsidRDefault="0091575D" w:rsidP="00F7322A">
            <w:pPr>
              <w:pStyle w:val="ListParagraph"/>
              <w:spacing w:line="480" w:lineRule="auto"/>
              <w:ind w:left="0"/>
              <w:jc w:val="center"/>
              <w:rPr>
                <w:sz w:val="24"/>
                <w:szCs w:val="24"/>
              </w:rPr>
            </w:pPr>
            <w:r>
              <w:rPr>
                <w:sz w:val="24"/>
                <w:szCs w:val="24"/>
              </w:rPr>
              <w:t>99</w:t>
            </w:r>
          </w:p>
        </w:tc>
        <w:tc>
          <w:tcPr>
            <w:tcW w:w="1181" w:type="dxa"/>
            <w:vMerge w:val="restart"/>
          </w:tcPr>
          <w:p w14:paraId="50BE38B6" w14:textId="77777777" w:rsidR="00F7322A" w:rsidRDefault="00F7322A" w:rsidP="00F7322A">
            <w:pPr>
              <w:pStyle w:val="ListParagraph"/>
              <w:spacing w:line="480" w:lineRule="auto"/>
              <w:ind w:left="0"/>
              <w:jc w:val="center"/>
              <w:rPr>
                <w:sz w:val="24"/>
                <w:szCs w:val="24"/>
              </w:rPr>
            </w:pPr>
          </w:p>
          <w:p w14:paraId="34C6C3FB" w14:textId="7F3288FC" w:rsidR="0091575D" w:rsidRDefault="0091575D" w:rsidP="00F7322A">
            <w:pPr>
              <w:pStyle w:val="ListParagraph"/>
              <w:spacing w:line="480" w:lineRule="auto"/>
              <w:ind w:left="0"/>
              <w:jc w:val="center"/>
              <w:rPr>
                <w:sz w:val="24"/>
                <w:szCs w:val="24"/>
              </w:rPr>
            </w:pPr>
            <w:r>
              <w:rPr>
                <w:sz w:val="24"/>
                <w:szCs w:val="24"/>
              </w:rPr>
              <w:t>150</w:t>
            </w:r>
          </w:p>
        </w:tc>
        <w:tc>
          <w:tcPr>
            <w:tcW w:w="1047" w:type="dxa"/>
            <w:vMerge w:val="restart"/>
          </w:tcPr>
          <w:p w14:paraId="0B4735B6" w14:textId="77777777" w:rsidR="00F7322A" w:rsidRDefault="00F7322A" w:rsidP="00F7322A">
            <w:pPr>
              <w:pStyle w:val="ListParagraph"/>
              <w:spacing w:line="480" w:lineRule="auto"/>
              <w:ind w:left="0"/>
              <w:jc w:val="center"/>
              <w:rPr>
                <w:sz w:val="24"/>
                <w:szCs w:val="24"/>
              </w:rPr>
            </w:pPr>
          </w:p>
          <w:p w14:paraId="60DF268B" w14:textId="2C92800D" w:rsidR="0091575D" w:rsidRDefault="0091575D" w:rsidP="00F7322A">
            <w:pPr>
              <w:pStyle w:val="ListParagraph"/>
              <w:spacing w:line="480" w:lineRule="auto"/>
              <w:ind w:left="0"/>
              <w:jc w:val="center"/>
              <w:rPr>
                <w:sz w:val="24"/>
                <w:szCs w:val="24"/>
              </w:rPr>
            </w:pPr>
            <w:r>
              <w:rPr>
                <w:sz w:val="24"/>
                <w:szCs w:val="24"/>
              </w:rPr>
              <w:t>80</w:t>
            </w:r>
          </w:p>
        </w:tc>
      </w:tr>
      <w:tr w:rsidR="0091575D" w14:paraId="6781B514" w14:textId="77777777" w:rsidTr="00505964">
        <w:trPr>
          <w:trHeight w:val="288"/>
        </w:trPr>
        <w:tc>
          <w:tcPr>
            <w:tcW w:w="1159" w:type="dxa"/>
            <w:vMerge/>
          </w:tcPr>
          <w:p w14:paraId="07E91F23" w14:textId="77777777" w:rsidR="0091575D" w:rsidRDefault="0091575D" w:rsidP="00D95910">
            <w:pPr>
              <w:pStyle w:val="ListParagraph"/>
              <w:ind w:left="0"/>
              <w:rPr>
                <w:b/>
                <w:bCs/>
                <w:sz w:val="24"/>
                <w:szCs w:val="24"/>
              </w:rPr>
            </w:pPr>
          </w:p>
        </w:tc>
        <w:tc>
          <w:tcPr>
            <w:tcW w:w="1236" w:type="dxa"/>
          </w:tcPr>
          <w:p w14:paraId="155C3485" w14:textId="3CADEEF6" w:rsidR="0091575D" w:rsidRPr="0091575D" w:rsidRDefault="0091575D" w:rsidP="00D95910">
            <w:pPr>
              <w:pStyle w:val="ListParagraph"/>
              <w:ind w:left="0"/>
              <w:jc w:val="center"/>
              <w:rPr>
                <w:b/>
                <w:bCs/>
                <w:sz w:val="24"/>
                <w:szCs w:val="24"/>
              </w:rPr>
            </w:pPr>
            <w:r w:rsidRPr="0091575D">
              <w:rPr>
                <w:b/>
                <w:bCs/>
                <w:sz w:val="24"/>
                <w:szCs w:val="24"/>
              </w:rPr>
              <w:t>Housing</w:t>
            </w:r>
          </w:p>
        </w:tc>
        <w:tc>
          <w:tcPr>
            <w:tcW w:w="1296" w:type="dxa"/>
            <w:gridSpan w:val="2"/>
          </w:tcPr>
          <w:p w14:paraId="32EF64C1" w14:textId="4E484F75" w:rsidR="0091575D" w:rsidRPr="0091575D" w:rsidRDefault="0091575D" w:rsidP="00D95910">
            <w:pPr>
              <w:pStyle w:val="ListParagraph"/>
              <w:ind w:left="0"/>
              <w:jc w:val="center"/>
              <w:rPr>
                <w:b/>
                <w:bCs/>
                <w:sz w:val="24"/>
                <w:szCs w:val="24"/>
              </w:rPr>
            </w:pPr>
            <w:r w:rsidRPr="0091575D">
              <w:rPr>
                <w:b/>
                <w:bCs/>
                <w:sz w:val="24"/>
                <w:szCs w:val="24"/>
              </w:rPr>
              <w:t>Property</w:t>
            </w:r>
          </w:p>
        </w:tc>
        <w:tc>
          <w:tcPr>
            <w:tcW w:w="1822" w:type="dxa"/>
            <w:vMerge/>
          </w:tcPr>
          <w:p w14:paraId="0D578BA4" w14:textId="4E3DC65B" w:rsidR="0091575D" w:rsidRDefault="0091575D" w:rsidP="00F7322A">
            <w:pPr>
              <w:pStyle w:val="ListParagraph"/>
              <w:spacing w:line="480" w:lineRule="auto"/>
              <w:ind w:left="0"/>
              <w:jc w:val="center"/>
              <w:rPr>
                <w:sz w:val="24"/>
                <w:szCs w:val="24"/>
              </w:rPr>
            </w:pPr>
          </w:p>
        </w:tc>
        <w:tc>
          <w:tcPr>
            <w:tcW w:w="1393" w:type="dxa"/>
            <w:vMerge/>
          </w:tcPr>
          <w:p w14:paraId="7294C454" w14:textId="77777777" w:rsidR="0091575D" w:rsidRDefault="0091575D" w:rsidP="00F7322A">
            <w:pPr>
              <w:pStyle w:val="ListParagraph"/>
              <w:spacing w:line="480" w:lineRule="auto"/>
              <w:ind w:left="0"/>
              <w:jc w:val="center"/>
              <w:rPr>
                <w:sz w:val="24"/>
                <w:szCs w:val="24"/>
              </w:rPr>
            </w:pPr>
          </w:p>
        </w:tc>
        <w:tc>
          <w:tcPr>
            <w:tcW w:w="1181" w:type="dxa"/>
            <w:vMerge/>
          </w:tcPr>
          <w:p w14:paraId="503CBBBB" w14:textId="77777777" w:rsidR="0091575D" w:rsidRDefault="0091575D" w:rsidP="00F7322A">
            <w:pPr>
              <w:pStyle w:val="ListParagraph"/>
              <w:spacing w:line="480" w:lineRule="auto"/>
              <w:ind w:left="0"/>
              <w:jc w:val="center"/>
              <w:rPr>
                <w:sz w:val="24"/>
                <w:szCs w:val="24"/>
              </w:rPr>
            </w:pPr>
          </w:p>
        </w:tc>
        <w:tc>
          <w:tcPr>
            <w:tcW w:w="1047" w:type="dxa"/>
            <w:vMerge/>
          </w:tcPr>
          <w:p w14:paraId="44FAE075" w14:textId="77777777" w:rsidR="0091575D" w:rsidRDefault="0091575D" w:rsidP="00F7322A">
            <w:pPr>
              <w:pStyle w:val="ListParagraph"/>
              <w:spacing w:line="480" w:lineRule="auto"/>
              <w:ind w:left="0"/>
              <w:jc w:val="center"/>
              <w:rPr>
                <w:sz w:val="24"/>
                <w:szCs w:val="24"/>
              </w:rPr>
            </w:pPr>
          </w:p>
        </w:tc>
      </w:tr>
      <w:tr w:rsidR="0091575D" w14:paraId="009A43E9" w14:textId="77777777" w:rsidTr="00505964">
        <w:trPr>
          <w:trHeight w:val="408"/>
        </w:trPr>
        <w:tc>
          <w:tcPr>
            <w:tcW w:w="1159" w:type="dxa"/>
            <w:vMerge/>
          </w:tcPr>
          <w:p w14:paraId="670BC6D7" w14:textId="77777777" w:rsidR="0091575D" w:rsidRDefault="0091575D" w:rsidP="00D95910">
            <w:pPr>
              <w:pStyle w:val="ListParagraph"/>
              <w:ind w:left="0"/>
              <w:rPr>
                <w:b/>
                <w:bCs/>
                <w:sz w:val="24"/>
                <w:szCs w:val="24"/>
              </w:rPr>
            </w:pPr>
          </w:p>
        </w:tc>
        <w:tc>
          <w:tcPr>
            <w:tcW w:w="1236" w:type="dxa"/>
          </w:tcPr>
          <w:p w14:paraId="79B728B7" w14:textId="77777777" w:rsidR="00F7322A" w:rsidRDefault="00F7322A" w:rsidP="00D95910">
            <w:pPr>
              <w:pStyle w:val="ListParagraph"/>
              <w:ind w:left="0"/>
              <w:jc w:val="center"/>
              <w:rPr>
                <w:sz w:val="24"/>
                <w:szCs w:val="24"/>
              </w:rPr>
            </w:pPr>
          </w:p>
          <w:p w14:paraId="49D80A0F" w14:textId="2F26AC92" w:rsidR="0091575D" w:rsidRDefault="0091575D" w:rsidP="00D95910">
            <w:pPr>
              <w:pStyle w:val="ListParagraph"/>
              <w:ind w:left="0"/>
              <w:jc w:val="center"/>
              <w:rPr>
                <w:sz w:val="24"/>
                <w:szCs w:val="24"/>
              </w:rPr>
            </w:pPr>
            <w:r>
              <w:rPr>
                <w:sz w:val="24"/>
                <w:szCs w:val="24"/>
              </w:rPr>
              <w:t>64</w:t>
            </w:r>
          </w:p>
        </w:tc>
        <w:tc>
          <w:tcPr>
            <w:tcW w:w="1296" w:type="dxa"/>
            <w:gridSpan w:val="2"/>
          </w:tcPr>
          <w:p w14:paraId="17159347" w14:textId="77777777" w:rsidR="00F7322A" w:rsidRDefault="00F7322A" w:rsidP="00D95910">
            <w:pPr>
              <w:pStyle w:val="ListParagraph"/>
              <w:ind w:left="0"/>
              <w:jc w:val="center"/>
              <w:rPr>
                <w:sz w:val="24"/>
                <w:szCs w:val="24"/>
              </w:rPr>
            </w:pPr>
          </w:p>
          <w:p w14:paraId="50D17F3F" w14:textId="02A1DFDB" w:rsidR="0091575D" w:rsidRDefault="0091575D" w:rsidP="00D95910">
            <w:pPr>
              <w:pStyle w:val="ListParagraph"/>
              <w:ind w:left="0"/>
              <w:jc w:val="center"/>
              <w:rPr>
                <w:sz w:val="24"/>
                <w:szCs w:val="24"/>
              </w:rPr>
            </w:pPr>
            <w:r>
              <w:rPr>
                <w:sz w:val="24"/>
                <w:szCs w:val="24"/>
              </w:rPr>
              <w:t>265</w:t>
            </w:r>
          </w:p>
          <w:p w14:paraId="0006C722" w14:textId="31D008CE" w:rsidR="00F7322A" w:rsidRDefault="00F7322A" w:rsidP="00D95910">
            <w:pPr>
              <w:pStyle w:val="ListParagraph"/>
              <w:ind w:left="0"/>
              <w:jc w:val="center"/>
              <w:rPr>
                <w:sz w:val="24"/>
                <w:szCs w:val="24"/>
              </w:rPr>
            </w:pPr>
          </w:p>
        </w:tc>
        <w:tc>
          <w:tcPr>
            <w:tcW w:w="1822" w:type="dxa"/>
            <w:vMerge/>
          </w:tcPr>
          <w:p w14:paraId="1F120320" w14:textId="77777777" w:rsidR="0091575D" w:rsidRDefault="0091575D" w:rsidP="00F7322A">
            <w:pPr>
              <w:pStyle w:val="ListParagraph"/>
              <w:spacing w:line="480" w:lineRule="auto"/>
              <w:ind w:left="0"/>
              <w:jc w:val="center"/>
              <w:rPr>
                <w:sz w:val="24"/>
                <w:szCs w:val="24"/>
              </w:rPr>
            </w:pPr>
          </w:p>
        </w:tc>
        <w:tc>
          <w:tcPr>
            <w:tcW w:w="1393" w:type="dxa"/>
            <w:vMerge/>
          </w:tcPr>
          <w:p w14:paraId="110E96B4" w14:textId="77777777" w:rsidR="0091575D" w:rsidRDefault="0091575D" w:rsidP="00F7322A">
            <w:pPr>
              <w:pStyle w:val="ListParagraph"/>
              <w:spacing w:line="480" w:lineRule="auto"/>
              <w:ind w:left="0"/>
              <w:jc w:val="center"/>
              <w:rPr>
                <w:sz w:val="24"/>
                <w:szCs w:val="24"/>
              </w:rPr>
            </w:pPr>
          </w:p>
        </w:tc>
        <w:tc>
          <w:tcPr>
            <w:tcW w:w="1181" w:type="dxa"/>
            <w:vMerge/>
          </w:tcPr>
          <w:p w14:paraId="77B841B7" w14:textId="77777777" w:rsidR="0091575D" w:rsidRDefault="0091575D" w:rsidP="00F7322A">
            <w:pPr>
              <w:pStyle w:val="ListParagraph"/>
              <w:spacing w:line="480" w:lineRule="auto"/>
              <w:ind w:left="0"/>
              <w:jc w:val="center"/>
              <w:rPr>
                <w:sz w:val="24"/>
                <w:szCs w:val="24"/>
              </w:rPr>
            </w:pPr>
          </w:p>
        </w:tc>
        <w:tc>
          <w:tcPr>
            <w:tcW w:w="1047" w:type="dxa"/>
            <w:vMerge/>
          </w:tcPr>
          <w:p w14:paraId="72BE10E0" w14:textId="77777777" w:rsidR="0091575D" w:rsidRDefault="0091575D" w:rsidP="00F7322A">
            <w:pPr>
              <w:pStyle w:val="ListParagraph"/>
              <w:spacing w:line="480" w:lineRule="auto"/>
              <w:ind w:left="0"/>
              <w:jc w:val="center"/>
              <w:rPr>
                <w:sz w:val="24"/>
                <w:szCs w:val="24"/>
              </w:rPr>
            </w:pPr>
          </w:p>
        </w:tc>
      </w:tr>
      <w:tr w:rsidR="0091575D" w14:paraId="000A72E1" w14:textId="031BE873" w:rsidTr="00505964">
        <w:trPr>
          <w:trHeight w:val="372"/>
        </w:trPr>
        <w:tc>
          <w:tcPr>
            <w:tcW w:w="1159" w:type="dxa"/>
            <w:vMerge w:val="restart"/>
          </w:tcPr>
          <w:p w14:paraId="2ED50AE2" w14:textId="3688A089" w:rsidR="0091575D" w:rsidRDefault="0091575D" w:rsidP="00D95910">
            <w:pPr>
              <w:pStyle w:val="ListParagraph"/>
              <w:ind w:left="0"/>
              <w:rPr>
                <w:b/>
                <w:bCs/>
                <w:sz w:val="24"/>
                <w:szCs w:val="24"/>
              </w:rPr>
            </w:pPr>
            <w:r>
              <w:rPr>
                <w:b/>
                <w:bCs/>
                <w:sz w:val="24"/>
                <w:szCs w:val="24"/>
              </w:rPr>
              <w:t>2022 -2023</w:t>
            </w:r>
          </w:p>
        </w:tc>
        <w:tc>
          <w:tcPr>
            <w:tcW w:w="2532" w:type="dxa"/>
            <w:gridSpan w:val="3"/>
          </w:tcPr>
          <w:p w14:paraId="2424238B" w14:textId="77777777" w:rsidR="00F7322A" w:rsidRDefault="00F7322A" w:rsidP="00C254D8">
            <w:pPr>
              <w:pStyle w:val="ListParagraph"/>
              <w:ind w:left="0"/>
              <w:jc w:val="center"/>
              <w:rPr>
                <w:sz w:val="24"/>
                <w:szCs w:val="24"/>
              </w:rPr>
            </w:pPr>
          </w:p>
          <w:p w14:paraId="23ED0E2E" w14:textId="31BFBF8C" w:rsidR="0091575D" w:rsidRDefault="0091575D" w:rsidP="00C254D8">
            <w:pPr>
              <w:pStyle w:val="ListParagraph"/>
              <w:ind w:left="0"/>
              <w:jc w:val="center"/>
              <w:rPr>
                <w:sz w:val="24"/>
                <w:szCs w:val="24"/>
              </w:rPr>
            </w:pPr>
            <w:r>
              <w:rPr>
                <w:sz w:val="24"/>
                <w:szCs w:val="24"/>
              </w:rPr>
              <w:t>273</w:t>
            </w:r>
          </w:p>
          <w:p w14:paraId="3E0F554C" w14:textId="015915B9" w:rsidR="00F7322A" w:rsidRPr="00D11523" w:rsidRDefault="00F7322A" w:rsidP="00C254D8">
            <w:pPr>
              <w:pStyle w:val="ListParagraph"/>
              <w:ind w:left="0"/>
              <w:jc w:val="center"/>
              <w:rPr>
                <w:sz w:val="24"/>
                <w:szCs w:val="24"/>
              </w:rPr>
            </w:pPr>
          </w:p>
        </w:tc>
        <w:tc>
          <w:tcPr>
            <w:tcW w:w="1822" w:type="dxa"/>
            <w:vMerge w:val="restart"/>
          </w:tcPr>
          <w:p w14:paraId="20F32AD5" w14:textId="77777777" w:rsidR="00F7322A" w:rsidRDefault="00F7322A" w:rsidP="00F7322A">
            <w:pPr>
              <w:pStyle w:val="ListParagraph"/>
              <w:spacing w:line="480" w:lineRule="auto"/>
              <w:ind w:left="0"/>
              <w:jc w:val="center"/>
              <w:rPr>
                <w:sz w:val="24"/>
                <w:szCs w:val="24"/>
              </w:rPr>
            </w:pPr>
          </w:p>
          <w:p w14:paraId="5059921B" w14:textId="1974627E" w:rsidR="0091575D" w:rsidRDefault="0091575D" w:rsidP="00F7322A">
            <w:pPr>
              <w:pStyle w:val="ListParagraph"/>
              <w:spacing w:line="480" w:lineRule="auto"/>
              <w:ind w:left="0"/>
              <w:jc w:val="center"/>
              <w:rPr>
                <w:sz w:val="24"/>
                <w:szCs w:val="24"/>
              </w:rPr>
            </w:pPr>
            <w:r>
              <w:rPr>
                <w:sz w:val="24"/>
                <w:szCs w:val="24"/>
              </w:rPr>
              <w:t>260</w:t>
            </w:r>
          </w:p>
        </w:tc>
        <w:tc>
          <w:tcPr>
            <w:tcW w:w="1393" w:type="dxa"/>
            <w:vMerge w:val="restart"/>
          </w:tcPr>
          <w:p w14:paraId="552C7E93" w14:textId="77777777" w:rsidR="00F7322A" w:rsidRDefault="00F7322A" w:rsidP="00F7322A">
            <w:pPr>
              <w:pStyle w:val="ListParagraph"/>
              <w:spacing w:line="480" w:lineRule="auto"/>
              <w:ind w:left="0"/>
              <w:jc w:val="center"/>
              <w:rPr>
                <w:sz w:val="24"/>
                <w:szCs w:val="24"/>
              </w:rPr>
            </w:pPr>
          </w:p>
          <w:p w14:paraId="2FB7A83D" w14:textId="2BBEE38E" w:rsidR="0091575D" w:rsidRDefault="0091575D" w:rsidP="00F7322A">
            <w:pPr>
              <w:pStyle w:val="ListParagraph"/>
              <w:spacing w:line="480" w:lineRule="auto"/>
              <w:ind w:left="0"/>
              <w:jc w:val="center"/>
              <w:rPr>
                <w:sz w:val="24"/>
                <w:szCs w:val="24"/>
              </w:rPr>
            </w:pPr>
            <w:r>
              <w:rPr>
                <w:sz w:val="24"/>
                <w:szCs w:val="24"/>
              </w:rPr>
              <w:t>85</w:t>
            </w:r>
          </w:p>
        </w:tc>
        <w:tc>
          <w:tcPr>
            <w:tcW w:w="1181" w:type="dxa"/>
            <w:vMerge w:val="restart"/>
          </w:tcPr>
          <w:p w14:paraId="5FCEFF2D" w14:textId="77777777" w:rsidR="00F7322A" w:rsidRDefault="00F7322A" w:rsidP="00F7322A">
            <w:pPr>
              <w:pStyle w:val="ListParagraph"/>
              <w:spacing w:line="480" w:lineRule="auto"/>
              <w:ind w:left="0"/>
              <w:jc w:val="center"/>
              <w:rPr>
                <w:sz w:val="24"/>
                <w:szCs w:val="24"/>
              </w:rPr>
            </w:pPr>
          </w:p>
          <w:p w14:paraId="3910CDAF" w14:textId="2700ABE4" w:rsidR="0091575D" w:rsidRDefault="0091575D" w:rsidP="00F7322A">
            <w:pPr>
              <w:pStyle w:val="ListParagraph"/>
              <w:spacing w:line="480" w:lineRule="auto"/>
              <w:ind w:left="0"/>
              <w:jc w:val="center"/>
              <w:rPr>
                <w:sz w:val="24"/>
                <w:szCs w:val="24"/>
              </w:rPr>
            </w:pPr>
            <w:r>
              <w:rPr>
                <w:sz w:val="24"/>
                <w:szCs w:val="24"/>
              </w:rPr>
              <w:t>119</w:t>
            </w:r>
          </w:p>
        </w:tc>
        <w:tc>
          <w:tcPr>
            <w:tcW w:w="1047" w:type="dxa"/>
            <w:vMerge w:val="restart"/>
          </w:tcPr>
          <w:p w14:paraId="286E5C62" w14:textId="77777777" w:rsidR="00F7322A" w:rsidRDefault="00F7322A" w:rsidP="00F7322A">
            <w:pPr>
              <w:pStyle w:val="ListParagraph"/>
              <w:spacing w:line="480" w:lineRule="auto"/>
              <w:ind w:left="0"/>
              <w:jc w:val="center"/>
              <w:rPr>
                <w:sz w:val="24"/>
                <w:szCs w:val="24"/>
              </w:rPr>
            </w:pPr>
          </w:p>
          <w:p w14:paraId="60B13A19" w14:textId="232047C7" w:rsidR="0091575D" w:rsidRDefault="0091575D" w:rsidP="00F7322A">
            <w:pPr>
              <w:pStyle w:val="ListParagraph"/>
              <w:spacing w:line="480" w:lineRule="auto"/>
              <w:ind w:left="0"/>
              <w:jc w:val="center"/>
              <w:rPr>
                <w:sz w:val="24"/>
                <w:szCs w:val="24"/>
              </w:rPr>
            </w:pPr>
            <w:r>
              <w:rPr>
                <w:sz w:val="24"/>
                <w:szCs w:val="24"/>
              </w:rPr>
              <w:t>69</w:t>
            </w:r>
          </w:p>
        </w:tc>
      </w:tr>
      <w:tr w:rsidR="0091575D" w14:paraId="3A68070C" w14:textId="77777777" w:rsidTr="00505964">
        <w:trPr>
          <w:trHeight w:val="372"/>
        </w:trPr>
        <w:tc>
          <w:tcPr>
            <w:tcW w:w="1159" w:type="dxa"/>
            <w:vMerge/>
          </w:tcPr>
          <w:p w14:paraId="5160DFF4" w14:textId="77777777" w:rsidR="0091575D" w:rsidRDefault="0091575D" w:rsidP="00D95910">
            <w:pPr>
              <w:pStyle w:val="ListParagraph"/>
              <w:ind w:left="0"/>
              <w:rPr>
                <w:b/>
                <w:bCs/>
                <w:sz w:val="24"/>
                <w:szCs w:val="24"/>
              </w:rPr>
            </w:pPr>
          </w:p>
        </w:tc>
        <w:tc>
          <w:tcPr>
            <w:tcW w:w="1248" w:type="dxa"/>
            <w:gridSpan w:val="2"/>
          </w:tcPr>
          <w:p w14:paraId="0C7C6624" w14:textId="2EF98F7B" w:rsidR="0091575D" w:rsidRPr="0091575D" w:rsidRDefault="0091575D" w:rsidP="00C254D8">
            <w:pPr>
              <w:pStyle w:val="ListParagraph"/>
              <w:ind w:left="0"/>
              <w:jc w:val="center"/>
              <w:rPr>
                <w:b/>
                <w:bCs/>
                <w:sz w:val="24"/>
                <w:szCs w:val="24"/>
              </w:rPr>
            </w:pPr>
            <w:r w:rsidRPr="0091575D">
              <w:rPr>
                <w:b/>
                <w:bCs/>
                <w:sz w:val="24"/>
                <w:szCs w:val="24"/>
              </w:rPr>
              <w:t>Housing</w:t>
            </w:r>
          </w:p>
        </w:tc>
        <w:tc>
          <w:tcPr>
            <w:tcW w:w="1284" w:type="dxa"/>
          </w:tcPr>
          <w:p w14:paraId="037959D6" w14:textId="63EA5A00" w:rsidR="0091575D" w:rsidRPr="0091575D" w:rsidRDefault="0091575D" w:rsidP="00C254D8">
            <w:pPr>
              <w:pStyle w:val="ListParagraph"/>
              <w:ind w:left="0"/>
              <w:jc w:val="center"/>
              <w:rPr>
                <w:b/>
                <w:bCs/>
                <w:sz w:val="24"/>
                <w:szCs w:val="24"/>
              </w:rPr>
            </w:pPr>
            <w:r w:rsidRPr="0091575D">
              <w:rPr>
                <w:b/>
                <w:bCs/>
                <w:sz w:val="24"/>
                <w:szCs w:val="24"/>
              </w:rPr>
              <w:t>Property</w:t>
            </w:r>
          </w:p>
        </w:tc>
        <w:tc>
          <w:tcPr>
            <w:tcW w:w="1822" w:type="dxa"/>
            <w:vMerge/>
          </w:tcPr>
          <w:p w14:paraId="1B672608" w14:textId="7292C415" w:rsidR="0091575D" w:rsidRDefault="0091575D" w:rsidP="00D95910">
            <w:pPr>
              <w:pStyle w:val="ListParagraph"/>
              <w:ind w:left="0"/>
              <w:jc w:val="center"/>
              <w:rPr>
                <w:sz w:val="24"/>
                <w:szCs w:val="24"/>
              </w:rPr>
            </w:pPr>
          </w:p>
        </w:tc>
        <w:tc>
          <w:tcPr>
            <w:tcW w:w="1393" w:type="dxa"/>
            <w:vMerge/>
          </w:tcPr>
          <w:p w14:paraId="5F2AC829" w14:textId="77777777" w:rsidR="0091575D" w:rsidRDefault="0091575D" w:rsidP="00D95910">
            <w:pPr>
              <w:pStyle w:val="ListParagraph"/>
              <w:ind w:left="0"/>
              <w:jc w:val="center"/>
              <w:rPr>
                <w:sz w:val="24"/>
                <w:szCs w:val="24"/>
              </w:rPr>
            </w:pPr>
          </w:p>
        </w:tc>
        <w:tc>
          <w:tcPr>
            <w:tcW w:w="1181" w:type="dxa"/>
            <w:vMerge/>
          </w:tcPr>
          <w:p w14:paraId="074DC323" w14:textId="77777777" w:rsidR="0091575D" w:rsidRDefault="0091575D" w:rsidP="00D95910">
            <w:pPr>
              <w:pStyle w:val="ListParagraph"/>
              <w:ind w:left="0"/>
              <w:jc w:val="center"/>
              <w:rPr>
                <w:sz w:val="24"/>
                <w:szCs w:val="24"/>
              </w:rPr>
            </w:pPr>
          </w:p>
        </w:tc>
        <w:tc>
          <w:tcPr>
            <w:tcW w:w="1047" w:type="dxa"/>
            <w:vMerge/>
          </w:tcPr>
          <w:p w14:paraId="4D43BAF4" w14:textId="77777777" w:rsidR="0091575D" w:rsidRDefault="0091575D" w:rsidP="00D95910">
            <w:pPr>
              <w:pStyle w:val="ListParagraph"/>
              <w:ind w:left="0"/>
              <w:jc w:val="center"/>
              <w:rPr>
                <w:sz w:val="24"/>
                <w:szCs w:val="24"/>
              </w:rPr>
            </w:pPr>
          </w:p>
        </w:tc>
      </w:tr>
      <w:tr w:rsidR="0091575D" w14:paraId="51B97DD8" w14:textId="77777777" w:rsidTr="00505964">
        <w:trPr>
          <w:trHeight w:val="324"/>
        </w:trPr>
        <w:tc>
          <w:tcPr>
            <w:tcW w:w="1159" w:type="dxa"/>
            <w:vMerge/>
          </w:tcPr>
          <w:p w14:paraId="18A41DAE" w14:textId="77777777" w:rsidR="0091575D" w:rsidRDefault="0091575D" w:rsidP="00D95910">
            <w:pPr>
              <w:pStyle w:val="ListParagraph"/>
              <w:ind w:left="0"/>
              <w:rPr>
                <w:b/>
                <w:bCs/>
                <w:sz w:val="24"/>
                <w:szCs w:val="24"/>
              </w:rPr>
            </w:pPr>
          </w:p>
        </w:tc>
        <w:tc>
          <w:tcPr>
            <w:tcW w:w="1248" w:type="dxa"/>
            <w:gridSpan w:val="2"/>
          </w:tcPr>
          <w:p w14:paraId="66B0859A" w14:textId="77777777" w:rsidR="00F7322A" w:rsidRDefault="00F7322A" w:rsidP="00C254D8">
            <w:pPr>
              <w:pStyle w:val="ListParagraph"/>
              <w:ind w:left="0"/>
              <w:jc w:val="center"/>
              <w:rPr>
                <w:sz w:val="24"/>
                <w:szCs w:val="24"/>
              </w:rPr>
            </w:pPr>
          </w:p>
          <w:p w14:paraId="6B1365B7" w14:textId="2CDAF332" w:rsidR="0091575D" w:rsidRDefault="0091575D" w:rsidP="00C254D8">
            <w:pPr>
              <w:pStyle w:val="ListParagraph"/>
              <w:ind w:left="0"/>
              <w:jc w:val="center"/>
              <w:rPr>
                <w:sz w:val="24"/>
                <w:szCs w:val="24"/>
              </w:rPr>
            </w:pPr>
            <w:r>
              <w:rPr>
                <w:sz w:val="24"/>
                <w:szCs w:val="24"/>
              </w:rPr>
              <w:t>64</w:t>
            </w:r>
          </w:p>
        </w:tc>
        <w:tc>
          <w:tcPr>
            <w:tcW w:w="1284" w:type="dxa"/>
          </w:tcPr>
          <w:p w14:paraId="7B65E8B9" w14:textId="77777777" w:rsidR="00F7322A" w:rsidRDefault="00F7322A" w:rsidP="00C254D8">
            <w:pPr>
              <w:pStyle w:val="ListParagraph"/>
              <w:ind w:left="0"/>
              <w:jc w:val="center"/>
              <w:rPr>
                <w:sz w:val="24"/>
                <w:szCs w:val="24"/>
              </w:rPr>
            </w:pPr>
          </w:p>
          <w:p w14:paraId="081DAC3D" w14:textId="1D0246E1" w:rsidR="0091575D" w:rsidRDefault="0091575D" w:rsidP="00C254D8">
            <w:pPr>
              <w:pStyle w:val="ListParagraph"/>
              <w:ind w:left="0"/>
              <w:jc w:val="center"/>
              <w:rPr>
                <w:sz w:val="24"/>
                <w:szCs w:val="24"/>
              </w:rPr>
            </w:pPr>
            <w:r>
              <w:rPr>
                <w:sz w:val="24"/>
                <w:szCs w:val="24"/>
              </w:rPr>
              <w:t>209</w:t>
            </w:r>
          </w:p>
          <w:p w14:paraId="6231FE96" w14:textId="61B3C49A" w:rsidR="00F7322A" w:rsidRDefault="00F7322A" w:rsidP="00C254D8">
            <w:pPr>
              <w:pStyle w:val="ListParagraph"/>
              <w:ind w:left="0"/>
              <w:jc w:val="center"/>
              <w:rPr>
                <w:sz w:val="24"/>
                <w:szCs w:val="24"/>
              </w:rPr>
            </w:pPr>
          </w:p>
        </w:tc>
        <w:tc>
          <w:tcPr>
            <w:tcW w:w="1822" w:type="dxa"/>
            <w:vMerge/>
          </w:tcPr>
          <w:p w14:paraId="3300A9EB" w14:textId="77777777" w:rsidR="0091575D" w:rsidRDefault="0091575D" w:rsidP="00D95910">
            <w:pPr>
              <w:pStyle w:val="ListParagraph"/>
              <w:ind w:left="0"/>
              <w:jc w:val="center"/>
              <w:rPr>
                <w:sz w:val="24"/>
                <w:szCs w:val="24"/>
              </w:rPr>
            </w:pPr>
          </w:p>
        </w:tc>
        <w:tc>
          <w:tcPr>
            <w:tcW w:w="1393" w:type="dxa"/>
            <w:vMerge/>
          </w:tcPr>
          <w:p w14:paraId="3B8365A7" w14:textId="77777777" w:rsidR="0091575D" w:rsidRDefault="0091575D" w:rsidP="00D95910">
            <w:pPr>
              <w:pStyle w:val="ListParagraph"/>
              <w:ind w:left="0"/>
              <w:jc w:val="center"/>
              <w:rPr>
                <w:sz w:val="24"/>
                <w:szCs w:val="24"/>
              </w:rPr>
            </w:pPr>
          </w:p>
        </w:tc>
        <w:tc>
          <w:tcPr>
            <w:tcW w:w="1181" w:type="dxa"/>
            <w:vMerge/>
          </w:tcPr>
          <w:p w14:paraId="3ADF83DF" w14:textId="77777777" w:rsidR="0091575D" w:rsidRDefault="0091575D" w:rsidP="00D95910">
            <w:pPr>
              <w:pStyle w:val="ListParagraph"/>
              <w:ind w:left="0"/>
              <w:jc w:val="center"/>
              <w:rPr>
                <w:sz w:val="24"/>
                <w:szCs w:val="24"/>
              </w:rPr>
            </w:pPr>
          </w:p>
        </w:tc>
        <w:tc>
          <w:tcPr>
            <w:tcW w:w="1047" w:type="dxa"/>
            <w:vMerge/>
          </w:tcPr>
          <w:p w14:paraId="2BD2D170" w14:textId="77777777" w:rsidR="0091575D" w:rsidRDefault="0091575D" w:rsidP="00D95910">
            <w:pPr>
              <w:pStyle w:val="ListParagraph"/>
              <w:ind w:left="0"/>
              <w:jc w:val="center"/>
              <w:rPr>
                <w:sz w:val="24"/>
                <w:szCs w:val="24"/>
              </w:rPr>
            </w:pPr>
          </w:p>
        </w:tc>
      </w:tr>
    </w:tbl>
    <w:p w14:paraId="5E390EA1" w14:textId="77777777" w:rsidR="00F7322A" w:rsidRDefault="00F7322A" w:rsidP="00E70380">
      <w:pPr>
        <w:rPr>
          <w:b/>
          <w:bCs/>
          <w:sz w:val="24"/>
          <w:szCs w:val="24"/>
        </w:rPr>
      </w:pPr>
    </w:p>
    <w:p w14:paraId="4EA75D8E" w14:textId="643EF48F" w:rsidR="00B75DEF" w:rsidRPr="00B75DEF" w:rsidRDefault="00B75DEF" w:rsidP="00E70380">
      <w:pPr>
        <w:rPr>
          <w:b/>
          <w:bCs/>
          <w:sz w:val="24"/>
          <w:szCs w:val="24"/>
        </w:rPr>
      </w:pPr>
      <w:r w:rsidRPr="00B75DEF">
        <w:rPr>
          <w:b/>
          <w:bCs/>
          <w:sz w:val="24"/>
          <w:szCs w:val="24"/>
        </w:rPr>
        <w:t>Key points:</w:t>
      </w:r>
    </w:p>
    <w:p w14:paraId="19841768" w14:textId="590F816D" w:rsidR="00536010" w:rsidRPr="00536010" w:rsidRDefault="00536010" w:rsidP="007163A0">
      <w:pPr>
        <w:pStyle w:val="ListParagraph"/>
        <w:numPr>
          <w:ilvl w:val="0"/>
          <w:numId w:val="23"/>
        </w:numPr>
        <w:rPr>
          <w:sz w:val="24"/>
          <w:szCs w:val="24"/>
        </w:rPr>
      </w:pPr>
      <w:r>
        <w:rPr>
          <w:sz w:val="24"/>
          <w:szCs w:val="24"/>
        </w:rPr>
        <w:t>Property Services received 265 complaints with 243 being for Responsive Repairs.  Th</w:t>
      </w:r>
      <w:r w:rsidR="00C254D8">
        <w:rPr>
          <w:sz w:val="24"/>
          <w:szCs w:val="24"/>
        </w:rPr>
        <w:t xml:space="preserve">e number of complaints received </w:t>
      </w:r>
      <w:r w:rsidR="00F7322A">
        <w:rPr>
          <w:sz w:val="24"/>
          <w:szCs w:val="24"/>
        </w:rPr>
        <w:t xml:space="preserve">for this </w:t>
      </w:r>
      <w:r w:rsidR="00B53BF4">
        <w:rPr>
          <w:sz w:val="24"/>
          <w:szCs w:val="24"/>
        </w:rPr>
        <w:t xml:space="preserve">service </w:t>
      </w:r>
      <w:r w:rsidR="00F7322A">
        <w:rPr>
          <w:sz w:val="24"/>
          <w:szCs w:val="24"/>
        </w:rPr>
        <w:t xml:space="preserve">area </w:t>
      </w:r>
      <w:r>
        <w:rPr>
          <w:sz w:val="24"/>
          <w:szCs w:val="24"/>
        </w:rPr>
        <w:t xml:space="preserve">needs to be balanced against the </w:t>
      </w:r>
      <w:r w:rsidR="00F7322A">
        <w:rPr>
          <w:sz w:val="24"/>
          <w:szCs w:val="24"/>
        </w:rPr>
        <w:t xml:space="preserve">volume of </w:t>
      </w:r>
      <w:r>
        <w:rPr>
          <w:sz w:val="24"/>
          <w:szCs w:val="24"/>
        </w:rPr>
        <w:t xml:space="preserve">work undertaken </w:t>
      </w:r>
      <w:r w:rsidR="00B53BF4">
        <w:rPr>
          <w:sz w:val="24"/>
          <w:szCs w:val="24"/>
        </w:rPr>
        <w:t xml:space="preserve">each year, </w:t>
      </w:r>
      <w:r>
        <w:rPr>
          <w:sz w:val="24"/>
          <w:szCs w:val="24"/>
        </w:rPr>
        <w:t>approximately 48,000 repairs.</w:t>
      </w:r>
      <w:r w:rsidRPr="00536010">
        <w:rPr>
          <w:sz w:val="24"/>
          <w:szCs w:val="24"/>
        </w:rPr>
        <w:t xml:space="preserve"> </w:t>
      </w:r>
    </w:p>
    <w:p w14:paraId="037562ED" w14:textId="0D79C95B" w:rsidR="00565F81" w:rsidRDefault="00536010" w:rsidP="007163A0">
      <w:pPr>
        <w:pStyle w:val="ListParagraph"/>
        <w:numPr>
          <w:ilvl w:val="0"/>
          <w:numId w:val="23"/>
        </w:numPr>
        <w:rPr>
          <w:sz w:val="24"/>
          <w:szCs w:val="24"/>
        </w:rPr>
      </w:pPr>
      <w:r>
        <w:rPr>
          <w:sz w:val="24"/>
          <w:szCs w:val="24"/>
        </w:rPr>
        <w:t xml:space="preserve">Housing Services received </w:t>
      </w:r>
      <w:r w:rsidRPr="00536010">
        <w:rPr>
          <w:sz w:val="24"/>
          <w:szCs w:val="24"/>
        </w:rPr>
        <w:t xml:space="preserve">64 </w:t>
      </w:r>
      <w:r>
        <w:rPr>
          <w:sz w:val="24"/>
          <w:szCs w:val="24"/>
        </w:rPr>
        <w:t>complaints</w:t>
      </w:r>
      <w:r w:rsidR="005A6FF1">
        <w:rPr>
          <w:sz w:val="24"/>
          <w:szCs w:val="24"/>
        </w:rPr>
        <w:t>, with 14 being received for income and rent queries, and 13 for Homefinder.</w:t>
      </w:r>
    </w:p>
    <w:p w14:paraId="4994F737" w14:textId="5ADDD415" w:rsidR="001D24EB" w:rsidRDefault="003A7773" w:rsidP="007163A0">
      <w:pPr>
        <w:pStyle w:val="ListParagraph"/>
        <w:numPr>
          <w:ilvl w:val="0"/>
          <w:numId w:val="23"/>
        </w:numPr>
        <w:rPr>
          <w:sz w:val="24"/>
          <w:szCs w:val="24"/>
        </w:rPr>
      </w:pPr>
      <w:bookmarkStart w:id="1" w:name="_Hlk167200999"/>
      <w:r w:rsidRPr="00B75DEF">
        <w:rPr>
          <w:sz w:val="24"/>
          <w:szCs w:val="24"/>
        </w:rPr>
        <w:t>For the 1</w:t>
      </w:r>
      <w:r w:rsidR="005A6FF1">
        <w:rPr>
          <w:sz w:val="24"/>
          <w:szCs w:val="24"/>
        </w:rPr>
        <w:t>6</w:t>
      </w:r>
      <w:r w:rsidRPr="00B75DEF">
        <w:rPr>
          <w:sz w:val="24"/>
          <w:szCs w:val="24"/>
        </w:rPr>
        <w:t xml:space="preserve"> </w:t>
      </w:r>
      <w:r w:rsidR="00B75DEF">
        <w:rPr>
          <w:sz w:val="24"/>
          <w:szCs w:val="24"/>
        </w:rPr>
        <w:t xml:space="preserve">complaints </w:t>
      </w:r>
      <w:r w:rsidR="00B53BF4">
        <w:rPr>
          <w:sz w:val="24"/>
          <w:szCs w:val="24"/>
        </w:rPr>
        <w:t xml:space="preserve">that required an extension to the response being provided within </w:t>
      </w:r>
      <w:r w:rsidR="001D24EB">
        <w:rPr>
          <w:sz w:val="24"/>
          <w:szCs w:val="24"/>
        </w:rPr>
        <w:t xml:space="preserve">10 working days, </w:t>
      </w:r>
      <w:r w:rsidRPr="00B75DEF">
        <w:rPr>
          <w:sz w:val="24"/>
          <w:szCs w:val="24"/>
        </w:rPr>
        <w:t xml:space="preserve">the </w:t>
      </w:r>
      <w:r w:rsidR="00B75DEF">
        <w:rPr>
          <w:sz w:val="24"/>
          <w:szCs w:val="24"/>
        </w:rPr>
        <w:t xml:space="preserve">resident </w:t>
      </w:r>
      <w:r w:rsidRPr="00B75DEF">
        <w:rPr>
          <w:sz w:val="24"/>
          <w:szCs w:val="24"/>
        </w:rPr>
        <w:t xml:space="preserve">was contacted, </w:t>
      </w:r>
      <w:r w:rsidR="00B53BF4">
        <w:rPr>
          <w:sz w:val="24"/>
          <w:szCs w:val="24"/>
        </w:rPr>
        <w:t xml:space="preserve">extension reason explained, and their agreement received, with the </w:t>
      </w:r>
      <w:r w:rsidR="00565F81" w:rsidRPr="00B75DEF">
        <w:rPr>
          <w:sz w:val="24"/>
          <w:szCs w:val="24"/>
        </w:rPr>
        <w:t xml:space="preserve">Ombudsman </w:t>
      </w:r>
      <w:r w:rsidR="00B53BF4">
        <w:rPr>
          <w:sz w:val="24"/>
          <w:szCs w:val="24"/>
        </w:rPr>
        <w:t xml:space="preserve">details </w:t>
      </w:r>
      <w:r w:rsidR="00565F81" w:rsidRPr="00B75DEF">
        <w:rPr>
          <w:sz w:val="24"/>
          <w:szCs w:val="24"/>
        </w:rPr>
        <w:t>provided, in case the resident wished to contact them direct</w:t>
      </w:r>
      <w:bookmarkEnd w:id="1"/>
      <w:r w:rsidR="00565F81" w:rsidRPr="00B75DEF">
        <w:rPr>
          <w:sz w:val="24"/>
          <w:szCs w:val="24"/>
        </w:rPr>
        <w:t xml:space="preserve">. </w:t>
      </w:r>
      <w:r w:rsidR="001D24EB">
        <w:rPr>
          <w:sz w:val="24"/>
          <w:szCs w:val="24"/>
        </w:rPr>
        <w:t xml:space="preserve">  </w:t>
      </w:r>
    </w:p>
    <w:p w14:paraId="67F433C9" w14:textId="1A3E112D" w:rsidR="00E70380" w:rsidRDefault="001D24EB" w:rsidP="007163A0">
      <w:pPr>
        <w:pStyle w:val="ListParagraph"/>
        <w:numPr>
          <w:ilvl w:val="0"/>
          <w:numId w:val="23"/>
        </w:numPr>
        <w:rPr>
          <w:sz w:val="24"/>
          <w:szCs w:val="24"/>
        </w:rPr>
      </w:pPr>
      <w:r>
        <w:rPr>
          <w:sz w:val="24"/>
          <w:szCs w:val="24"/>
        </w:rPr>
        <w:t xml:space="preserve">Complaints responded too within </w:t>
      </w:r>
      <w:r w:rsidR="001B5F0A">
        <w:rPr>
          <w:sz w:val="24"/>
          <w:szCs w:val="24"/>
        </w:rPr>
        <w:t xml:space="preserve">an </w:t>
      </w:r>
      <w:r>
        <w:rPr>
          <w:sz w:val="24"/>
          <w:szCs w:val="24"/>
        </w:rPr>
        <w:t xml:space="preserve">agreed extension time are classed as being responded to within </w:t>
      </w:r>
      <w:r w:rsidR="00B53BF4">
        <w:rPr>
          <w:sz w:val="24"/>
          <w:szCs w:val="24"/>
        </w:rPr>
        <w:t xml:space="preserve">time, </w:t>
      </w:r>
      <w:r>
        <w:rPr>
          <w:sz w:val="24"/>
          <w:szCs w:val="24"/>
        </w:rPr>
        <w:t xml:space="preserve">therefore </w:t>
      </w:r>
      <w:r w:rsidR="001B5F0A">
        <w:rPr>
          <w:sz w:val="24"/>
          <w:szCs w:val="24"/>
        </w:rPr>
        <w:t xml:space="preserve">our </w:t>
      </w:r>
      <w:r>
        <w:rPr>
          <w:sz w:val="24"/>
          <w:szCs w:val="24"/>
        </w:rPr>
        <w:t>response is 100%</w:t>
      </w:r>
      <w:r w:rsidR="00F7322A">
        <w:rPr>
          <w:sz w:val="24"/>
          <w:szCs w:val="24"/>
        </w:rPr>
        <w:t>.</w:t>
      </w:r>
      <w:r>
        <w:rPr>
          <w:sz w:val="24"/>
          <w:szCs w:val="24"/>
        </w:rPr>
        <w:t xml:space="preserve"> </w:t>
      </w:r>
    </w:p>
    <w:p w14:paraId="5F9EFC82" w14:textId="46411892" w:rsidR="00204EFE" w:rsidRPr="008A1B1B" w:rsidRDefault="001F4234" w:rsidP="00204EFE">
      <w:pPr>
        <w:rPr>
          <w:b/>
          <w:bCs/>
          <w:sz w:val="24"/>
          <w:szCs w:val="24"/>
        </w:rPr>
      </w:pPr>
      <w:r>
        <w:rPr>
          <w:b/>
          <w:bCs/>
          <w:sz w:val="24"/>
          <w:szCs w:val="24"/>
        </w:rPr>
        <w:lastRenderedPageBreak/>
        <w:t xml:space="preserve">5.2 </w:t>
      </w:r>
      <w:r w:rsidR="00204EFE" w:rsidRPr="008A1B1B">
        <w:rPr>
          <w:b/>
          <w:bCs/>
          <w:sz w:val="24"/>
          <w:szCs w:val="24"/>
        </w:rPr>
        <w:t xml:space="preserve">Stage </w:t>
      </w:r>
      <w:r w:rsidR="008B7C65">
        <w:rPr>
          <w:b/>
          <w:bCs/>
          <w:sz w:val="24"/>
          <w:szCs w:val="24"/>
        </w:rPr>
        <w:t xml:space="preserve">Two </w:t>
      </w:r>
      <w:r w:rsidR="00204EFE" w:rsidRPr="008A1B1B">
        <w:rPr>
          <w:b/>
          <w:bCs/>
          <w:sz w:val="24"/>
          <w:szCs w:val="24"/>
        </w:rPr>
        <w:t>Complaint</w:t>
      </w:r>
      <w:r w:rsidR="00B30AB4">
        <w:rPr>
          <w:b/>
          <w:bCs/>
          <w:sz w:val="24"/>
          <w:szCs w:val="24"/>
        </w:rPr>
        <w:t>s</w:t>
      </w:r>
    </w:p>
    <w:p w14:paraId="25E43C81" w14:textId="01CBCD6C" w:rsidR="003A7773" w:rsidRDefault="00D11523" w:rsidP="007267F5">
      <w:pPr>
        <w:rPr>
          <w:sz w:val="24"/>
          <w:szCs w:val="24"/>
        </w:rPr>
      </w:pPr>
      <w:r>
        <w:rPr>
          <w:sz w:val="24"/>
          <w:szCs w:val="24"/>
        </w:rPr>
        <w:t xml:space="preserve">A Stage Two complaint </w:t>
      </w:r>
      <w:r w:rsidR="001B5F0A">
        <w:rPr>
          <w:sz w:val="24"/>
          <w:szCs w:val="24"/>
        </w:rPr>
        <w:t>is r</w:t>
      </w:r>
      <w:r>
        <w:rPr>
          <w:sz w:val="24"/>
          <w:szCs w:val="24"/>
        </w:rPr>
        <w:t xml:space="preserve">eceived if the resident remains </w:t>
      </w:r>
      <w:r w:rsidR="00A94A9C">
        <w:rPr>
          <w:sz w:val="24"/>
          <w:szCs w:val="24"/>
        </w:rPr>
        <w:t>dissatisfied with</w:t>
      </w:r>
      <w:r>
        <w:rPr>
          <w:sz w:val="24"/>
          <w:szCs w:val="24"/>
        </w:rPr>
        <w:t xml:space="preserve"> </w:t>
      </w:r>
      <w:r w:rsidR="003A7773">
        <w:rPr>
          <w:sz w:val="24"/>
          <w:szCs w:val="24"/>
        </w:rPr>
        <w:t xml:space="preserve">their Stage One </w:t>
      </w:r>
      <w:r w:rsidR="00103B8E">
        <w:rPr>
          <w:sz w:val="24"/>
          <w:szCs w:val="24"/>
        </w:rPr>
        <w:t xml:space="preserve">response </w:t>
      </w:r>
      <w:r w:rsidR="003A7773">
        <w:rPr>
          <w:sz w:val="24"/>
          <w:szCs w:val="24"/>
        </w:rPr>
        <w:t xml:space="preserve">outcome. </w:t>
      </w:r>
    </w:p>
    <w:p w14:paraId="314147D9" w14:textId="77777777" w:rsidR="00F7322A" w:rsidRDefault="00F7322A" w:rsidP="007267F5">
      <w:pPr>
        <w:rPr>
          <w:sz w:val="24"/>
          <w:szCs w:val="24"/>
        </w:rPr>
      </w:pPr>
    </w:p>
    <w:tbl>
      <w:tblPr>
        <w:tblStyle w:val="TableGrid"/>
        <w:tblW w:w="0" w:type="auto"/>
        <w:tblInd w:w="108" w:type="dxa"/>
        <w:tblLook w:val="04A0" w:firstRow="1" w:lastRow="0" w:firstColumn="1" w:lastColumn="0" w:noHBand="0" w:noVBand="1"/>
      </w:tblPr>
      <w:tblGrid>
        <w:gridCol w:w="1276"/>
        <w:gridCol w:w="1968"/>
        <w:gridCol w:w="24"/>
        <w:gridCol w:w="2119"/>
        <w:gridCol w:w="3747"/>
      </w:tblGrid>
      <w:tr w:rsidR="00D11523" w14:paraId="03C3B246" w14:textId="77777777" w:rsidTr="00F7322A">
        <w:tc>
          <w:tcPr>
            <w:tcW w:w="1276" w:type="dxa"/>
          </w:tcPr>
          <w:p w14:paraId="0F7A8288" w14:textId="2B0CB19A" w:rsidR="00D11523" w:rsidRPr="00D11523" w:rsidRDefault="00D11523" w:rsidP="007267F5">
            <w:pPr>
              <w:rPr>
                <w:b/>
                <w:bCs/>
                <w:sz w:val="24"/>
                <w:szCs w:val="24"/>
              </w:rPr>
            </w:pPr>
            <w:r w:rsidRPr="00D11523">
              <w:rPr>
                <w:b/>
                <w:bCs/>
                <w:sz w:val="24"/>
                <w:szCs w:val="24"/>
              </w:rPr>
              <w:t>Year</w:t>
            </w:r>
          </w:p>
        </w:tc>
        <w:tc>
          <w:tcPr>
            <w:tcW w:w="4111" w:type="dxa"/>
            <w:gridSpan w:val="3"/>
          </w:tcPr>
          <w:p w14:paraId="69EE4810" w14:textId="6369F686" w:rsidR="00D11523" w:rsidRPr="00D11523" w:rsidRDefault="00D11523" w:rsidP="007267F5">
            <w:pPr>
              <w:rPr>
                <w:b/>
                <w:bCs/>
                <w:sz w:val="24"/>
                <w:szCs w:val="24"/>
              </w:rPr>
            </w:pPr>
            <w:r w:rsidRPr="00D11523">
              <w:rPr>
                <w:b/>
                <w:bCs/>
                <w:sz w:val="24"/>
                <w:szCs w:val="24"/>
              </w:rPr>
              <w:t xml:space="preserve">Number of Stage Two complaints </w:t>
            </w:r>
          </w:p>
        </w:tc>
        <w:tc>
          <w:tcPr>
            <w:tcW w:w="3747" w:type="dxa"/>
          </w:tcPr>
          <w:p w14:paraId="754F718A" w14:textId="3ECA6B8A" w:rsidR="00D11523" w:rsidRPr="00D11523" w:rsidRDefault="00D11523" w:rsidP="007267F5">
            <w:pPr>
              <w:rPr>
                <w:b/>
                <w:bCs/>
                <w:sz w:val="24"/>
                <w:szCs w:val="24"/>
              </w:rPr>
            </w:pPr>
            <w:r w:rsidRPr="00D11523">
              <w:rPr>
                <w:b/>
                <w:bCs/>
                <w:sz w:val="24"/>
                <w:szCs w:val="24"/>
              </w:rPr>
              <w:t xml:space="preserve">Responded to within </w:t>
            </w:r>
            <w:r w:rsidR="00505964">
              <w:rPr>
                <w:b/>
                <w:bCs/>
                <w:sz w:val="24"/>
                <w:szCs w:val="24"/>
              </w:rPr>
              <w:t xml:space="preserve">20 working days </w:t>
            </w:r>
          </w:p>
        </w:tc>
      </w:tr>
      <w:tr w:rsidR="0091575D" w14:paraId="7DD2AEAA" w14:textId="77777777" w:rsidTr="00F7322A">
        <w:trPr>
          <w:trHeight w:val="252"/>
        </w:trPr>
        <w:tc>
          <w:tcPr>
            <w:tcW w:w="1276" w:type="dxa"/>
            <w:vMerge w:val="restart"/>
          </w:tcPr>
          <w:p w14:paraId="059AD3B7" w14:textId="4ED7AA6B" w:rsidR="0091575D" w:rsidRPr="00D11523" w:rsidRDefault="0091575D" w:rsidP="007267F5">
            <w:pPr>
              <w:rPr>
                <w:b/>
                <w:bCs/>
                <w:sz w:val="24"/>
                <w:szCs w:val="24"/>
              </w:rPr>
            </w:pPr>
            <w:r w:rsidRPr="00D11523">
              <w:rPr>
                <w:b/>
                <w:bCs/>
                <w:sz w:val="24"/>
                <w:szCs w:val="24"/>
              </w:rPr>
              <w:t>2023 -2024</w:t>
            </w:r>
          </w:p>
        </w:tc>
        <w:tc>
          <w:tcPr>
            <w:tcW w:w="4111" w:type="dxa"/>
            <w:gridSpan w:val="3"/>
          </w:tcPr>
          <w:p w14:paraId="333D25F6" w14:textId="77777777" w:rsidR="00F7322A" w:rsidRDefault="00F7322A" w:rsidP="00D11523">
            <w:pPr>
              <w:jc w:val="center"/>
              <w:rPr>
                <w:sz w:val="24"/>
                <w:szCs w:val="24"/>
              </w:rPr>
            </w:pPr>
          </w:p>
          <w:p w14:paraId="0D9454E0" w14:textId="0E88DAC3" w:rsidR="0091575D" w:rsidRDefault="0091575D" w:rsidP="00D11523">
            <w:pPr>
              <w:jc w:val="center"/>
              <w:rPr>
                <w:sz w:val="24"/>
                <w:szCs w:val="24"/>
              </w:rPr>
            </w:pPr>
            <w:r>
              <w:rPr>
                <w:sz w:val="24"/>
                <w:szCs w:val="24"/>
              </w:rPr>
              <w:t>90</w:t>
            </w:r>
          </w:p>
          <w:p w14:paraId="1FB8D45F" w14:textId="77161FB5" w:rsidR="00F7322A" w:rsidRDefault="00F7322A" w:rsidP="00D11523">
            <w:pPr>
              <w:jc w:val="center"/>
              <w:rPr>
                <w:sz w:val="24"/>
                <w:szCs w:val="24"/>
              </w:rPr>
            </w:pPr>
          </w:p>
        </w:tc>
        <w:tc>
          <w:tcPr>
            <w:tcW w:w="3747" w:type="dxa"/>
            <w:vMerge w:val="restart"/>
          </w:tcPr>
          <w:p w14:paraId="53B05851" w14:textId="77777777" w:rsidR="00F7322A" w:rsidRDefault="00F7322A" w:rsidP="00D11523">
            <w:pPr>
              <w:jc w:val="center"/>
              <w:rPr>
                <w:sz w:val="24"/>
                <w:szCs w:val="24"/>
              </w:rPr>
            </w:pPr>
          </w:p>
          <w:p w14:paraId="3B227577" w14:textId="77777777" w:rsidR="00F7322A" w:rsidRDefault="00F7322A" w:rsidP="00D11523">
            <w:pPr>
              <w:jc w:val="center"/>
              <w:rPr>
                <w:sz w:val="24"/>
                <w:szCs w:val="24"/>
              </w:rPr>
            </w:pPr>
          </w:p>
          <w:p w14:paraId="10B7FF88" w14:textId="2F390FDE" w:rsidR="0091575D" w:rsidRDefault="0091575D" w:rsidP="00D11523">
            <w:pPr>
              <w:jc w:val="center"/>
              <w:rPr>
                <w:sz w:val="24"/>
                <w:szCs w:val="24"/>
              </w:rPr>
            </w:pPr>
            <w:r>
              <w:rPr>
                <w:sz w:val="24"/>
                <w:szCs w:val="24"/>
              </w:rPr>
              <w:t>74</w:t>
            </w:r>
          </w:p>
        </w:tc>
      </w:tr>
      <w:tr w:rsidR="0091575D" w14:paraId="57D3B977" w14:textId="77777777" w:rsidTr="00F7322A">
        <w:trPr>
          <w:trHeight w:val="360"/>
        </w:trPr>
        <w:tc>
          <w:tcPr>
            <w:tcW w:w="1276" w:type="dxa"/>
            <w:vMerge/>
          </w:tcPr>
          <w:p w14:paraId="35EBF87C" w14:textId="77777777" w:rsidR="0091575D" w:rsidRPr="00D11523" w:rsidRDefault="0091575D" w:rsidP="007267F5">
            <w:pPr>
              <w:rPr>
                <w:b/>
                <w:bCs/>
                <w:sz w:val="24"/>
                <w:szCs w:val="24"/>
              </w:rPr>
            </w:pPr>
          </w:p>
        </w:tc>
        <w:tc>
          <w:tcPr>
            <w:tcW w:w="1968" w:type="dxa"/>
          </w:tcPr>
          <w:p w14:paraId="38A88CCE" w14:textId="37CC27C9" w:rsidR="0091575D" w:rsidRPr="0091575D" w:rsidRDefault="0091575D" w:rsidP="0091575D">
            <w:pPr>
              <w:jc w:val="center"/>
              <w:rPr>
                <w:b/>
                <w:bCs/>
                <w:sz w:val="24"/>
                <w:szCs w:val="24"/>
              </w:rPr>
            </w:pPr>
            <w:r w:rsidRPr="0091575D">
              <w:rPr>
                <w:b/>
                <w:bCs/>
                <w:sz w:val="24"/>
                <w:szCs w:val="24"/>
              </w:rPr>
              <w:t>Housing</w:t>
            </w:r>
          </w:p>
        </w:tc>
        <w:tc>
          <w:tcPr>
            <w:tcW w:w="2143" w:type="dxa"/>
            <w:gridSpan w:val="2"/>
          </w:tcPr>
          <w:p w14:paraId="3601A42B" w14:textId="2E1F1B2B" w:rsidR="0091575D" w:rsidRPr="0091575D" w:rsidRDefault="0091575D" w:rsidP="0091575D">
            <w:pPr>
              <w:jc w:val="center"/>
              <w:rPr>
                <w:b/>
                <w:bCs/>
                <w:sz w:val="24"/>
                <w:szCs w:val="24"/>
              </w:rPr>
            </w:pPr>
            <w:r w:rsidRPr="0091575D">
              <w:rPr>
                <w:b/>
                <w:bCs/>
                <w:sz w:val="24"/>
                <w:szCs w:val="24"/>
              </w:rPr>
              <w:t>Property</w:t>
            </w:r>
          </w:p>
        </w:tc>
        <w:tc>
          <w:tcPr>
            <w:tcW w:w="3747" w:type="dxa"/>
            <w:vMerge/>
          </w:tcPr>
          <w:p w14:paraId="352E99EC" w14:textId="19E309F4" w:rsidR="0091575D" w:rsidRDefault="0091575D" w:rsidP="00D11523">
            <w:pPr>
              <w:jc w:val="center"/>
              <w:rPr>
                <w:sz w:val="24"/>
                <w:szCs w:val="24"/>
              </w:rPr>
            </w:pPr>
          </w:p>
        </w:tc>
      </w:tr>
      <w:tr w:rsidR="0091575D" w14:paraId="6B9D6D86" w14:textId="77777777" w:rsidTr="00F7322A">
        <w:trPr>
          <w:trHeight w:val="348"/>
        </w:trPr>
        <w:tc>
          <w:tcPr>
            <w:tcW w:w="1276" w:type="dxa"/>
            <w:vMerge/>
          </w:tcPr>
          <w:p w14:paraId="5CB40550" w14:textId="77777777" w:rsidR="0091575D" w:rsidRPr="00D11523" w:rsidRDefault="0091575D" w:rsidP="007267F5">
            <w:pPr>
              <w:rPr>
                <w:b/>
                <w:bCs/>
                <w:sz w:val="24"/>
                <w:szCs w:val="24"/>
              </w:rPr>
            </w:pPr>
          </w:p>
        </w:tc>
        <w:tc>
          <w:tcPr>
            <w:tcW w:w="1968" w:type="dxa"/>
          </w:tcPr>
          <w:p w14:paraId="2BC65DE9" w14:textId="77777777" w:rsidR="00F7322A" w:rsidRDefault="00F7322A" w:rsidP="00D11523">
            <w:pPr>
              <w:jc w:val="center"/>
              <w:rPr>
                <w:sz w:val="24"/>
                <w:szCs w:val="24"/>
              </w:rPr>
            </w:pPr>
          </w:p>
          <w:p w14:paraId="2E84D8CB" w14:textId="77777777" w:rsidR="0091575D" w:rsidRDefault="0091575D" w:rsidP="00D11523">
            <w:pPr>
              <w:jc w:val="center"/>
              <w:rPr>
                <w:sz w:val="24"/>
                <w:szCs w:val="24"/>
              </w:rPr>
            </w:pPr>
            <w:r>
              <w:rPr>
                <w:sz w:val="24"/>
                <w:szCs w:val="24"/>
              </w:rPr>
              <w:t>15</w:t>
            </w:r>
          </w:p>
          <w:p w14:paraId="013CB05F" w14:textId="34012A73" w:rsidR="00F7322A" w:rsidRDefault="00F7322A" w:rsidP="00D11523">
            <w:pPr>
              <w:jc w:val="center"/>
              <w:rPr>
                <w:sz w:val="24"/>
                <w:szCs w:val="24"/>
              </w:rPr>
            </w:pPr>
          </w:p>
        </w:tc>
        <w:tc>
          <w:tcPr>
            <w:tcW w:w="2143" w:type="dxa"/>
            <w:gridSpan w:val="2"/>
          </w:tcPr>
          <w:p w14:paraId="473BBCBE" w14:textId="77777777" w:rsidR="00F7322A" w:rsidRDefault="00F7322A" w:rsidP="00D11523">
            <w:pPr>
              <w:jc w:val="center"/>
              <w:rPr>
                <w:sz w:val="24"/>
                <w:szCs w:val="24"/>
              </w:rPr>
            </w:pPr>
          </w:p>
          <w:p w14:paraId="1046EBFB" w14:textId="740D8F34" w:rsidR="0091575D" w:rsidRDefault="0091575D" w:rsidP="00D11523">
            <w:pPr>
              <w:jc w:val="center"/>
              <w:rPr>
                <w:sz w:val="24"/>
                <w:szCs w:val="24"/>
              </w:rPr>
            </w:pPr>
            <w:r>
              <w:rPr>
                <w:sz w:val="24"/>
                <w:szCs w:val="24"/>
              </w:rPr>
              <w:t>75</w:t>
            </w:r>
          </w:p>
        </w:tc>
        <w:tc>
          <w:tcPr>
            <w:tcW w:w="3747" w:type="dxa"/>
            <w:vMerge/>
          </w:tcPr>
          <w:p w14:paraId="0BD7A9E5" w14:textId="77777777" w:rsidR="0091575D" w:rsidRDefault="0091575D" w:rsidP="00D11523">
            <w:pPr>
              <w:jc w:val="center"/>
              <w:rPr>
                <w:sz w:val="24"/>
                <w:szCs w:val="24"/>
              </w:rPr>
            </w:pPr>
          </w:p>
        </w:tc>
      </w:tr>
      <w:tr w:rsidR="00505964" w14:paraId="7D974BB5" w14:textId="77777777" w:rsidTr="00F7322A">
        <w:trPr>
          <w:trHeight w:val="288"/>
        </w:trPr>
        <w:tc>
          <w:tcPr>
            <w:tcW w:w="1276" w:type="dxa"/>
            <w:vMerge w:val="restart"/>
          </w:tcPr>
          <w:p w14:paraId="16839AAF" w14:textId="65985262" w:rsidR="00505964" w:rsidRPr="00D11523" w:rsidRDefault="00505964" w:rsidP="007267F5">
            <w:pPr>
              <w:rPr>
                <w:b/>
                <w:bCs/>
                <w:sz w:val="24"/>
                <w:szCs w:val="24"/>
              </w:rPr>
            </w:pPr>
            <w:r w:rsidRPr="00D11523">
              <w:rPr>
                <w:b/>
                <w:bCs/>
                <w:sz w:val="24"/>
                <w:szCs w:val="24"/>
              </w:rPr>
              <w:t>2022 -2023</w:t>
            </w:r>
          </w:p>
        </w:tc>
        <w:tc>
          <w:tcPr>
            <w:tcW w:w="4111" w:type="dxa"/>
            <w:gridSpan w:val="3"/>
          </w:tcPr>
          <w:p w14:paraId="6A0BF38E" w14:textId="77777777" w:rsidR="00F7322A" w:rsidRDefault="00F7322A" w:rsidP="00D11523">
            <w:pPr>
              <w:jc w:val="center"/>
              <w:rPr>
                <w:sz w:val="24"/>
                <w:szCs w:val="24"/>
              </w:rPr>
            </w:pPr>
          </w:p>
          <w:p w14:paraId="6C9353DA" w14:textId="77777777" w:rsidR="00505964" w:rsidRDefault="00505964" w:rsidP="00D11523">
            <w:pPr>
              <w:jc w:val="center"/>
              <w:rPr>
                <w:sz w:val="24"/>
                <w:szCs w:val="24"/>
              </w:rPr>
            </w:pPr>
            <w:r>
              <w:rPr>
                <w:sz w:val="24"/>
                <w:szCs w:val="24"/>
              </w:rPr>
              <w:t>59</w:t>
            </w:r>
          </w:p>
          <w:p w14:paraId="51D1E6D7" w14:textId="59C4B2CB" w:rsidR="00F7322A" w:rsidRDefault="00F7322A" w:rsidP="00D11523">
            <w:pPr>
              <w:jc w:val="center"/>
              <w:rPr>
                <w:sz w:val="24"/>
                <w:szCs w:val="24"/>
              </w:rPr>
            </w:pPr>
          </w:p>
        </w:tc>
        <w:tc>
          <w:tcPr>
            <w:tcW w:w="3747" w:type="dxa"/>
            <w:vMerge w:val="restart"/>
          </w:tcPr>
          <w:p w14:paraId="242A5FD8" w14:textId="77777777" w:rsidR="00F7322A" w:rsidRDefault="00F7322A" w:rsidP="00D11523">
            <w:pPr>
              <w:jc w:val="center"/>
              <w:rPr>
                <w:sz w:val="24"/>
                <w:szCs w:val="24"/>
              </w:rPr>
            </w:pPr>
          </w:p>
          <w:p w14:paraId="3C01BC9E" w14:textId="77777777" w:rsidR="00F7322A" w:rsidRDefault="00F7322A" w:rsidP="00D11523">
            <w:pPr>
              <w:jc w:val="center"/>
              <w:rPr>
                <w:sz w:val="24"/>
                <w:szCs w:val="24"/>
              </w:rPr>
            </w:pPr>
          </w:p>
          <w:p w14:paraId="7C91B9F1" w14:textId="08ABA5BB" w:rsidR="00505964" w:rsidRDefault="00505964" w:rsidP="00D11523">
            <w:pPr>
              <w:jc w:val="center"/>
              <w:rPr>
                <w:sz w:val="24"/>
                <w:szCs w:val="24"/>
              </w:rPr>
            </w:pPr>
            <w:r>
              <w:rPr>
                <w:sz w:val="24"/>
                <w:szCs w:val="24"/>
              </w:rPr>
              <w:t>35</w:t>
            </w:r>
          </w:p>
        </w:tc>
      </w:tr>
      <w:tr w:rsidR="00505964" w14:paraId="0DFBD0B2" w14:textId="77777777" w:rsidTr="00F7322A">
        <w:trPr>
          <w:trHeight w:val="371"/>
        </w:trPr>
        <w:tc>
          <w:tcPr>
            <w:tcW w:w="1276" w:type="dxa"/>
            <w:vMerge/>
          </w:tcPr>
          <w:p w14:paraId="1D5B8AD4" w14:textId="77777777" w:rsidR="00505964" w:rsidRPr="00D11523" w:rsidRDefault="00505964" w:rsidP="007267F5">
            <w:pPr>
              <w:rPr>
                <w:b/>
                <w:bCs/>
                <w:sz w:val="24"/>
                <w:szCs w:val="24"/>
              </w:rPr>
            </w:pPr>
          </w:p>
        </w:tc>
        <w:tc>
          <w:tcPr>
            <w:tcW w:w="1992" w:type="dxa"/>
            <w:gridSpan w:val="2"/>
          </w:tcPr>
          <w:p w14:paraId="5BE995C5" w14:textId="0000E335" w:rsidR="00505964" w:rsidRPr="00505964" w:rsidRDefault="00505964" w:rsidP="00505964">
            <w:pPr>
              <w:jc w:val="center"/>
              <w:rPr>
                <w:b/>
                <w:bCs/>
                <w:sz w:val="24"/>
                <w:szCs w:val="24"/>
              </w:rPr>
            </w:pPr>
            <w:r w:rsidRPr="00505964">
              <w:rPr>
                <w:b/>
                <w:bCs/>
                <w:sz w:val="24"/>
                <w:szCs w:val="24"/>
              </w:rPr>
              <w:t>Housing</w:t>
            </w:r>
          </w:p>
        </w:tc>
        <w:tc>
          <w:tcPr>
            <w:tcW w:w="2119" w:type="dxa"/>
          </w:tcPr>
          <w:p w14:paraId="488BE0C2" w14:textId="10A009C9" w:rsidR="00505964" w:rsidRPr="00505964" w:rsidRDefault="00505964" w:rsidP="00505964">
            <w:pPr>
              <w:jc w:val="center"/>
              <w:rPr>
                <w:b/>
                <w:bCs/>
                <w:sz w:val="24"/>
                <w:szCs w:val="24"/>
              </w:rPr>
            </w:pPr>
            <w:r w:rsidRPr="00505964">
              <w:rPr>
                <w:b/>
                <w:bCs/>
                <w:sz w:val="24"/>
                <w:szCs w:val="24"/>
              </w:rPr>
              <w:t>Property</w:t>
            </w:r>
          </w:p>
        </w:tc>
        <w:tc>
          <w:tcPr>
            <w:tcW w:w="3747" w:type="dxa"/>
            <w:vMerge/>
          </w:tcPr>
          <w:p w14:paraId="2B238D98" w14:textId="09E59B85" w:rsidR="00505964" w:rsidRDefault="00505964" w:rsidP="00D11523">
            <w:pPr>
              <w:jc w:val="center"/>
              <w:rPr>
                <w:sz w:val="24"/>
                <w:szCs w:val="24"/>
              </w:rPr>
            </w:pPr>
          </w:p>
        </w:tc>
      </w:tr>
      <w:tr w:rsidR="00505964" w14:paraId="28107208" w14:textId="77777777" w:rsidTr="00F7322A">
        <w:trPr>
          <w:trHeight w:val="336"/>
        </w:trPr>
        <w:tc>
          <w:tcPr>
            <w:tcW w:w="1276" w:type="dxa"/>
            <w:vMerge/>
          </w:tcPr>
          <w:p w14:paraId="11328E9A" w14:textId="77777777" w:rsidR="00505964" w:rsidRPr="00D11523" w:rsidRDefault="00505964" w:rsidP="007267F5">
            <w:pPr>
              <w:rPr>
                <w:b/>
                <w:bCs/>
                <w:sz w:val="24"/>
                <w:szCs w:val="24"/>
              </w:rPr>
            </w:pPr>
          </w:p>
        </w:tc>
        <w:tc>
          <w:tcPr>
            <w:tcW w:w="1992" w:type="dxa"/>
            <w:gridSpan w:val="2"/>
          </w:tcPr>
          <w:p w14:paraId="6D8D1C15" w14:textId="77777777" w:rsidR="00F7322A" w:rsidRDefault="00F7322A" w:rsidP="00D11523">
            <w:pPr>
              <w:jc w:val="center"/>
              <w:rPr>
                <w:sz w:val="24"/>
                <w:szCs w:val="24"/>
              </w:rPr>
            </w:pPr>
          </w:p>
          <w:p w14:paraId="0C2061C0" w14:textId="5152B8EC" w:rsidR="00505964" w:rsidRDefault="00505964" w:rsidP="00D11523">
            <w:pPr>
              <w:jc w:val="center"/>
              <w:rPr>
                <w:sz w:val="24"/>
                <w:szCs w:val="24"/>
              </w:rPr>
            </w:pPr>
            <w:r>
              <w:rPr>
                <w:sz w:val="24"/>
                <w:szCs w:val="24"/>
              </w:rPr>
              <w:t>16</w:t>
            </w:r>
          </w:p>
          <w:p w14:paraId="5B95764C" w14:textId="0EFDC0A4" w:rsidR="00F7322A" w:rsidRDefault="00F7322A" w:rsidP="00D11523">
            <w:pPr>
              <w:jc w:val="center"/>
              <w:rPr>
                <w:sz w:val="24"/>
                <w:szCs w:val="24"/>
              </w:rPr>
            </w:pPr>
          </w:p>
        </w:tc>
        <w:tc>
          <w:tcPr>
            <w:tcW w:w="2119" w:type="dxa"/>
          </w:tcPr>
          <w:p w14:paraId="6BB1621B" w14:textId="77777777" w:rsidR="00F7322A" w:rsidRDefault="00F7322A" w:rsidP="00D11523">
            <w:pPr>
              <w:jc w:val="center"/>
              <w:rPr>
                <w:sz w:val="24"/>
                <w:szCs w:val="24"/>
              </w:rPr>
            </w:pPr>
          </w:p>
          <w:p w14:paraId="0FE81EF9" w14:textId="597B567A" w:rsidR="00505964" w:rsidRDefault="00505964" w:rsidP="00D11523">
            <w:pPr>
              <w:jc w:val="center"/>
              <w:rPr>
                <w:sz w:val="24"/>
                <w:szCs w:val="24"/>
              </w:rPr>
            </w:pPr>
            <w:r>
              <w:rPr>
                <w:sz w:val="24"/>
                <w:szCs w:val="24"/>
              </w:rPr>
              <w:t>43</w:t>
            </w:r>
          </w:p>
        </w:tc>
        <w:tc>
          <w:tcPr>
            <w:tcW w:w="3747" w:type="dxa"/>
            <w:vMerge/>
          </w:tcPr>
          <w:p w14:paraId="56F8F65F" w14:textId="77777777" w:rsidR="00505964" w:rsidRDefault="00505964" w:rsidP="00D11523">
            <w:pPr>
              <w:jc w:val="center"/>
              <w:rPr>
                <w:sz w:val="24"/>
                <w:szCs w:val="24"/>
              </w:rPr>
            </w:pPr>
          </w:p>
        </w:tc>
      </w:tr>
    </w:tbl>
    <w:p w14:paraId="07CA2EC5" w14:textId="77777777" w:rsidR="00F7322A" w:rsidRDefault="00F7322A" w:rsidP="007267F5">
      <w:pPr>
        <w:rPr>
          <w:b/>
          <w:bCs/>
          <w:sz w:val="24"/>
          <w:szCs w:val="24"/>
        </w:rPr>
      </w:pPr>
    </w:p>
    <w:p w14:paraId="57F44FE6" w14:textId="074F49AD" w:rsidR="005A6FF1" w:rsidRDefault="005A6FF1" w:rsidP="007267F5">
      <w:pPr>
        <w:rPr>
          <w:b/>
          <w:bCs/>
          <w:sz w:val="24"/>
          <w:szCs w:val="24"/>
        </w:rPr>
      </w:pPr>
      <w:r w:rsidRPr="005A6FF1">
        <w:rPr>
          <w:b/>
          <w:bCs/>
          <w:sz w:val="24"/>
          <w:szCs w:val="24"/>
        </w:rPr>
        <w:t>Key points:</w:t>
      </w:r>
    </w:p>
    <w:p w14:paraId="24EF30A6" w14:textId="23B9491D" w:rsidR="005A6FF1" w:rsidRPr="005A6FF1" w:rsidRDefault="005A6FF1" w:rsidP="007163A0">
      <w:pPr>
        <w:pStyle w:val="ListParagraph"/>
        <w:numPr>
          <w:ilvl w:val="0"/>
          <w:numId w:val="27"/>
        </w:numPr>
        <w:rPr>
          <w:b/>
          <w:bCs/>
          <w:sz w:val="24"/>
          <w:szCs w:val="24"/>
        </w:rPr>
      </w:pPr>
      <w:r>
        <w:rPr>
          <w:sz w:val="24"/>
          <w:szCs w:val="24"/>
        </w:rPr>
        <w:t>All complaint decisions made at Stage One were upheld.</w:t>
      </w:r>
    </w:p>
    <w:p w14:paraId="4A31860D" w14:textId="22D73A20" w:rsidR="005A6FF1" w:rsidRPr="001D24EB" w:rsidRDefault="00B53BF4" w:rsidP="007163A0">
      <w:pPr>
        <w:pStyle w:val="ListParagraph"/>
        <w:numPr>
          <w:ilvl w:val="0"/>
          <w:numId w:val="27"/>
        </w:numPr>
        <w:rPr>
          <w:b/>
          <w:bCs/>
          <w:sz w:val="24"/>
          <w:szCs w:val="24"/>
        </w:rPr>
      </w:pPr>
      <w:r w:rsidRPr="00B53BF4">
        <w:rPr>
          <w:sz w:val="24"/>
          <w:szCs w:val="24"/>
        </w:rPr>
        <w:t xml:space="preserve">For the 16 complaints that required an extension to the response being provided within </w:t>
      </w:r>
      <w:r>
        <w:rPr>
          <w:sz w:val="24"/>
          <w:szCs w:val="24"/>
        </w:rPr>
        <w:t>20</w:t>
      </w:r>
      <w:r w:rsidRPr="00B53BF4">
        <w:rPr>
          <w:sz w:val="24"/>
          <w:szCs w:val="24"/>
        </w:rPr>
        <w:t xml:space="preserve"> working days, the resident was contacted, extension reason explained, and their agreement received, with the Ombudsman details provided, in case the resident wished to contact them </w:t>
      </w:r>
      <w:r>
        <w:rPr>
          <w:sz w:val="24"/>
          <w:szCs w:val="24"/>
        </w:rPr>
        <w:t>direct.</w:t>
      </w:r>
    </w:p>
    <w:p w14:paraId="04D421C9" w14:textId="22EC00E2" w:rsidR="001D24EB" w:rsidRPr="001D24EB" w:rsidRDefault="001D24EB" w:rsidP="001D24EB">
      <w:pPr>
        <w:pStyle w:val="ListParagraph"/>
        <w:numPr>
          <w:ilvl w:val="0"/>
          <w:numId w:val="27"/>
        </w:numPr>
        <w:rPr>
          <w:sz w:val="24"/>
          <w:szCs w:val="24"/>
        </w:rPr>
      </w:pPr>
      <w:r w:rsidRPr="001D24EB">
        <w:rPr>
          <w:sz w:val="24"/>
          <w:szCs w:val="24"/>
        </w:rPr>
        <w:t xml:space="preserve">Complaints responded too within </w:t>
      </w:r>
      <w:r w:rsidR="001B5F0A">
        <w:rPr>
          <w:sz w:val="24"/>
          <w:szCs w:val="24"/>
        </w:rPr>
        <w:t xml:space="preserve">an </w:t>
      </w:r>
      <w:r w:rsidRPr="001D24EB">
        <w:rPr>
          <w:sz w:val="24"/>
          <w:szCs w:val="24"/>
        </w:rPr>
        <w:t xml:space="preserve">agreed extension time are classed as being responded to within </w:t>
      </w:r>
      <w:r w:rsidR="00B53BF4">
        <w:rPr>
          <w:sz w:val="24"/>
          <w:szCs w:val="24"/>
        </w:rPr>
        <w:t xml:space="preserve">time, </w:t>
      </w:r>
      <w:r w:rsidRPr="001D24EB">
        <w:rPr>
          <w:sz w:val="24"/>
          <w:szCs w:val="24"/>
        </w:rPr>
        <w:t xml:space="preserve">therefore </w:t>
      </w:r>
      <w:r w:rsidR="001B5F0A">
        <w:rPr>
          <w:sz w:val="24"/>
          <w:szCs w:val="24"/>
        </w:rPr>
        <w:t>our</w:t>
      </w:r>
      <w:r w:rsidRPr="001D24EB">
        <w:rPr>
          <w:sz w:val="24"/>
          <w:szCs w:val="24"/>
        </w:rPr>
        <w:t xml:space="preserve"> response is </w:t>
      </w:r>
      <w:r>
        <w:rPr>
          <w:sz w:val="24"/>
          <w:szCs w:val="24"/>
        </w:rPr>
        <w:t>97.7%</w:t>
      </w:r>
      <w:r w:rsidR="00F7322A">
        <w:rPr>
          <w:sz w:val="24"/>
          <w:szCs w:val="24"/>
        </w:rPr>
        <w:t>.</w:t>
      </w:r>
    </w:p>
    <w:p w14:paraId="144EE2C4" w14:textId="77777777" w:rsidR="005A6FF1" w:rsidRPr="005A6FF1" w:rsidRDefault="005A6FF1" w:rsidP="005A6FF1">
      <w:pPr>
        <w:pStyle w:val="ListParagraph"/>
        <w:rPr>
          <w:b/>
          <w:bCs/>
          <w:sz w:val="24"/>
          <w:szCs w:val="24"/>
        </w:rPr>
      </w:pPr>
    </w:p>
    <w:p w14:paraId="3C08332E" w14:textId="468F2213" w:rsidR="00204EFE" w:rsidRPr="00AA46EC" w:rsidRDefault="001F4234" w:rsidP="00204EFE">
      <w:pPr>
        <w:rPr>
          <w:b/>
          <w:bCs/>
          <w:sz w:val="24"/>
          <w:szCs w:val="24"/>
        </w:rPr>
      </w:pPr>
      <w:r>
        <w:rPr>
          <w:b/>
          <w:bCs/>
          <w:sz w:val="24"/>
          <w:szCs w:val="24"/>
        </w:rPr>
        <w:t xml:space="preserve">5.3 </w:t>
      </w:r>
      <w:r w:rsidR="00481008">
        <w:rPr>
          <w:b/>
          <w:bCs/>
          <w:sz w:val="24"/>
          <w:szCs w:val="24"/>
        </w:rPr>
        <w:t xml:space="preserve"> </w:t>
      </w:r>
      <w:r w:rsidR="00C65DAC">
        <w:rPr>
          <w:b/>
          <w:bCs/>
          <w:sz w:val="24"/>
          <w:szCs w:val="24"/>
        </w:rPr>
        <w:t xml:space="preserve"> </w:t>
      </w:r>
      <w:r w:rsidR="00204EFE" w:rsidRPr="00AA46EC">
        <w:rPr>
          <w:b/>
          <w:bCs/>
          <w:sz w:val="24"/>
          <w:szCs w:val="24"/>
        </w:rPr>
        <w:t xml:space="preserve">Stage </w:t>
      </w:r>
      <w:r w:rsidR="008B7C65">
        <w:rPr>
          <w:b/>
          <w:bCs/>
          <w:sz w:val="24"/>
          <w:szCs w:val="24"/>
        </w:rPr>
        <w:t>Three</w:t>
      </w:r>
      <w:r w:rsidR="00204EFE" w:rsidRPr="00AA46EC">
        <w:rPr>
          <w:b/>
          <w:bCs/>
          <w:sz w:val="24"/>
          <w:szCs w:val="24"/>
        </w:rPr>
        <w:t xml:space="preserve"> Complaint</w:t>
      </w:r>
      <w:r w:rsidR="007267F5">
        <w:rPr>
          <w:b/>
          <w:bCs/>
          <w:sz w:val="24"/>
          <w:szCs w:val="24"/>
        </w:rPr>
        <w:t>s</w:t>
      </w:r>
    </w:p>
    <w:p w14:paraId="6D4DBFB7" w14:textId="65268482" w:rsidR="003A7773" w:rsidRDefault="003A7773" w:rsidP="007267F5">
      <w:pPr>
        <w:rPr>
          <w:sz w:val="24"/>
          <w:szCs w:val="24"/>
        </w:rPr>
      </w:pPr>
      <w:r>
        <w:rPr>
          <w:sz w:val="24"/>
          <w:szCs w:val="24"/>
        </w:rPr>
        <w:t xml:space="preserve">For the period covering this report the Authority still </w:t>
      </w:r>
      <w:r w:rsidR="00565F81">
        <w:rPr>
          <w:sz w:val="24"/>
          <w:szCs w:val="24"/>
        </w:rPr>
        <w:t>h</w:t>
      </w:r>
      <w:r>
        <w:rPr>
          <w:sz w:val="24"/>
          <w:szCs w:val="24"/>
        </w:rPr>
        <w:t xml:space="preserve">ad </w:t>
      </w:r>
      <w:r w:rsidR="001F4234">
        <w:rPr>
          <w:sz w:val="24"/>
          <w:szCs w:val="24"/>
        </w:rPr>
        <w:t>a Stage Three</w:t>
      </w:r>
      <w:r w:rsidR="00C65DAC">
        <w:rPr>
          <w:sz w:val="24"/>
          <w:szCs w:val="24"/>
        </w:rPr>
        <w:t xml:space="preserve"> complaint stage </w:t>
      </w:r>
      <w:r w:rsidR="001F4234">
        <w:rPr>
          <w:sz w:val="24"/>
          <w:szCs w:val="24"/>
        </w:rPr>
        <w:t>as part of the</w:t>
      </w:r>
      <w:r w:rsidR="0079099E">
        <w:rPr>
          <w:sz w:val="24"/>
          <w:szCs w:val="24"/>
        </w:rPr>
        <w:t>ir</w:t>
      </w:r>
      <w:r w:rsidR="001F4234">
        <w:rPr>
          <w:sz w:val="24"/>
          <w:szCs w:val="24"/>
        </w:rPr>
        <w:t xml:space="preserve"> corporate </w:t>
      </w:r>
      <w:proofErr w:type="gramStart"/>
      <w:r w:rsidR="001F4234">
        <w:rPr>
          <w:sz w:val="24"/>
          <w:szCs w:val="24"/>
        </w:rPr>
        <w:t>complaints</w:t>
      </w:r>
      <w:proofErr w:type="gramEnd"/>
      <w:r w:rsidR="001F4234">
        <w:rPr>
          <w:sz w:val="24"/>
          <w:szCs w:val="24"/>
        </w:rPr>
        <w:t xml:space="preserve"> procedure</w:t>
      </w:r>
      <w:r>
        <w:rPr>
          <w:sz w:val="24"/>
          <w:szCs w:val="24"/>
        </w:rPr>
        <w:t xml:space="preserve">. </w:t>
      </w:r>
    </w:p>
    <w:p w14:paraId="19969D6B" w14:textId="77777777" w:rsidR="00C65DAC" w:rsidRDefault="00C65DAC" w:rsidP="007267F5">
      <w:pPr>
        <w:rPr>
          <w:sz w:val="24"/>
          <w:szCs w:val="24"/>
        </w:rPr>
      </w:pPr>
    </w:p>
    <w:p w14:paraId="15E4296F" w14:textId="7E778784" w:rsidR="00234E3C" w:rsidRDefault="00C65DAC" w:rsidP="007267F5">
      <w:pPr>
        <w:rPr>
          <w:sz w:val="24"/>
          <w:szCs w:val="24"/>
        </w:rPr>
      </w:pPr>
      <w:r>
        <w:rPr>
          <w:sz w:val="24"/>
          <w:szCs w:val="24"/>
        </w:rPr>
        <w:t>15 Stage Three complaint requests were received</w:t>
      </w:r>
      <w:r w:rsidR="00234E3C">
        <w:rPr>
          <w:sz w:val="24"/>
          <w:szCs w:val="24"/>
        </w:rPr>
        <w:t>, as the residents remain</w:t>
      </w:r>
      <w:r w:rsidR="00CB3DAF">
        <w:rPr>
          <w:sz w:val="24"/>
          <w:szCs w:val="24"/>
        </w:rPr>
        <w:t>ed</w:t>
      </w:r>
      <w:r w:rsidR="00234E3C">
        <w:rPr>
          <w:sz w:val="24"/>
          <w:szCs w:val="24"/>
        </w:rPr>
        <w:t xml:space="preserve"> dissatisfied with their complaint responses at Stage One and Stage Two. </w:t>
      </w:r>
    </w:p>
    <w:p w14:paraId="705AE07F" w14:textId="77777777" w:rsidR="00234E3C" w:rsidRDefault="00234E3C" w:rsidP="007267F5">
      <w:pPr>
        <w:rPr>
          <w:sz w:val="24"/>
          <w:szCs w:val="24"/>
        </w:rPr>
      </w:pPr>
    </w:p>
    <w:p w14:paraId="26309D26" w14:textId="16CB6487" w:rsidR="00234E3C" w:rsidRDefault="00234E3C" w:rsidP="007267F5">
      <w:pPr>
        <w:rPr>
          <w:sz w:val="24"/>
          <w:szCs w:val="24"/>
        </w:rPr>
      </w:pPr>
      <w:r>
        <w:rPr>
          <w:sz w:val="24"/>
          <w:szCs w:val="24"/>
        </w:rPr>
        <w:lastRenderedPageBreak/>
        <w:t xml:space="preserve">All requests were reviewed and responded to, with the service recommendation that the complaints should not be referred to Regulation and Review Committee. </w:t>
      </w:r>
    </w:p>
    <w:p w14:paraId="2D6012C6" w14:textId="77777777" w:rsidR="003A7773" w:rsidRDefault="003A7773" w:rsidP="007267F5">
      <w:pPr>
        <w:rPr>
          <w:sz w:val="24"/>
          <w:szCs w:val="24"/>
        </w:rPr>
      </w:pPr>
    </w:p>
    <w:p w14:paraId="06469F18" w14:textId="14870131" w:rsidR="00234E3C" w:rsidRDefault="00234E3C" w:rsidP="007267F5">
      <w:pPr>
        <w:rPr>
          <w:sz w:val="24"/>
          <w:szCs w:val="24"/>
        </w:rPr>
      </w:pPr>
      <w:r>
        <w:rPr>
          <w:sz w:val="24"/>
          <w:szCs w:val="24"/>
        </w:rPr>
        <w:t xml:space="preserve">Following a review of our recommendations and responses, financial payment awards </w:t>
      </w:r>
      <w:r w:rsidR="00B74372">
        <w:rPr>
          <w:sz w:val="24"/>
          <w:szCs w:val="24"/>
        </w:rPr>
        <w:t xml:space="preserve">were made to two residents. </w:t>
      </w:r>
    </w:p>
    <w:p w14:paraId="0950671B" w14:textId="77777777" w:rsidR="003A7773" w:rsidRDefault="003A7773" w:rsidP="007267F5">
      <w:pPr>
        <w:rPr>
          <w:sz w:val="24"/>
          <w:szCs w:val="24"/>
        </w:rPr>
      </w:pPr>
    </w:p>
    <w:p w14:paraId="53EFC3B8" w14:textId="73B2382A" w:rsidR="007267F5" w:rsidRPr="00481008" w:rsidRDefault="00204EFE" w:rsidP="00D01F46">
      <w:pPr>
        <w:pStyle w:val="ListParagraph"/>
        <w:numPr>
          <w:ilvl w:val="1"/>
          <w:numId w:val="15"/>
        </w:numPr>
        <w:rPr>
          <w:b/>
          <w:bCs/>
          <w:sz w:val="24"/>
          <w:szCs w:val="24"/>
        </w:rPr>
      </w:pPr>
      <w:r w:rsidRPr="00481008">
        <w:rPr>
          <w:b/>
          <w:bCs/>
          <w:sz w:val="24"/>
          <w:szCs w:val="24"/>
        </w:rPr>
        <w:t>Ombudsman</w:t>
      </w:r>
      <w:r w:rsidR="008B7C65" w:rsidRPr="00481008">
        <w:rPr>
          <w:b/>
          <w:bCs/>
          <w:sz w:val="24"/>
          <w:szCs w:val="24"/>
        </w:rPr>
        <w:t xml:space="preserve"> </w:t>
      </w:r>
      <w:r w:rsidR="0079099E">
        <w:rPr>
          <w:b/>
          <w:bCs/>
          <w:sz w:val="24"/>
          <w:szCs w:val="24"/>
        </w:rPr>
        <w:t>determinations</w:t>
      </w:r>
      <w:r w:rsidR="008B7C65" w:rsidRPr="00481008">
        <w:rPr>
          <w:b/>
          <w:bCs/>
          <w:sz w:val="24"/>
          <w:szCs w:val="24"/>
        </w:rPr>
        <w:t xml:space="preserve"> </w:t>
      </w:r>
      <w:r w:rsidR="00481008">
        <w:rPr>
          <w:b/>
          <w:bCs/>
          <w:sz w:val="24"/>
          <w:szCs w:val="24"/>
        </w:rPr>
        <w:t xml:space="preserve"> </w:t>
      </w:r>
    </w:p>
    <w:p w14:paraId="144D4E9E" w14:textId="341BEF11" w:rsidR="003A7773" w:rsidRDefault="00FB14DA" w:rsidP="00204EFE">
      <w:pPr>
        <w:rPr>
          <w:sz w:val="24"/>
          <w:szCs w:val="24"/>
        </w:rPr>
      </w:pPr>
      <w:r>
        <w:rPr>
          <w:sz w:val="24"/>
          <w:szCs w:val="24"/>
        </w:rPr>
        <w:t xml:space="preserve">The Housing Ombudsman made seven determinations on enquiries they received from residents. </w:t>
      </w:r>
    </w:p>
    <w:p w14:paraId="31D9DED2" w14:textId="77777777" w:rsidR="00FB14DA" w:rsidRDefault="00FB14DA" w:rsidP="00204EFE">
      <w:pPr>
        <w:rPr>
          <w:sz w:val="24"/>
          <w:szCs w:val="24"/>
        </w:rPr>
      </w:pPr>
    </w:p>
    <w:p w14:paraId="29F44233" w14:textId="5046115E" w:rsidR="00FB14DA" w:rsidRDefault="00890C88" w:rsidP="00204EFE">
      <w:pPr>
        <w:rPr>
          <w:sz w:val="24"/>
          <w:szCs w:val="24"/>
        </w:rPr>
      </w:pPr>
      <w:r>
        <w:rPr>
          <w:sz w:val="24"/>
          <w:szCs w:val="24"/>
        </w:rPr>
        <w:t>Two of the determinations found there to be no maladministration by the service, however five of the determinations found maladministration on four occasions, and severe maladministration on one occasion.</w:t>
      </w:r>
    </w:p>
    <w:p w14:paraId="3FEBE358" w14:textId="77777777" w:rsidR="004A335F" w:rsidRDefault="004A335F" w:rsidP="00204EFE">
      <w:pPr>
        <w:rPr>
          <w:sz w:val="24"/>
          <w:szCs w:val="24"/>
        </w:rPr>
      </w:pPr>
    </w:p>
    <w:p w14:paraId="03C94220" w14:textId="6FDC291E" w:rsidR="004A335F" w:rsidRDefault="004A335F" w:rsidP="00204EFE">
      <w:pPr>
        <w:rPr>
          <w:sz w:val="24"/>
          <w:szCs w:val="24"/>
        </w:rPr>
      </w:pPr>
      <w:r>
        <w:rPr>
          <w:sz w:val="24"/>
          <w:szCs w:val="24"/>
        </w:rPr>
        <w:t>Reasons for determining maladministration included:</w:t>
      </w:r>
    </w:p>
    <w:p w14:paraId="7E026FA4" w14:textId="0DC4BC88" w:rsidR="004A335F" w:rsidRDefault="004A335F" w:rsidP="007163A0">
      <w:pPr>
        <w:pStyle w:val="ListParagraph"/>
        <w:numPr>
          <w:ilvl w:val="0"/>
          <w:numId w:val="26"/>
        </w:numPr>
        <w:rPr>
          <w:sz w:val="24"/>
          <w:szCs w:val="24"/>
        </w:rPr>
      </w:pPr>
      <w:r>
        <w:rPr>
          <w:sz w:val="24"/>
          <w:szCs w:val="24"/>
        </w:rPr>
        <w:t xml:space="preserve">Service handling of repairs, including those associated with damp and mould, and mutual exchange. </w:t>
      </w:r>
    </w:p>
    <w:p w14:paraId="65A77ECD" w14:textId="0344E203" w:rsidR="004A335F" w:rsidRDefault="004A335F" w:rsidP="007163A0">
      <w:pPr>
        <w:pStyle w:val="ListParagraph"/>
        <w:numPr>
          <w:ilvl w:val="0"/>
          <w:numId w:val="26"/>
        </w:numPr>
        <w:rPr>
          <w:sz w:val="24"/>
          <w:szCs w:val="24"/>
        </w:rPr>
      </w:pPr>
      <w:r>
        <w:rPr>
          <w:sz w:val="24"/>
          <w:szCs w:val="24"/>
        </w:rPr>
        <w:t>Handling of the complaints.</w:t>
      </w:r>
    </w:p>
    <w:p w14:paraId="6DDE5C71" w14:textId="5A2DFB76" w:rsidR="004A335F" w:rsidRPr="004A335F" w:rsidRDefault="004A335F" w:rsidP="007163A0">
      <w:pPr>
        <w:pStyle w:val="ListParagraph"/>
        <w:numPr>
          <w:ilvl w:val="0"/>
          <w:numId w:val="26"/>
        </w:numPr>
        <w:rPr>
          <w:sz w:val="24"/>
          <w:szCs w:val="24"/>
        </w:rPr>
      </w:pPr>
      <w:r>
        <w:rPr>
          <w:sz w:val="24"/>
          <w:szCs w:val="24"/>
        </w:rPr>
        <w:t xml:space="preserve">Handling of personal belongings following an eviction. </w:t>
      </w:r>
    </w:p>
    <w:p w14:paraId="5C0F89E8" w14:textId="77777777" w:rsidR="0079099E" w:rsidRDefault="0079099E" w:rsidP="00204EFE">
      <w:pPr>
        <w:rPr>
          <w:sz w:val="24"/>
          <w:szCs w:val="24"/>
        </w:rPr>
      </w:pPr>
    </w:p>
    <w:p w14:paraId="05FDF8DB" w14:textId="1230F624" w:rsidR="0079099E" w:rsidRDefault="0079099E" w:rsidP="00204EFE">
      <w:pPr>
        <w:rPr>
          <w:sz w:val="24"/>
          <w:szCs w:val="24"/>
        </w:rPr>
      </w:pPr>
      <w:r>
        <w:rPr>
          <w:sz w:val="24"/>
          <w:szCs w:val="24"/>
        </w:rPr>
        <w:t>Four cases were awarded a financial payment, in recognition of the service failure they had experienced and the handling of their complaint.</w:t>
      </w:r>
    </w:p>
    <w:p w14:paraId="08F99954" w14:textId="77777777" w:rsidR="00B860A7" w:rsidRDefault="00B860A7" w:rsidP="00204EFE">
      <w:pPr>
        <w:rPr>
          <w:sz w:val="24"/>
          <w:szCs w:val="24"/>
        </w:rPr>
      </w:pPr>
    </w:p>
    <w:p w14:paraId="39EA974E" w14:textId="0F861CB1" w:rsidR="00890C88" w:rsidRDefault="00890C88" w:rsidP="00204EFE">
      <w:pPr>
        <w:rPr>
          <w:sz w:val="24"/>
          <w:szCs w:val="24"/>
        </w:rPr>
      </w:pPr>
      <w:r>
        <w:rPr>
          <w:sz w:val="24"/>
          <w:szCs w:val="24"/>
        </w:rPr>
        <w:t xml:space="preserve">All </w:t>
      </w:r>
      <w:r w:rsidR="00B53BF4">
        <w:rPr>
          <w:sz w:val="24"/>
          <w:szCs w:val="24"/>
        </w:rPr>
        <w:t xml:space="preserve">Ombudsman </w:t>
      </w:r>
      <w:r>
        <w:rPr>
          <w:sz w:val="24"/>
          <w:szCs w:val="24"/>
        </w:rPr>
        <w:t xml:space="preserve">orders and recommendations have been complied with, with evidence of this submitted to the </w:t>
      </w:r>
      <w:r w:rsidR="0079099E">
        <w:rPr>
          <w:sz w:val="24"/>
          <w:szCs w:val="24"/>
        </w:rPr>
        <w:t>Ombudsman.</w:t>
      </w:r>
    </w:p>
    <w:p w14:paraId="08E793FD" w14:textId="77777777" w:rsidR="00505964" w:rsidRDefault="00505964" w:rsidP="00204EFE">
      <w:pPr>
        <w:rPr>
          <w:sz w:val="24"/>
          <w:szCs w:val="24"/>
        </w:rPr>
      </w:pPr>
    </w:p>
    <w:p w14:paraId="5B3B672E" w14:textId="02609AF7" w:rsidR="00481008" w:rsidRPr="00481008" w:rsidRDefault="00481008" w:rsidP="003A7773">
      <w:pPr>
        <w:rPr>
          <w:b/>
          <w:bCs/>
          <w:sz w:val="24"/>
          <w:szCs w:val="24"/>
        </w:rPr>
      </w:pPr>
      <w:r w:rsidRPr="00481008">
        <w:rPr>
          <w:b/>
          <w:bCs/>
          <w:sz w:val="24"/>
          <w:szCs w:val="24"/>
        </w:rPr>
        <w:t>5.5 Ombudsman reports</w:t>
      </w:r>
    </w:p>
    <w:p w14:paraId="753A6D93" w14:textId="7143D36B" w:rsidR="00C63477" w:rsidRDefault="00C63477" w:rsidP="00204EFE">
      <w:pPr>
        <w:rPr>
          <w:sz w:val="24"/>
          <w:szCs w:val="24"/>
        </w:rPr>
      </w:pPr>
      <w:r>
        <w:rPr>
          <w:sz w:val="24"/>
          <w:szCs w:val="24"/>
        </w:rPr>
        <w:t xml:space="preserve">The Housing Ombudsman will publish </w:t>
      </w:r>
      <w:r w:rsidRPr="00C63477">
        <w:rPr>
          <w:sz w:val="24"/>
          <w:szCs w:val="24"/>
        </w:rPr>
        <w:t xml:space="preserve">individual landlord performance reports </w:t>
      </w:r>
      <w:r>
        <w:rPr>
          <w:sz w:val="24"/>
          <w:szCs w:val="24"/>
        </w:rPr>
        <w:t>whe</w:t>
      </w:r>
      <w:r w:rsidR="005A6FF1">
        <w:rPr>
          <w:sz w:val="24"/>
          <w:szCs w:val="24"/>
        </w:rPr>
        <w:t>n</w:t>
      </w:r>
      <w:r>
        <w:rPr>
          <w:sz w:val="24"/>
          <w:szCs w:val="24"/>
        </w:rPr>
        <w:t xml:space="preserve"> there </w:t>
      </w:r>
      <w:r w:rsidR="005A6FF1">
        <w:rPr>
          <w:sz w:val="24"/>
          <w:szCs w:val="24"/>
        </w:rPr>
        <w:t>have</w:t>
      </w:r>
      <w:r>
        <w:rPr>
          <w:sz w:val="24"/>
          <w:szCs w:val="24"/>
        </w:rPr>
        <w:t xml:space="preserve"> been </w:t>
      </w:r>
      <w:r w:rsidRPr="00C63477">
        <w:rPr>
          <w:sz w:val="24"/>
          <w:szCs w:val="24"/>
        </w:rPr>
        <w:t xml:space="preserve">five or more cases determined </w:t>
      </w:r>
      <w:r>
        <w:rPr>
          <w:sz w:val="24"/>
          <w:szCs w:val="24"/>
        </w:rPr>
        <w:t xml:space="preserve">within the last 12 months against that landlord. </w:t>
      </w:r>
    </w:p>
    <w:p w14:paraId="291DD932" w14:textId="77777777" w:rsidR="00C63477" w:rsidRDefault="00C63477" w:rsidP="00204EFE">
      <w:pPr>
        <w:rPr>
          <w:sz w:val="24"/>
          <w:szCs w:val="24"/>
        </w:rPr>
      </w:pPr>
    </w:p>
    <w:p w14:paraId="75E4B7FD" w14:textId="0F2979CE" w:rsidR="00204EFE" w:rsidRPr="00903FA6" w:rsidRDefault="00C63477" w:rsidP="00204EFE">
      <w:pPr>
        <w:rPr>
          <w:sz w:val="24"/>
          <w:szCs w:val="24"/>
        </w:rPr>
      </w:pPr>
      <w:r>
        <w:rPr>
          <w:sz w:val="24"/>
          <w:szCs w:val="24"/>
        </w:rPr>
        <w:t>There have been no reports or publications produced for North Tyneside Council for the period of this report.</w:t>
      </w:r>
    </w:p>
    <w:p w14:paraId="679E2064" w14:textId="77777777" w:rsidR="007267F5" w:rsidRDefault="007267F5" w:rsidP="00204EFE">
      <w:pPr>
        <w:rPr>
          <w:sz w:val="24"/>
          <w:szCs w:val="24"/>
        </w:rPr>
      </w:pPr>
    </w:p>
    <w:p w14:paraId="623730B2" w14:textId="77777777" w:rsidR="00B53BF4" w:rsidRDefault="00B53BF4" w:rsidP="00204EFE">
      <w:pPr>
        <w:rPr>
          <w:sz w:val="24"/>
          <w:szCs w:val="24"/>
        </w:rPr>
      </w:pPr>
    </w:p>
    <w:p w14:paraId="04B1072F" w14:textId="77777777" w:rsidR="00B53BF4" w:rsidRDefault="00B53BF4" w:rsidP="00204EFE">
      <w:pPr>
        <w:rPr>
          <w:sz w:val="24"/>
          <w:szCs w:val="24"/>
        </w:rPr>
      </w:pPr>
    </w:p>
    <w:p w14:paraId="7766D204" w14:textId="77777777" w:rsidR="00B53BF4" w:rsidRDefault="00B53BF4" w:rsidP="00204EFE">
      <w:pPr>
        <w:rPr>
          <w:sz w:val="24"/>
          <w:szCs w:val="24"/>
        </w:rPr>
      </w:pPr>
    </w:p>
    <w:p w14:paraId="1FDFD519" w14:textId="3D066CE6" w:rsidR="00BD4A3C" w:rsidRPr="00C63477" w:rsidRDefault="00481008" w:rsidP="00204EFE">
      <w:pPr>
        <w:rPr>
          <w:b/>
          <w:bCs/>
          <w:color w:val="FF0000"/>
          <w:sz w:val="24"/>
          <w:szCs w:val="24"/>
        </w:rPr>
      </w:pPr>
      <w:r>
        <w:rPr>
          <w:b/>
          <w:bCs/>
          <w:sz w:val="24"/>
          <w:szCs w:val="24"/>
        </w:rPr>
        <w:lastRenderedPageBreak/>
        <w:t>6.</w:t>
      </w:r>
      <w:r w:rsidR="00BD4A3C" w:rsidRPr="00BD4A3C">
        <w:rPr>
          <w:b/>
          <w:bCs/>
          <w:sz w:val="24"/>
          <w:szCs w:val="24"/>
        </w:rPr>
        <w:t xml:space="preserve"> </w:t>
      </w:r>
      <w:r w:rsidR="0098082F">
        <w:rPr>
          <w:b/>
          <w:bCs/>
          <w:sz w:val="24"/>
          <w:szCs w:val="24"/>
        </w:rPr>
        <w:t>Complaint t</w:t>
      </w:r>
      <w:r w:rsidR="007267F5">
        <w:rPr>
          <w:b/>
          <w:bCs/>
          <w:sz w:val="24"/>
          <w:szCs w:val="24"/>
        </w:rPr>
        <w:t xml:space="preserve">hemes </w:t>
      </w:r>
    </w:p>
    <w:p w14:paraId="233A0E49" w14:textId="77777777" w:rsidR="002352B1" w:rsidRDefault="002352B1" w:rsidP="00204EFE">
      <w:pPr>
        <w:rPr>
          <w:sz w:val="24"/>
          <w:szCs w:val="24"/>
        </w:rPr>
      </w:pPr>
      <w:r>
        <w:rPr>
          <w:sz w:val="24"/>
          <w:szCs w:val="24"/>
        </w:rPr>
        <w:t>The primary reasons for a resident submitting a Stage One complaint were:</w:t>
      </w:r>
    </w:p>
    <w:p w14:paraId="54C4F2F8" w14:textId="0A248E71" w:rsidR="002352B1" w:rsidRDefault="002352B1" w:rsidP="007163A0">
      <w:pPr>
        <w:pStyle w:val="ListParagraph"/>
        <w:numPr>
          <w:ilvl w:val="0"/>
          <w:numId w:val="24"/>
        </w:numPr>
        <w:rPr>
          <w:sz w:val="24"/>
          <w:szCs w:val="24"/>
        </w:rPr>
      </w:pPr>
      <w:r>
        <w:rPr>
          <w:sz w:val="24"/>
          <w:szCs w:val="24"/>
        </w:rPr>
        <w:t>Issue with policy or non-compliance with policy.</w:t>
      </w:r>
    </w:p>
    <w:p w14:paraId="7FBE1779" w14:textId="2877B120" w:rsidR="002352B1" w:rsidRDefault="002352B1" w:rsidP="007163A0">
      <w:pPr>
        <w:pStyle w:val="ListParagraph"/>
        <w:numPr>
          <w:ilvl w:val="0"/>
          <w:numId w:val="24"/>
        </w:numPr>
        <w:rPr>
          <w:sz w:val="24"/>
          <w:szCs w:val="24"/>
        </w:rPr>
      </w:pPr>
      <w:r>
        <w:rPr>
          <w:sz w:val="24"/>
          <w:szCs w:val="24"/>
        </w:rPr>
        <w:t>Poor customer service, communication, and workmanship.</w:t>
      </w:r>
    </w:p>
    <w:p w14:paraId="25943370" w14:textId="3B453372" w:rsidR="002352B1" w:rsidRDefault="002352B1" w:rsidP="007163A0">
      <w:pPr>
        <w:pStyle w:val="ListParagraph"/>
        <w:numPr>
          <w:ilvl w:val="0"/>
          <w:numId w:val="24"/>
        </w:numPr>
        <w:rPr>
          <w:sz w:val="24"/>
          <w:szCs w:val="24"/>
        </w:rPr>
      </w:pPr>
      <w:r>
        <w:rPr>
          <w:sz w:val="24"/>
          <w:szCs w:val="24"/>
        </w:rPr>
        <w:t>Delay in a service being received or the service not being received.</w:t>
      </w:r>
    </w:p>
    <w:p w14:paraId="153298DB" w14:textId="7D143D76" w:rsidR="002352B1" w:rsidRDefault="002352B1" w:rsidP="007163A0">
      <w:pPr>
        <w:pStyle w:val="ListParagraph"/>
        <w:numPr>
          <w:ilvl w:val="0"/>
          <w:numId w:val="24"/>
        </w:numPr>
        <w:rPr>
          <w:sz w:val="24"/>
          <w:szCs w:val="24"/>
        </w:rPr>
      </w:pPr>
      <w:r>
        <w:rPr>
          <w:sz w:val="24"/>
          <w:szCs w:val="24"/>
        </w:rPr>
        <w:t xml:space="preserve">Damp and mould. </w:t>
      </w:r>
    </w:p>
    <w:p w14:paraId="3EAD136F" w14:textId="77777777" w:rsidR="002352B1" w:rsidRPr="0098082F" w:rsidRDefault="002352B1" w:rsidP="002352B1">
      <w:pPr>
        <w:rPr>
          <w:b/>
          <w:bCs/>
          <w:sz w:val="24"/>
          <w:szCs w:val="24"/>
        </w:rPr>
      </w:pPr>
    </w:p>
    <w:p w14:paraId="416CE622" w14:textId="1336449F" w:rsidR="0098082F" w:rsidRPr="0098082F" w:rsidRDefault="0098082F" w:rsidP="0098082F">
      <w:pPr>
        <w:rPr>
          <w:b/>
          <w:bCs/>
          <w:sz w:val="24"/>
          <w:szCs w:val="24"/>
        </w:rPr>
      </w:pPr>
      <w:r w:rsidRPr="0098082F">
        <w:rPr>
          <w:b/>
          <w:bCs/>
          <w:sz w:val="24"/>
          <w:szCs w:val="24"/>
        </w:rPr>
        <w:t xml:space="preserve">7.Service improvements </w:t>
      </w:r>
    </w:p>
    <w:p w14:paraId="7C341DD8" w14:textId="5B691923" w:rsidR="002352B1" w:rsidRDefault="002352B1" w:rsidP="002352B1">
      <w:pPr>
        <w:rPr>
          <w:sz w:val="24"/>
          <w:szCs w:val="24"/>
        </w:rPr>
      </w:pPr>
      <w:r>
        <w:rPr>
          <w:sz w:val="24"/>
          <w:szCs w:val="24"/>
        </w:rPr>
        <w:t xml:space="preserve">Over the last 12 months, a series of measures have been introduced to improve our </w:t>
      </w:r>
      <w:r w:rsidR="005A6FF1">
        <w:rPr>
          <w:sz w:val="24"/>
          <w:szCs w:val="24"/>
        </w:rPr>
        <w:t xml:space="preserve">approach </w:t>
      </w:r>
      <w:r>
        <w:rPr>
          <w:sz w:val="24"/>
          <w:szCs w:val="24"/>
        </w:rPr>
        <w:t>to complaint handling</w:t>
      </w:r>
      <w:r w:rsidR="005A6FF1">
        <w:rPr>
          <w:sz w:val="24"/>
          <w:szCs w:val="24"/>
        </w:rPr>
        <w:t xml:space="preserve">, </w:t>
      </w:r>
      <w:r w:rsidR="00B860A7">
        <w:rPr>
          <w:sz w:val="24"/>
          <w:szCs w:val="24"/>
        </w:rPr>
        <w:t>outcomes,</w:t>
      </w:r>
      <w:r w:rsidR="005A6FF1">
        <w:rPr>
          <w:sz w:val="24"/>
          <w:szCs w:val="24"/>
        </w:rPr>
        <w:t xml:space="preserve"> and responses</w:t>
      </w:r>
      <w:r>
        <w:rPr>
          <w:sz w:val="24"/>
          <w:szCs w:val="24"/>
        </w:rPr>
        <w:t>.  These are:</w:t>
      </w:r>
    </w:p>
    <w:p w14:paraId="2903BC29" w14:textId="18A6D466" w:rsidR="002352B1" w:rsidRDefault="002352B1" w:rsidP="007163A0">
      <w:pPr>
        <w:pStyle w:val="ListParagraph"/>
        <w:numPr>
          <w:ilvl w:val="0"/>
          <w:numId w:val="25"/>
        </w:numPr>
        <w:rPr>
          <w:sz w:val="24"/>
          <w:szCs w:val="24"/>
        </w:rPr>
      </w:pPr>
      <w:r>
        <w:rPr>
          <w:sz w:val="24"/>
          <w:szCs w:val="24"/>
        </w:rPr>
        <w:t>Weekly meetings between the Customer Relations Team, Service Managers and Team Leaders from the Responsive Repairs area to discuss and investigate Stage One complaints</w:t>
      </w:r>
      <w:r w:rsidR="005A3575">
        <w:rPr>
          <w:sz w:val="24"/>
          <w:szCs w:val="24"/>
        </w:rPr>
        <w:t xml:space="preserve">, to </w:t>
      </w:r>
      <w:r w:rsidRPr="002352B1">
        <w:rPr>
          <w:sz w:val="24"/>
          <w:szCs w:val="24"/>
        </w:rPr>
        <w:t>ensure responses are fully informed and agreed by suitably qualified officers prior to the resident receiving their decision letter.</w:t>
      </w:r>
    </w:p>
    <w:p w14:paraId="747510FB" w14:textId="428C099C" w:rsidR="005A3575" w:rsidRPr="002B7D61" w:rsidRDefault="005A3575" w:rsidP="007163A0">
      <w:pPr>
        <w:pStyle w:val="ListParagraph"/>
        <w:numPr>
          <w:ilvl w:val="0"/>
          <w:numId w:val="25"/>
        </w:numPr>
        <w:rPr>
          <w:sz w:val="24"/>
          <w:szCs w:val="24"/>
        </w:rPr>
      </w:pPr>
      <w:r w:rsidRPr="002B7D61">
        <w:rPr>
          <w:sz w:val="24"/>
          <w:szCs w:val="24"/>
        </w:rPr>
        <w:t xml:space="preserve">Meetings for Stage Two </w:t>
      </w:r>
      <w:r w:rsidR="002541E1" w:rsidRPr="002B7D61">
        <w:rPr>
          <w:sz w:val="24"/>
          <w:szCs w:val="24"/>
        </w:rPr>
        <w:t xml:space="preserve">and Stage Three </w:t>
      </w:r>
      <w:r w:rsidRPr="002B7D61">
        <w:rPr>
          <w:sz w:val="24"/>
          <w:szCs w:val="24"/>
        </w:rPr>
        <w:t xml:space="preserve">complaints </w:t>
      </w:r>
      <w:r w:rsidR="002541E1" w:rsidRPr="002B7D61">
        <w:rPr>
          <w:sz w:val="24"/>
          <w:szCs w:val="24"/>
        </w:rPr>
        <w:t xml:space="preserve">including attendance from Director for Housing and Property Services, Heads of Service, </w:t>
      </w:r>
      <w:r w:rsidR="00B860A7">
        <w:rPr>
          <w:sz w:val="24"/>
          <w:szCs w:val="24"/>
        </w:rPr>
        <w:t>S</w:t>
      </w:r>
      <w:r w:rsidR="002541E1" w:rsidRPr="002B7D61">
        <w:rPr>
          <w:sz w:val="24"/>
          <w:szCs w:val="24"/>
        </w:rPr>
        <w:t xml:space="preserve">ervice </w:t>
      </w:r>
      <w:r w:rsidR="00B860A7">
        <w:rPr>
          <w:sz w:val="24"/>
          <w:szCs w:val="24"/>
        </w:rPr>
        <w:t>M</w:t>
      </w:r>
      <w:r w:rsidRPr="002B7D61">
        <w:rPr>
          <w:sz w:val="24"/>
          <w:szCs w:val="24"/>
        </w:rPr>
        <w:t xml:space="preserve">anagers and </w:t>
      </w:r>
      <w:r w:rsidR="00B860A7">
        <w:rPr>
          <w:sz w:val="24"/>
          <w:szCs w:val="24"/>
        </w:rPr>
        <w:t>T</w:t>
      </w:r>
      <w:r w:rsidRPr="002B7D61">
        <w:rPr>
          <w:sz w:val="24"/>
          <w:szCs w:val="24"/>
        </w:rPr>
        <w:t xml:space="preserve">eam </w:t>
      </w:r>
      <w:r w:rsidR="00B860A7">
        <w:rPr>
          <w:sz w:val="24"/>
          <w:szCs w:val="24"/>
        </w:rPr>
        <w:t>L</w:t>
      </w:r>
      <w:r w:rsidRPr="002B7D61">
        <w:rPr>
          <w:sz w:val="24"/>
          <w:szCs w:val="24"/>
        </w:rPr>
        <w:t>eaders</w:t>
      </w:r>
      <w:r w:rsidR="00505964">
        <w:rPr>
          <w:sz w:val="24"/>
          <w:szCs w:val="24"/>
        </w:rPr>
        <w:t>, as required</w:t>
      </w:r>
      <w:r w:rsidR="006E3831">
        <w:rPr>
          <w:sz w:val="24"/>
          <w:szCs w:val="24"/>
        </w:rPr>
        <w:t xml:space="preserve"> </w:t>
      </w:r>
      <w:r w:rsidRPr="002B7D61">
        <w:rPr>
          <w:sz w:val="24"/>
          <w:szCs w:val="24"/>
        </w:rPr>
        <w:t xml:space="preserve">to discuss and investigate to ensure responses are fully informed and agreed by a suitably qualified officer prior to the resident receiving their </w:t>
      </w:r>
      <w:r w:rsidR="002541E1" w:rsidRPr="002B7D61">
        <w:rPr>
          <w:sz w:val="24"/>
          <w:szCs w:val="24"/>
        </w:rPr>
        <w:t xml:space="preserve">Stage Two </w:t>
      </w:r>
      <w:r w:rsidRPr="002B7D61">
        <w:rPr>
          <w:sz w:val="24"/>
          <w:szCs w:val="24"/>
        </w:rPr>
        <w:t>decision letter.</w:t>
      </w:r>
      <w:r w:rsidR="002541E1" w:rsidRPr="002B7D61">
        <w:rPr>
          <w:sz w:val="24"/>
          <w:szCs w:val="24"/>
        </w:rPr>
        <w:t xml:space="preserve">  For Stage Three </w:t>
      </w:r>
      <w:r w:rsidR="002B7D61">
        <w:rPr>
          <w:sz w:val="24"/>
          <w:szCs w:val="24"/>
        </w:rPr>
        <w:t xml:space="preserve">complaints this is </w:t>
      </w:r>
      <w:r w:rsidR="002B7D61" w:rsidRPr="002B7D61">
        <w:rPr>
          <w:sz w:val="24"/>
          <w:szCs w:val="24"/>
        </w:rPr>
        <w:t xml:space="preserve">a response </w:t>
      </w:r>
      <w:r w:rsidRPr="002B7D61">
        <w:rPr>
          <w:sz w:val="24"/>
          <w:szCs w:val="24"/>
        </w:rPr>
        <w:t xml:space="preserve">to be considered </w:t>
      </w:r>
      <w:r w:rsidR="005B4841" w:rsidRPr="002B7D61">
        <w:rPr>
          <w:sz w:val="24"/>
          <w:szCs w:val="24"/>
        </w:rPr>
        <w:t>for Regulation and Review committee attendance.</w:t>
      </w:r>
    </w:p>
    <w:p w14:paraId="00B66F77" w14:textId="6326FCFD" w:rsidR="005B4841" w:rsidRDefault="005B4841" w:rsidP="007163A0">
      <w:pPr>
        <w:pStyle w:val="ListParagraph"/>
        <w:numPr>
          <w:ilvl w:val="0"/>
          <w:numId w:val="25"/>
        </w:numPr>
        <w:rPr>
          <w:sz w:val="24"/>
          <w:szCs w:val="24"/>
        </w:rPr>
      </w:pPr>
      <w:r>
        <w:rPr>
          <w:sz w:val="24"/>
          <w:szCs w:val="24"/>
        </w:rPr>
        <w:t>Complaint and service enquiries contacts and outcomes shared at quarterly management meetings.</w:t>
      </w:r>
    </w:p>
    <w:p w14:paraId="1F398289" w14:textId="690D8D78" w:rsidR="005B4841" w:rsidRDefault="005B4841" w:rsidP="007163A0">
      <w:pPr>
        <w:pStyle w:val="ListParagraph"/>
        <w:numPr>
          <w:ilvl w:val="0"/>
          <w:numId w:val="25"/>
        </w:numPr>
        <w:rPr>
          <w:sz w:val="24"/>
          <w:szCs w:val="24"/>
        </w:rPr>
      </w:pPr>
      <w:r>
        <w:rPr>
          <w:sz w:val="24"/>
          <w:szCs w:val="24"/>
        </w:rPr>
        <w:t xml:space="preserve">Review of working practices and procedures </w:t>
      </w:r>
      <w:r w:rsidR="006E3831">
        <w:rPr>
          <w:sz w:val="24"/>
          <w:szCs w:val="24"/>
        </w:rPr>
        <w:t>where required, and any identified changes implemented.</w:t>
      </w:r>
    </w:p>
    <w:p w14:paraId="61E9FA7A" w14:textId="77777777" w:rsidR="00B860A7" w:rsidRDefault="00B860A7" w:rsidP="00B860A7">
      <w:pPr>
        <w:pStyle w:val="ListParagraph"/>
        <w:ind w:left="360"/>
        <w:rPr>
          <w:sz w:val="24"/>
          <w:szCs w:val="24"/>
        </w:rPr>
      </w:pPr>
    </w:p>
    <w:p w14:paraId="241C8A86" w14:textId="5CFD0705" w:rsidR="005B4841" w:rsidRDefault="005B4841" w:rsidP="005B4841">
      <w:pPr>
        <w:pStyle w:val="ListParagraph"/>
        <w:ind w:left="0"/>
        <w:rPr>
          <w:sz w:val="24"/>
          <w:szCs w:val="24"/>
        </w:rPr>
      </w:pPr>
      <w:r>
        <w:rPr>
          <w:sz w:val="24"/>
          <w:szCs w:val="24"/>
        </w:rPr>
        <w:t xml:space="preserve">In response to the volume of contacts about condensation, mould and damp, a video diagnosis tool has been introduced.  This has </w:t>
      </w:r>
      <w:r w:rsidR="006E3831">
        <w:rPr>
          <w:sz w:val="24"/>
          <w:szCs w:val="24"/>
        </w:rPr>
        <w:t xml:space="preserve">allowed the resident to receive a link to their phone that </w:t>
      </w:r>
      <w:proofErr w:type="gramStart"/>
      <w:r w:rsidR="006E3831">
        <w:rPr>
          <w:sz w:val="24"/>
          <w:szCs w:val="24"/>
        </w:rPr>
        <w:t>opens up</w:t>
      </w:r>
      <w:proofErr w:type="gramEnd"/>
      <w:r w:rsidR="006E3831">
        <w:rPr>
          <w:sz w:val="24"/>
          <w:szCs w:val="24"/>
        </w:rPr>
        <w:t xml:space="preserve"> to enable their home to be viewed </w:t>
      </w:r>
      <w:r>
        <w:rPr>
          <w:sz w:val="24"/>
          <w:szCs w:val="24"/>
        </w:rPr>
        <w:t>during that first call and any follow up visit or work that is required</w:t>
      </w:r>
      <w:r w:rsidR="006E3831">
        <w:rPr>
          <w:sz w:val="24"/>
          <w:szCs w:val="24"/>
        </w:rPr>
        <w:t xml:space="preserve"> prioritised</w:t>
      </w:r>
      <w:r>
        <w:rPr>
          <w:sz w:val="24"/>
          <w:szCs w:val="24"/>
        </w:rPr>
        <w:t xml:space="preserve">. </w:t>
      </w:r>
      <w:r w:rsidR="002A6038">
        <w:rPr>
          <w:sz w:val="24"/>
          <w:szCs w:val="24"/>
        </w:rPr>
        <w:t xml:space="preserve">The Repair Contact Centre </w:t>
      </w:r>
      <w:r w:rsidR="006E3831">
        <w:rPr>
          <w:sz w:val="24"/>
          <w:szCs w:val="24"/>
        </w:rPr>
        <w:t>T</w:t>
      </w:r>
      <w:r w:rsidR="002A6038">
        <w:rPr>
          <w:sz w:val="24"/>
          <w:szCs w:val="24"/>
        </w:rPr>
        <w:t>eam are now trained to assess and diagnosis using the tool too.</w:t>
      </w:r>
    </w:p>
    <w:p w14:paraId="03852FBD" w14:textId="77777777" w:rsidR="00505964" w:rsidRDefault="00505964" w:rsidP="005B4841">
      <w:pPr>
        <w:pStyle w:val="ListParagraph"/>
        <w:ind w:left="0"/>
        <w:rPr>
          <w:sz w:val="24"/>
          <w:szCs w:val="24"/>
        </w:rPr>
      </w:pPr>
    </w:p>
    <w:p w14:paraId="36B515D0" w14:textId="78507E60" w:rsidR="00505964" w:rsidRDefault="00505964" w:rsidP="005B4841">
      <w:pPr>
        <w:pStyle w:val="ListParagraph"/>
        <w:ind w:left="0"/>
        <w:rPr>
          <w:sz w:val="24"/>
          <w:szCs w:val="24"/>
        </w:rPr>
      </w:pPr>
      <w:r>
        <w:rPr>
          <w:sz w:val="24"/>
          <w:szCs w:val="24"/>
        </w:rPr>
        <w:t xml:space="preserve">Resources have been increased within the Condensation, </w:t>
      </w:r>
      <w:r w:rsidR="002A6038">
        <w:rPr>
          <w:sz w:val="24"/>
          <w:szCs w:val="24"/>
        </w:rPr>
        <w:t>Mould,</w:t>
      </w:r>
      <w:r>
        <w:rPr>
          <w:sz w:val="24"/>
          <w:szCs w:val="24"/>
        </w:rPr>
        <w:t xml:space="preserve"> and Damp Team to include a Works Planner to </w:t>
      </w:r>
      <w:r w:rsidR="00B860A7">
        <w:rPr>
          <w:sz w:val="24"/>
          <w:szCs w:val="24"/>
        </w:rPr>
        <w:t>c</w:t>
      </w:r>
      <w:r>
        <w:rPr>
          <w:sz w:val="24"/>
          <w:szCs w:val="24"/>
        </w:rPr>
        <w:t xml:space="preserve">o-ordinate </w:t>
      </w:r>
      <w:r w:rsidR="006E3831">
        <w:rPr>
          <w:sz w:val="24"/>
          <w:szCs w:val="24"/>
        </w:rPr>
        <w:t xml:space="preserve">survey work and </w:t>
      </w:r>
      <w:r>
        <w:rPr>
          <w:sz w:val="24"/>
          <w:szCs w:val="24"/>
        </w:rPr>
        <w:t>appointments</w:t>
      </w:r>
      <w:r w:rsidR="006E3831">
        <w:rPr>
          <w:sz w:val="24"/>
          <w:szCs w:val="24"/>
        </w:rPr>
        <w:t xml:space="preserve">, and </w:t>
      </w:r>
      <w:r w:rsidR="002A6038">
        <w:rPr>
          <w:sz w:val="24"/>
          <w:szCs w:val="24"/>
        </w:rPr>
        <w:t xml:space="preserve">the number of Property Inspection Surveyors has been </w:t>
      </w:r>
      <w:r w:rsidR="002A6038">
        <w:rPr>
          <w:sz w:val="24"/>
          <w:szCs w:val="24"/>
        </w:rPr>
        <w:lastRenderedPageBreak/>
        <w:t>increased to three</w:t>
      </w:r>
      <w:r>
        <w:rPr>
          <w:sz w:val="24"/>
          <w:szCs w:val="24"/>
        </w:rPr>
        <w:t xml:space="preserve">.  A </w:t>
      </w:r>
      <w:r w:rsidR="002A6038">
        <w:rPr>
          <w:sz w:val="24"/>
          <w:szCs w:val="24"/>
        </w:rPr>
        <w:t xml:space="preserve">future role </w:t>
      </w:r>
      <w:r w:rsidR="00B860A7">
        <w:rPr>
          <w:sz w:val="24"/>
          <w:szCs w:val="24"/>
        </w:rPr>
        <w:t xml:space="preserve">within the team </w:t>
      </w:r>
      <w:r w:rsidR="002A6038">
        <w:rPr>
          <w:sz w:val="24"/>
          <w:szCs w:val="24"/>
        </w:rPr>
        <w:t>will be the introduction of a Property Condition Manager.</w:t>
      </w:r>
    </w:p>
    <w:p w14:paraId="76B48784" w14:textId="77777777" w:rsidR="002A6038" w:rsidRDefault="002A6038" w:rsidP="005B4841">
      <w:pPr>
        <w:pStyle w:val="ListParagraph"/>
        <w:ind w:left="0"/>
        <w:rPr>
          <w:sz w:val="24"/>
          <w:szCs w:val="24"/>
        </w:rPr>
      </w:pPr>
    </w:p>
    <w:p w14:paraId="07ACFBF0" w14:textId="0D341655" w:rsidR="002A6038" w:rsidRDefault="002A6038" w:rsidP="005B4841">
      <w:pPr>
        <w:pStyle w:val="ListParagraph"/>
        <w:ind w:left="0"/>
        <w:rPr>
          <w:sz w:val="24"/>
          <w:szCs w:val="24"/>
        </w:rPr>
      </w:pPr>
      <w:r>
        <w:rPr>
          <w:sz w:val="24"/>
          <w:szCs w:val="24"/>
        </w:rPr>
        <w:t xml:space="preserve">Condensation, mould, and damp awareness training has been </w:t>
      </w:r>
      <w:r w:rsidR="006E3831">
        <w:rPr>
          <w:sz w:val="24"/>
          <w:szCs w:val="24"/>
        </w:rPr>
        <w:t xml:space="preserve">developed and </w:t>
      </w:r>
      <w:r>
        <w:rPr>
          <w:sz w:val="24"/>
          <w:szCs w:val="24"/>
        </w:rPr>
        <w:t xml:space="preserve">rolled out across the directorate, </w:t>
      </w:r>
      <w:r w:rsidR="006E3831">
        <w:rPr>
          <w:sz w:val="24"/>
          <w:szCs w:val="24"/>
        </w:rPr>
        <w:t xml:space="preserve">with </w:t>
      </w:r>
      <w:r>
        <w:rPr>
          <w:sz w:val="24"/>
          <w:szCs w:val="24"/>
        </w:rPr>
        <w:t xml:space="preserve">a </w:t>
      </w:r>
      <w:r w:rsidR="00B860A7">
        <w:rPr>
          <w:sz w:val="24"/>
          <w:szCs w:val="24"/>
        </w:rPr>
        <w:t>‘</w:t>
      </w:r>
      <w:r>
        <w:rPr>
          <w:sz w:val="24"/>
          <w:szCs w:val="24"/>
        </w:rPr>
        <w:t>See It Report It</w:t>
      </w:r>
      <w:r w:rsidR="00B860A7">
        <w:rPr>
          <w:sz w:val="24"/>
          <w:szCs w:val="24"/>
        </w:rPr>
        <w:t>’</w:t>
      </w:r>
      <w:r>
        <w:rPr>
          <w:sz w:val="24"/>
          <w:szCs w:val="24"/>
        </w:rPr>
        <w:t xml:space="preserve"> form developed for officers to complete and submit whilst at a property.</w:t>
      </w:r>
    </w:p>
    <w:p w14:paraId="2C7D6116" w14:textId="77777777" w:rsidR="002A6038" w:rsidRDefault="002A6038" w:rsidP="005B4841">
      <w:pPr>
        <w:pStyle w:val="ListParagraph"/>
        <w:ind w:left="0"/>
        <w:rPr>
          <w:sz w:val="24"/>
          <w:szCs w:val="24"/>
        </w:rPr>
      </w:pPr>
    </w:p>
    <w:p w14:paraId="2F046BB0" w14:textId="2405D87A" w:rsidR="002A6038" w:rsidRDefault="002A6038" w:rsidP="005B4841">
      <w:pPr>
        <w:pStyle w:val="ListParagraph"/>
        <w:ind w:left="0"/>
        <w:rPr>
          <w:sz w:val="24"/>
          <w:szCs w:val="24"/>
        </w:rPr>
      </w:pPr>
      <w:r>
        <w:rPr>
          <w:sz w:val="24"/>
          <w:szCs w:val="24"/>
        </w:rPr>
        <w:t xml:space="preserve">Work is taking place with the People Team to upload the awareness training on to the Learning Pool so that it will be accessible to all Authority employees. </w:t>
      </w:r>
    </w:p>
    <w:p w14:paraId="63A129DE" w14:textId="77777777" w:rsidR="00A00C3B" w:rsidRDefault="00A00C3B" w:rsidP="005B4841">
      <w:pPr>
        <w:pStyle w:val="ListParagraph"/>
        <w:ind w:left="0"/>
        <w:rPr>
          <w:sz w:val="24"/>
          <w:szCs w:val="24"/>
        </w:rPr>
      </w:pPr>
    </w:p>
    <w:p w14:paraId="2039778A" w14:textId="6474C0B7" w:rsidR="00A00C3B" w:rsidRPr="002352B1" w:rsidRDefault="00A00C3B" w:rsidP="005B4841">
      <w:pPr>
        <w:pStyle w:val="ListParagraph"/>
        <w:ind w:left="0"/>
        <w:rPr>
          <w:sz w:val="24"/>
          <w:szCs w:val="24"/>
        </w:rPr>
      </w:pPr>
      <w:r>
        <w:rPr>
          <w:sz w:val="24"/>
          <w:szCs w:val="24"/>
        </w:rPr>
        <w:t>Work</w:t>
      </w:r>
      <w:r w:rsidR="00B860A7">
        <w:rPr>
          <w:sz w:val="24"/>
          <w:szCs w:val="24"/>
        </w:rPr>
        <w:t xml:space="preserve"> is progressing with the </w:t>
      </w:r>
      <w:r>
        <w:rPr>
          <w:sz w:val="24"/>
          <w:szCs w:val="24"/>
        </w:rPr>
        <w:t>development of a single IT system for the directorate</w:t>
      </w:r>
      <w:r w:rsidR="005A6FF1">
        <w:rPr>
          <w:sz w:val="24"/>
          <w:szCs w:val="24"/>
        </w:rPr>
        <w:t xml:space="preserve">.  This will improve information that is held on </w:t>
      </w:r>
      <w:r w:rsidR="00A94A9C">
        <w:rPr>
          <w:sz w:val="24"/>
          <w:szCs w:val="24"/>
        </w:rPr>
        <w:t xml:space="preserve">both </w:t>
      </w:r>
      <w:r w:rsidR="00536010">
        <w:rPr>
          <w:sz w:val="24"/>
          <w:szCs w:val="24"/>
        </w:rPr>
        <w:t xml:space="preserve">property and </w:t>
      </w:r>
      <w:r w:rsidR="00B860A7">
        <w:rPr>
          <w:sz w:val="24"/>
          <w:szCs w:val="24"/>
        </w:rPr>
        <w:t>resident</w:t>
      </w:r>
      <w:r w:rsidR="00A94A9C">
        <w:rPr>
          <w:sz w:val="24"/>
          <w:szCs w:val="24"/>
        </w:rPr>
        <w:t xml:space="preserve">, and support information access and sharing between the directorate service areas.  The system will include a customer portal so they </w:t>
      </w:r>
      <w:r w:rsidR="00B860A7">
        <w:rPr>
          <w:sz w:val="24"/>
          <w:szCs w:val="24"/>
        </w:rPr>
        <w:t>will be able to r</w:t>
      </w:r>
      <w:r w:rsidR="00A94A9C">
        <w:rPr>
          <w:sz w:val="24"/>
          <w:szCs w:val="24"/>
        </w:rPr>
        <w:t xml:space="preserve">equest and access services direct. </w:t>
      </w:r>
    </w:p>
    <w:p w14:paraId="582A84D3" w14:textId="77777777" w:rsidR="003A7773" w:rsidRDefault="003A7773" w:rsidP="00204EFE">
      <w:pPr>
        <w:rPr>
          <w:sz w:val="24"/>
          <w:szCs w:val="24"/>
        </w:rPr>
      </w:pPr>
    </w:p>
    <w:p w14:paraId="316046A0" w14:textId="00DEB5C5" w:rsidR="002B6497" w:rsidRDefault="0098082F" w:rsidP="002B6497">
      <w:pPr>
        <w:pStyle w:val="ListParagraph"/>
        <w:ind w:left="0"/>
        <w:rPr>
          <w:b/>
          <w:bCs/>
          <w:sz w:val="24"/>
          <w:szCs w:val="24"/>
        </w:rPr>
      </w:pPr>
      <w:r w:rsidRPr="0098082F">
        <w:rPr>
          <w:b/>
          <w:bCs/>
          <w:sz w:val="24"/>
          <w:szCs w:val="24"/>
        </w:rPr>
        <w:t xml:space="preserve">8.Priorities for 2024 </w:t>
      </w:r>
      <w:r w:rsidR="002B6497">
        <w:rPr>
          <w:b/>
          <w:bCs/>
          <w:sz w:val="24"/>
          <w:szCs w:val="24"/>
        </w:rPr>
        <w:t>–</w:t>
      </w:r>
      <w:r w:rsidRPr="0098082F">
        <w:rPr>
          <w:b/>
          <w:bCs/>
          <w:sz w:val="24"/>
          <w:szCs w:val="24"/>
        </w:rPr>
        <w:t xml:space="preserve"> 2025</w:t>
      </w:r>
    </w:p>
    <w:p w14:paraId="541D0CCF" w14:textId="3613944B" w:rsidR="002B6497" w:rsidRDefault="002B6497" w:rsidP="002B6497">
      <w:pPr>
        <w:pStyle w:val="ListParagraph"/>
        <w:ind w:left="0"/>
        <w:rPr>
          <w:sz w:val="24"/>
          <w:szCs w:val="24"/>
        </w:rPr>
      </w:pPr>
      <w:r>
        <w:rPr>
          <w:sz w:val="24"/>
          <w:szCs w:val="24"/>
        </w:rPr>
        <w:t xml:space="preserve">The HO advocates that landlords should embrace complaints through increased transparency, accessibility, and </w:t>
      </w:r>
      <w:r w:rsidR="006E3831">
        <w:rPr>
          <w:sz w:val="24"/>
          <w:szCs w:val="24"/>
        </w:rPr>
        <w:t xml:space="preserve">positive </w:t>
      </w:r>
      <w:r>
        <w:rPr>
          <w:sz w:val="24"/>
          <w:szCs w:val="24"/>
        </w:rPr>
        <w:t>complaint handling governance.</w:t>
      </w:r>
    </w:p>
    <w:p w14:paraId="7325D0F8" w14:textId="77777777" w:rsidR="002B6497" w:rsidRDefault="002B6497" w:rsidP="002B6497">
      <w:pPr>
        <w:pStyle w:val="ListParagraph"/>
        <w:ind w:left="0"/>
        <w:rPr>
          <w:sz w:val="24"/>
          <w:szCs w:val="24"/>
        </w:rPr>
      </w:pPr>
    </w:p>
    <w:p w14:paraId="63F3D78C" w14:textId="77777777" w:rsidR="002B641D" w:rsidRDefault="002B6497" w:rsidP="002B6497">
      <w:pPr>
        <w:pStyle w:val="ListParagraph"/>
        <w:ind w:left="0"/>
        <w:rPr>
          <w:sz w:val="24"/>
          <w:szCs w:val="24"/>
        </w:rPr>
      </w:pPr>
      <w:r w:rsidRPr="002B6497">
        <w:rPr>
          <w:sz w:val="24"/>
          <w:szCs w:val="24"/>
        </w:rPr>
        <w:t>We acknowledge that there may be occasion when a resident receives a service that does not meet service expectations</w:t>
      </w:r>
      <w:r>
        <w:rPr>
          <w:sz w:val="24"/>
          <w:szCs w:val="24"/>
        </w:rPr>
        <w:t xml:space="preserve">, and if a complaint is received, then it provides the opportunity to </w:t>
      </w:r>
      <w:r w:rsidR="002B641D">
        <w:rPr>
          <w:sz w:val="24"/>
          <w:szCs w:val="24"/>
        </w:rPr>
        <w:t>review what happened and what learning can be taken from it.</w:t>
      </w:r>
    </w:p>
    <w:p w14:paraId="6684174D" w14:textId="77777777" w:rsidR="002B641D" w:rsidRDefault="002B641D" w:rsidP="002B6497">
      <w:pPr>
        <w:pStyle w:val="ListParagraph"/>
        <w:ind w:left="0"/>
        <w:rPr>
          <w:sz w:val="24"/>
          <w:szCs w:val="24"/>
        </w:rPr>
      </w:pPr>
    </w:p>
    <w:p w14:paraId="0A89F605" w14:textId="348E77ED" w:rsidR="0098082F" w:rsidRPr="002B6497" w:rsidRDefault="002B641D" w:rsidP="002B6497">
      <w:pPr>
        <w:pStyle w:val="ListParagraph"/>
        <w:ind w:left="0"/>
        <w:rPr>
          <w:b/>
          <w:bCs/>
          <w:sz w:val="24"/>
          <w:szCs w:val="24"/>
        </w:rPr>
      </w:pPr>
      <w:r>
        <w:rPr>
          <w:sz w:val="24"/>
          <w:szCs w:val="24"/>
        </w:rPr>
        <w:t xml:space="preserve">Ultimately, our aim is to </w:t>
      </w:r>
      <w:r w:rsidR="006E3831">
        <w:rPr>
          <w:sz w:val="24"/>
          <w:szCs w:val="24"/>
        </w:rPr>
        <w:t xml:space="preserve">deliver an excellent service to our residents, that if we get it right first time, will </w:t>
      </w:r>
      <w:r>
        <w:rPr>
          <w:sz w:val="24"/>
          <w:szCs w:val="24"/>
        </w:rPr>
        <w:t>reduce the number of complaints we receive. F</w:t>
      </w:r>
      <w:r w:rsidR="0098082F" w:rsidRPr="0098082F">
        <w:rPr>
          <w:sz w:val="24"/>
          <w:szCs w:val="24"/>
        </w:rPr>
        <w:t xml:space="preserve">ocused work will continue to review themes and learning, </w:t>
      </w:r>
      <w:r>
        <w:rPr>
          <w:sz w:val="24"/>
          <w:szCs w:val="24"/>
        </w:rPr>
        <w:t xml:space="preserve">with the introduction of </w:t>
      </w:r>
      <w:r w:rsidR="0098082F" w:rsidRPr="0098082F">
        <w:rPr>
          <w:sz w:val="24"/>
          <w:szCs w:val="24"/>
        </w:rPr>
        <w:t xml:space="preserve">service delivery </w:t>
      </w:r>
      <w:r>
        <w:rPr>
          <w:sz w:val="24"/>
          <w:szCs w:val="24"/>
        </w:rPr>
        <w:t xml:space="preserve">improvements, that will be monitored against the number of complaints the directorate receives.  </w:t>
      </w:r>
    </w:p>
    <w:p w14:paraId="70DCC270" w14:textId="77777777" w:rsidR="002B7D11" w:rsidRDefault="002B7D11" w:rsidP="00F67C29">
      <w:pPr>
        <w:rPr>
          <w:sz w:val="24"/>
          <w:szCs w:val="24"/>
        </w:rPr>
      </w:pPr>
    </w:p>
    <w:p w14:paraId="2431200B" w14:textId="3CA714FB" w:rsidR="00F67C29" w:rsidRDefault="00F67C29" w:rsidP="00F67C29">
      <w:pPr>
        <w:rPr>
          <w:sz w:val="24"/>
          <w:szCs w:val="24"/>
        </w:rPr>
      </w:pPr>
      <w:r>
        <w:rPr>
          <w:sz w:val="24"/>
          <w:szCs w:val="24"/>
        </w:rPr>
        <w:t xml:space="preserve">The Customer Relations Team will continue to </w:t>
      </w:r>
      <w:r w:rsidR="00C50905">
        <w:rPr>
          <w:sz w:val="24"/>
          <w:szCs w:val="24"/>
        </w:rPr>
        <w:t xml:space="preserve">record and </w:t>
      </w:r>
      <w:r>
        <w:rPr>
          <w:sz w:val="24"/>
          <w:szCs w:val="24"/>
        </w:rPr>
        <w:t xml:space="preserve">monitor </w:t>
      </w:r>
      <w:r w:rsidR="00B860A7">
        <w:rPr>
          <w:sz w:val="24"/>
          <w:szCs w:val="24"/>
        </w:rPr>
        <w:t xml:space="preserve">complaint </w:t>
      </w:r>
      <w:r w:rsidRPr="00F67C29">
        <w:rPr>
          <w:sz w:val="24"/>
          <w:szCs w:val="24"/>
        </w:rPr>
        <w:t>themes</w:t>
      </w:r>
      <w:r w:rsidR="00C50905">
        <w:rPr>
          <w:sz w:val="24"/>
          <w:szCs w:val="24"/>
        </w:rPr>
        <w:t xml:space="preserve">.  This will assist with trends and learning being identified, with any service review and improvement recommendations being proposed to the relevant service area. </w:t>
      </w:r>
    </w:p>
    <w:p w14:paraId="12B85984" w14:textId="77777777" w:rsidR="002B641D" w:rsidRPr="00F67C29" w:rsidRDefault="002B641D" w:rsidP="00F67C29">
      <w:pPr>
        <w:rPr>
          <w:sz w:val="24"/>
          <w:szCs w:val="24"/>
        </w:rPr>
      </w:pPr>
    </w:p>
    <w:p w14:paraId="79736F26" w14:textId="7F10FFF9" w:rsidR="00AB4B87" w:rsidRDefault="00C50905" w:rsidP="00F67C29">
      <w:pPr>
        <w:rPr>
          <w:sz w:val="24"/>
          <w:szCs w:val="24"/>
        </w:rPr>
      </w:pPr>
      <w:r>
        <w:rPr>
          <w:sz w:val="24"/>
          <w:szCs w:val="24"/>
        </w:rPr>
        <w:lastRenderedPageBreak/>
        <w:t xml:space="preserve">Following agreement from the service area to introduce the recommendations, the </w:t>
      </w:r>
      <w:r w:rsidR="00F67C29" w:rsidRPr="00F67C29">
        <w:rPr>
          <w:sz w:val="24"/>
          <w:szCs w:val="24"/>
        </w:rPr>
        <w:t xml:space="preserve">Service Improvement Team </w:t>
      </w:r>
      <w:r w:rsidR="006E3831">
        <w:rPr>
          <w:sz w:val="24"/>
          <w:szCs w:val="24"/>
        </w:rPr>
        <w:t>will</w:t>
      </w:r>
      <w:r>
        <w:rPr>
          <w:sz w:val="24"/>
          <w:szCs w:val="24"/>
        </w:rPr>
        <w:t xml:space="preserve"> </w:t>
      </w:r>
      <w:r w:rsidR="00F67C29" w:rsidRPr="00F67C29">
        <w:rPr>
          <w:sz w:val="24"/>
          <w:szCs w:val="24"/>
        </w:rPr>
        <w:t xml:space="preserve">work with </w:t>
      </w:r>
      <w:r>
        <w:rPr>
          <w:sz w:val="24"/>
          <w:szCs w:val="24"/>
        </w:rPr>
        <w:t>the areas directly t</w:t>
      </w:r>
      <w:r w:rsidR="00F67C29" w:rsidRPr="00F67C29">
        <w:rPr>
          <w:sz w:val="24"/>
          <w:szCs w:val="24"/>
        </w:rPr>
        <w:t xml:space="preserve">o </w:t>
      </w:r>
      <w:r>
        <w:rPr>
          <w:sz w:val="24"/>
          <w:szCs w:val="24"/>
        </w:rPr>
        <w:t xml:space="preserve">review current practice and </w:t>
      </w:r>
      <w:r w:rsidR="00F67C29" w:rsidRPr="00F67C29">
        <w:rPr>
          <w:sz w:val="24"/>
          <w:szCs w:val="24"/>
        </w:rPr>
        <w:t>s</w:t>
      </w:r>
      <w:r>
        <w:rPr>
          <w:sz w:val="24"/>
          <w:szCs w:val="24"/>
        </w:rPr>
        <w:t xml:space="preserve">upport the introduction of an improved service delivery that benefits residents and our workforce. </w:t>
      </w:r>
      <w:r w:rsidR="00F67C29">
        <w:rPr>
          <w:sz w:val="24"/>
          <w:szCs w:val="24"/>
        </w:rPr>
        <w:t xml:space="preserve"> </w:t>
      </w:r>
    </w:p>
    <w:p w14:paraId="7CF4EE3D" w14:textId="77777777" w:rsidR="002B641D" w:rsidRDefault="002B641D" w:rsidP="00F67C29">
      <w:pPr>
        <w:rPr>
          <w:sz w:val="24"/>
          <w:szCs w:val="24"/>
        </w:rPr>
      </w:pPr>
    </w:p>
    <w:p w14:paraId="3EB085E1" w14:textId="11C0281B" w:rsidR="002B641D" w:rsidRDefault="002B641D" w:rsidP="00F67C29">
      <w:pPr>
        <w:rPr>
          <w:sz w:val="24"/>
          <w:szCs w:val="24"/>
        </w:rPr>
      </w:pPr>
      <w:r>
        <w:rPr>
          <w:sz w:val="24"/>
          <w:szCs w:val="24"/>
        </w:rPr>
        <w:t>Complaint and service enquiry requests and outcomes will be reported to our residents, including resident panels, officers, Elected Members, and information will be published on our website to promote transparency and accountability.</w:t>
      </w:r>
    </w:p>
    <w:p w14:paraId="586B98B1" w14:textId="77777777" w:rsidR="00533EE4" w:rsidRDefault="00533EE4" w:rsidP="00F67C29">
      <w:pPr>
        <w:rPr>
          <w:sz w:val="24"/>
          <w:szCs w:val="24"/>
        </w:rPr>
      </w:pPr>
    </w:p>
    <w:p w14:paraId="1846413B" w14:textId="77777777" w:rsidR="00533EE4" w:rsidRDefault="00533EE4" w:rsidP="00F67C29">
      <w:pPr>
        <w:rPr>
          <w:sz w:val="24"/>
          <w:szCs w:val="24"/>
        </w:rPr>
      </w:pPr>
    </w:p>
    <w:p w14:paraId="11A79BAE" w14:textId="77777777" w:rsidR="00533EE4" w:rsidRDefault="00533EE4" w:rsidP="00F67C29">
      <w:pPr>
        <w:rPr>
          <w:sz w:val="24"/>
          <w:szCs w:val="24"/>
        </w:rPr>
      </w:pPr>
    </w:p>
    <w:p w14:paraId="7A803D66" w14:textId="77777777" w:rsidR="00533EE4" w:rsidRDefault="00533EE4" w:rsidP="00F67C29">
      <w:pPr>
        <w:rPr>
          <w:sz w:val="24"/>
          <w:szCs w:val="24"/>
        </w:rPr>
      </w:pPr>
    </w:p>
    <w:p w14:paraId="024E895F" w14:textId="77777777" w:rsidR="00533EE4" w:rsidRDefault="00533EE4" w:rsidP="00F67C29">
      <w:pPr>
        <w:rPr>
          <w:sz w:val="24"/>
          <w:szCs w:val="24"/>
        </w:rPr>
      </w:pPr>
    </w:p>
    <w:p w14:paraId="73E28F7D" w14:textId="77777777" w:rsidR="00533EE4" w:rsidRDefault="00533EE4" w:rsidP="00F67C29">
      <w:pPr>
        <w:rPr>
          <w:sz w:val="24"/>
          <w:szCs w:val="24"/>
        </w:rPr>
      </w:pPr>
    </w:p>
    <w:p w14:paraId="1BBD5BFA" w14:textId="77777777" w:rsidR="00533EE4" w:rsidRDefault="00533EE4" w:rsidP="00F67C29">
      <w:pPr>
        <w:rPr>
          <w:sz w:val="24"/>
          <w:szCs w:val="24"/>
        </w:rPr>
      </w:pPr>
    </w:p>
    <w:p w14:paraId="6823C1DF" w14:textId="77777777" w:rsidR="00533EE4" w:rsidRDefault="00533EE4" w:rsidP="00F67C29">
      <w:pPr>
        <w:rPr>
          <w:sz w:val="24"/>
          <w:szCs w:val="24"/>
        </w:rPr>
      </w:pPr>
    </w:p>
    <w:p w14:paraId="076C1745" w14:textId="77777777" w:rsidR="00533EE4" w:rsidRDefault="00533EE4" w:rsidP="00F67C29">
      <w:pPr>
        <w:rPr>
          <w:sz w:val="24"/>
          <w:szCs w:val="24"/>
        </w:rPr>
      </w:pPr>
    </w:p>
    <w:p w14:paraId="25E9CD49" w14:textId="77777777" w:rsidR="00533EE4" w:rsidRDefault="00533EE4" w:rsidP="00F67C29">
      <w:pPr>
        <w:rPr>
          <w:sz w:val="24"/>
          <w:szCs w:val="24"/>
        </w:rPr>
      </w:pPr>
    </w:p>
    <w:p w14:paraId="4AF43CA4" w14:textId="77777777" w:rsidR="00533EE4" w:rsidRDefault="00533EE4" w:rsidP="00F67C29">
      <w:pPr>
        <w:rPr>
          <w:sz w:val="24"/>
          <w:szCs w:val="24"/>
        </w:rPr>
      </w:pPr>
    </w:p>
    <w:p w14:paraId="75D859AF" w14:textId="77777777" w:rsidR="00533EE4" w:rsidRDefault="00533EE4" w:rsidP="00F67C29">
      <w:pPr>
        <w:rPr>
          <w:sz w:val="24"/>
          <w:szCs w:val="24"/>
        </w:rPr>
      </w:pPr>
    </w:p>
    <w:p w14:paraId="717EE51B" w14:textId="77777777" w:rsidR="00533EE4" w:rsidRDefault="00533EE4" w:rsidP="00F67C29">
      <w:pPr>
        <w:rPr>
          <w:sz w:val="24"/>
          <w:szCs w:val="24"/>
        </w:rPr>
      </w:pPr>
    </w:p>
    <w:p w14:paraId="14A62DE6" w14:textId="77777777" w:rsidR="002B641D" w:rsidRDefault="002B641D" w:rsidP="00F67C29">
      <w:pPr>
        <w:rPr>
          <w:sz w:val="24"/>
          <w:szCs w:val="24"/>
        </w:rPr>
      </w:pPr>
    </w:p>
    <w:p w14:paraId="74397918" w14:textId="77777777" w:rsidR="002B641D" w:rsidRDefault="002B641D" w:rsidP="00F67C29">
      <w:pPr>
        <w:rPr>
          <w:sz w:val="24"/>
          <w:szCs w:val="24"/>
        </w:rPr>
      </w:pPr>
    </w:p>
    <w:p w14:paraId="59E3CF05" w14:textId="77777777" w:rsidR="002B641D" w:rsidRDefault="002B641D" w:rsidP="00F67C29">
      <w:pPr>
        <w:rPr>
          <w:sz w:val="24"/>
          <w:szCs w:val="24"/>
        </w:rPr>
      </w:pPr>
    </w:p>
    <w:p w14:paraId="29886EAD" w14:textId="77777777" w:rsidR="002B641D" w:rsidRDefault="002B641D" w:rsidP="00F67C29">
      <w:pPr>
        <w:rPr>
          <w:sz w:val="24"/>
          <w:szCs w:val="24"/>
        </w:rPr>
      </w:pPr>
    </w:p>
    <w:p w14:paraId="20F29DBE" w14:textId="77777777" w:rsidR="002B641D" w:rsidRDefault="002B641D" w:rsidP="00F67C29">
      <w:pPr>
        <w:rPr>
          <w:sz w:val="24"/>
          <w:szCs w:val="24"/>
        </w:rPr>
      </w:pPr>
    </w:p>
    <w:p w14:paraId="3592FAB5" w14:textId="77777777" w:rsidR="002B641D" w:rsidRDefault="002B641D" w:rsidP="00F67C29">
      <w:pPr>
        <w:rPr>
          <w:sz w:val="24"/>
          <w:szCs w:val="24"/>
        </w:rPr>
      </w:pPr>
    </w:p>
    <w:p w14:paraId="02A792B6" w14:textId="77777777" w:rsidR="00533EE4" w:rsidRDefault="00533EE4" w:rsidP="008876FD">
      <w:pPr>
        <w:rPr>
          <w:b/>
          <w:bCs/>
          <w:sz w:val="24"/>
          <w:szCs w:val="24"/>
        </w:rPr>
      </w:pPr>
    </w:p>
    <w:p w14:paraId="7E63F13C" w14:textId="77777777" w:rsidR="002B641D" w:rsidRDefault="002B641D" w:rsidP="008876FD">
      <w:pPr>
        <w:rPr>
          <w:b/>
          <w:bCs/>
          <w:sz w:val="24"/>
          <w:szCs w:val="24"/>
        </w:rPr>
      </w:pPr>
    </w:p>
    <w:p w14:paraId="0A628DE8" w14:textId="77777777" w:rsidR="002B641D" w:rsidRDefault="002B641D" w:rsidP="008876FD">
      <w:pPr>
        <w:rPr>
          <w:b/>
          <w:bCs/>
          <w:sz w:val="24"/>
          <w:szCs w:val="24"/>
        </w:rPr>
      </w:pPr>
    </w:p>
    <w:p w14:paraId="226F40F4" w14:textId="77777777" w:rsidR="002B641D" w:rsidRDefault="002B641D" w:rsidP="008876FD">
      <w:pPr>
        <w:rPr>
          <w:b/>
          <w:bCs/>
          <w:sz w:val="24"/>
          <w:szCs w:val="24"/>
        </w:rPr>
      </w:pPr>
    </w:p>
    <w:p w14:paraId="3B3D5252" w14:textId="77777777" w:rsidR="002B641D" w:rsidRDefault="002B641D" w:rsidP="008876FD">
      <w:pPr>
        <w:rPr>
          <w:b/>
          <w:bCs/>
          <w:sz w:val="24"/>
          <w:szCs w:val="24"/>
        </w:rPr>
      </w:pPr>
    </w:p>
    <w:p w14:paraId="35EBC5D6" w14:textId="77777777" w:rsidR="002B7D11" w:rsidRDefault="002B7D11" w:rsidP="008876FD">
      <w:pPr>
        <w:rPr>
          <w:b/>
          <w:bCs/>
          <w:sz w:val="24"/>
          <w:szCs w:val="24"/>
        </w:rPr>
      </w:pPr>
    </w:p>
    <w:p w14:paraId="06021C05" w14:textId="77777777" w:rsidR="002B7D11" w:rsidRDefault="002B7D11" w:rsidP="008876FD">
      <w:pPr>
        <w:rPr>
          <w:b/>
          <w:bCs/>
          <w:sz w:val="24"/>
          <w:szCs w:val="24"/>
        </w:rPr>
      </w:pPr>
    </w:p>
    <w:p w14:paraId="1B1B527F" w14:textId="77777777" w:rsidR="002B7D11" w:rsidRDefault="002B7D11" w:rsidP="008876FD">
      <w:pPr>
        <w:rPr>
          <w:b/>
          <w:bCs/>
          <w:sz w:val="24"/>
          <w:szCs w:val="24"/>
        </w:rPr>
      </w:pPr>
    </w:p>
    <w:p w14:paraId="4CC11156" w14:textId="77777777" w:rsidR="002B7D11" w:rsidRDefault="002B7D11" w:rsidP="008876FD">
      <w:pPr>
        <w:rPr>
          <w:b/>
          <w:bCs/>
          <w:sz w:val="24"/>
          <w:szCs w:val="24"/>
        </w:rPr>
      </w:pPr>
    </w:p>
    <w:p w14:paraId="437B1AB5" w14:textId="77777777" w:rsidR="002B7D11" w:rsidRDefault="002B7D11" w:rsidP="008876FD">
      <w:pPr>
        <w:rPr>
          <w:b/>
          <w:bCs/>
          <w:sz w:val="24"/>
          <w:szCs w:val="24"/>
        </w:rPr>
      </w:pPr>
    </w:p>
    <w:p w14:paraId="6E55E1D7" w14:textId="211B9C06" w:rsidR="008876FD" w:rsidRPr="008876FD" w:rsidRDefault="008876FD" w:rsidP="008876FD">
      <w:pPr>
        <w:rPr>
          <w:b/>
          <w:bCs/>
          <w:sz w:val="24"/>
          <w:szCs w:val="24"/>
        </w:rPr>
      </w:pPr>
      <w:r w:rsidRPr="008876FD">
        <w:rPr>
          <w:b/>
          <w:bCs/>
          <w:sz w:val="24"/>
          <w:szCs w:val="24"/>
        </w:rPr>
        <w:lastRenderedPageBreak/>
        <w:t xml:space="preserve">Appendix One: Ombudsman responsibilities </w:t>
      </w:r>
    </w:p>
    <w:p w14:paraId="6FC5E8DE" w14:textId="77777777" w:rsidR="008876FD" w:rsidRPr="008876FD" w:rsidRDefault="008876FD" w:rsidP="008876FD">
      <w:pPr>
        <w:rPr>
          <w:sz w:val="24"/>
          <w:szCs w:val="24"/>
        </w:rPr>
      </w:pPr>
    </w:p>
    <w:p w14:paraId="16837EEB" w14:textId="77777777" w:rsidR="008876FD" w:rsidRPr="008876FD" w:rsidRDefault="008876FD" w:rsidP="008876FD">
      <w:pPr>
        <w:rPr>
          <w:sz w:val="24"/>
          <w:szCs w:val="24"/>
        </w:rPr>
      </w:pPr>
      <w:r w:rsidRPr="008876FD">
        <w:rPr>
          <w:sz w:val="24"/>
          <w:szCs w:val="24"/>
        </w:rPr>
        <w:t>The Housing Ombudsman is responsible for investigating:</w:t>
      </w:r>
    </w:p>
    <w:p w14:paraId="4DA8B0FF" w14:textId="77777777" w:rsidR="008876FD" w:rsidRPr="008876FD" w:rsidRDefault="008876FD" w:rsidP="008876FD">
      <w:pPr>
        <w:rPr>
          <w:sz w:val="24"/>
          <w:szCs w:val="24"/>
        </w:rPr>
      </w:pPr>
    </w:p>
    <w:tbl>
      <w:tblPr>
        <w:tblStyle w:val="TableGrid"/>
        <w:tblW w:w="9634" w:type="dxa"/>
        <w:tblLook w:val="04A0" w:firstRow="1" w:lastRow="0" w:firstColumn="1" w:lastColumn="0" w:noHBand="0" w:noVBand="1"/>
      </w:tblPr>
      <w:tblGrid>
        <w:gridCol w:w="3397"/>
        <w:gridCol w:w="6237"/>
      </w:tblGrid>
      <w:tr w:rsidR="008876FD" w:rsidRPr="008876FD" w14:paraId="1A15D83F" w14:textId="77777777" w:rsidTr="00B42AA3">
        <w:tc>
          <w:tcPr>
            <w:tcW w:w="3397" w:type="dxa"/>
          </w:tcPr>
          <w:p w14:paraId="5B9B063E" w14:textId="77777777" w:rsidR="008876FD" w:rsidRPr="008876FD" w:rsidRDefault="008876FD" w:rsidP="008876FD">
            <w:pPr>
              <w:rPr>
                <w:b/>
                <w:bCs/>
                <w:sz w:val="24"/>
                <w:szCs w:val="24"/>
              </w:rPr>
            </w:pPr>
            <w:r w:rsidRPr="008876FD">
              <w:rPr>
                <w:b/>
                <w:bCs/>
                <w:sz w:val="24"/>
                <w:szCs w:val="24"/>
              </w:rPr>
              <w:t xml:space="preserve">Main Issue </w:t>
            </w:r>
          </w:p>
        </w:tc>
        <w:tc>
          <w:tcPr>
            <w:tcW w:w="6237" w:type="dxa"/>
          </w:tcPr>
          <w:p w14:paraId="654B7008" w14:textId="77777777" w:rsidR="008876FD" w:rsidRPr="008876FD" w:rsidRDefault="008876FD" w:rsidP="008876FD">
            <w:pPr>
              <w:rPr>
                <w:sz w:val="24"/>
                <w:szCs w:val="24"/>
              </w:rPr>
            </w:pPr>
          </w:p>
        </w:tc>
      </w:tr>
      <w:tr w:rsidR="008876FD" w:rsidRPr="008876FD" w14:paraId="603E4EB1" w14:textId="77777777" w:rsidTr="00B42AA3">
        <w:tc>
          <w:tcPr>
            <w:tcW w:w="3397" w:type="dxa"/>
          </w:tcPr>
          <w:p w14:paraId="5315AD98" w14:textId="77777777" w:rsidR="008876FD" w:rsidRPr="008876FD" w:rsidRDefault="008876FD" w:rsidP="008876FD">
            <w:pPr>
              <w:rPr>
                <w:sz w:val="24"/>
                <w:szCs w:val="24"/>
              </w:rPr>
            </w:pPr>
            <w:r w:rsidRPr="008876FD">
              <w:rPr>
                <w:sz w:val="24"/>
                <w:szCs w:val="24"/>
              </w:rPr>
              <w:t xml:space="preserve">Leasehold services </w:t>
            </w:r>
          </w:p>
        </w:tc>
        <w:tc>
          <w:tcPr>
            <w:tcW w:w="6237" w:type="dxa"/>
          </w:tcPr>
          <w:p w14:paraId="01B18FB7" w14:textId="77777777" w:rsidR="008876FD" w:rsidRPr="008876FD" w:rsidRDefault="008876FD" w:rsidP="00D01F46">
            <w:pPr>
              <w:numPr>
                <w:ilvl w:val="0"/>
                <w:numId w:val="7"/>
              </w:numPr>
              <w:rPr>
                <w:sz w:val="24"/>
                <w:szCs w:val="24"/>
              </w:rPr>
            </w:pPr>
            <w:r w:rsidRPr="008876FD">
              <w:rPr>
                <w:sz w:val="24"/>
                <w:szCs w:val="24"/>
              </w:rPr>
              <w:t>Shared ownership and sales processes for leasehold properties owned by registered providers/housing associations.</w:t>
            </w:r>
          </w:p>
          <w:p w14:paraId="13E31DC0" w14:textId="77777777" w:rsidR="008876FD" w:rsidRPr="008876FD" w:rsidRDefault="008876FD" w:rsidP="00D01F46">
            <w:pPr>
              <w:numPr>
                <w:ilvl w:val="0"/>
                <w:numId w:val="7"/>
              </w:numPr>
              <w:rPr>
                <w:sz w:val="24"/>
                <w:szCs w:val="24"/>
              </w:rPr>
            </w:pPr>
            <w:r w:rsidRPr="008876FD">
              <w:rPr>
                <w:sz w:val="24"/>
                <w:szCs w:val="24"/>
              </w:rPr>
              <w:t>Shared ownership stair-casing properties owned by registered providers/housing associations.</w:t>
            </w:r>
          </w:p>
          <w:p w14:paraId="0AF9000F" w14:textId="77777777" w:rsidR="008876FD" w:rsidRPr="008876FD" w:rsidRDefault="008876FD" w:rsidP="00D01F46">
            <w:pPr>
              <w:numPr>
                <w:ilvl w:val="0"/>
                <w:numId w:val="7"/>
              </w:numPr>
              <w:rPr>
                <w:sz w:val="24"/>
                <w:szCs w:val="24"/>
              </w:rPr>
            </w:pPr>
            <w:r w:rsidRPr="008876FD">
              <w:rPr>
                <w:sz w:val="24"/>
                <w:szCs w:val="24"/>
              </w:rPr>
              <w:t>Right to Buy and Right to Acquire</w:t>
            </w:r>
          </w:p>
          <w:p w14:paraId="0D83F780" w14:textId="77777777" w:rsidR="008876FD" w:rsidRPr="008876FD" w:rsidRDefault="008876FD" w:rsidP="00D01F46">
            <w:pPr>
              <w:numPr>
                <w:ilvl w:val="0"/>
                <w:numId w:val="7"/>
              </w:numPr>
              <w:rPr>
                <w:sz w:val="24"/>
                <w:szCs w:val="24"/>
              </w:rPr>
            </w:pPr>
            <w:r w:rsidRPr="008876FD">
              <w:rPr>
                <w:sz w:val="24"/>
                <w:szCs w:val="24"/>
              </w:rPr>
              <w:t>Repair responsibilities under the lease.</w:t>
            </w:r>
          </w:p>
          <w:p w14:paraId="1ABA97E2" w14:textId="77777777" w:rsidR="008876FD" w:rsidRPr="008876FD" w:rsidRDefault="008876FD" w:rsidP="00D01F46">
            <w:pPr>
              <w:numPr>
                <w:ilvl w:val="0"/>
                <w:numId w:val="7"/>
              </w:numPr>
              <w:rPr>
                <w:sz w:val="24"/>
                <w:szCs w:val="24"/>
              </w:rPr>
            </w:pPr>
            <w:r w:rsidRPr="008876FD">
              <w:rPr>
                <w:sz w:val="24"/>
                <w:szCs w:val="24"/>
              </w:rPr>
              <w:t>Mortgage rescue schemes.</w:t>
            </w:r>
          </w:p>
          <w:p w14:paraId="03617D4A" w14:textId="77777777" w:rsidR="008876FD" w:rsidRPr="008876FD" w:rsidRDefault="008876FD" w:rsidP="00D01F46">
            <w:pPr>
              <w:numPr>
                <w:ilvl w:val="0"/>
                <w:numId w:val="7"/>
              </w:numPr>
              <w:rPr>
                <w:sz w:val="24"/>
                <w:szCs w:val="24"/>
              </w:rPr>
            </w:pPr>
            <w:r w:rsidRPr="008876FD">
              <w:rPr>
                <w:sz w:val="24"/>
                <w:szCs w:val="24"/>
              </w:rPr>
              <w:t>Leasehold services provided by the landlord.</w:t>
            </w:r>
          </w:p>
          <w:p w14:paraId="4E103E99" w14:textId="77777777" w:rsidR="008876FD" w:rsidRPr="008876FD" w:rsidRDefault="008876FD" w:rsidP="008876FD">
            <w:pPr>
              <w:rPr>
                <w:sz w:val="24"/>
                <w:szCs w:val="24"/>
              </w:rPr>
            </w:pPr>
          </w:p>
        </w:tc>
      </w:tr>
      <w:tr w:rsidR="008876FD" w:rsidRPr="008876FD" w14:paraId="7CBED67D" w14:textId="77777777" w:rsidTr="00B42AA3">
        <w:tc>
          <w:tcPr>
            <w:tcW w:w="3397" w:type="dxa"/>
          </w:tcPr>
          <w:p w14:paraId="515DD7B5" w14:textId="77777777" w:rsidR="008876FD" w:rsidRPr="008876FD" w:rsidRDefault="008876FD" w:rsidP="008876FD">
            <w:pPr>
              <w:rPr>
                <w:sz w:val="24"/>
                <w:szCs w:val="24"/>
              </w:rPr>
            </w:pPr>
            <w:bookmarkStart w:id="2" w:name="_Hlk166246131"/>
            <w:r w:rsidRPr="008876FD">
              <w:rPr>
                <w:sz w:val="24"/>
                <w:szCs w:val="24"/>
              </w:rPr>
              <w:t xml:space="preserve">Moving to a property </w:t>
            </w:r>
          </w:p>
        </w:tc>
        <w:tc>
          <w:tcPr>
            <w:tcW w:w="6237" w:type="dxa"/>
          </w:tcPr>
          <w:p w14:paraId="18291AD1" w14:textId="77777777" w:rsidR="008876FD" w:rsidRPr="008876FD" w:rsidRDefault="008876FD" w:rsidP="00D01F46">
            <w:pPr>
              <w:numPr>
                <w:ilvl w:val="0"/>
                <w:numId w:val="8"/>
              </w:numPr>
              <w:rPr>
                <w:sz w:val="24"/>
                <w:szCs w:val="24"/>
              </w:rPr>
            </w:pPr>
            <w:r w:rsidRPr="008876FD">
              <w:rPr>
                <w:sz w:val="24"/>
                <w:szCs w:val="24"/>
              </w:rPr>
              <w:t>Transfer applications that are outside of Housing Act 1996 Part 6.</w:t>
            </w:r>
          </w:p>
          <w:p w14:paraId="7BF67227" w14:textId="77777777" w:rsidR="008876FD" w:rsidRPr="008876FD" w:rsidRDefault="008876FD" w:rsidP="00D01F46">
            <w:pPr>
              <w:numPr>
                <w:ilvl w:val="0"/>
                <w:numId w:val="8"/>
              </w:numPr>
              <w:rPr>
                <w:sz w:val="24"/>
                <w:szCs w:val="24"/>
              </w:rPr>
            </w:pPr>
            <w:r w:rsidRPr="008876FD">
              <w:rPr>
                <w:sz w:val="24"/>
                <w:szCs w:val="24"/>
              </w:rPr>
              <w:t>Type of tenancy offered.</w:t>
            </w:r>
          </w:p>
          <w:p w14:paraId="38864525" w14:textId="77777777" w:rsidR="008876FD" w:rsidRPr="008876FD" w:rsidRDefault="008876FD" w:rsidP="00D01F46">
            <w:pPr>
              <w:numPr>
                <w:ilvl w:val="0"/>
                <w:numId w:val="8"/>
              </w:numPr>
              <w:rPr>
                <w:sz w:val="24"/>
                <w:szCs w:val="24"/>
              </w:rPr>
            </w:pPr>
            <w:r w:rsidRPr="008876FD">
              <w:rPr>
                <w:sz w:val="24"/>
                <w:szCs w:val="24"/>
              </w:rPr>
              <w:t>Mutual exchange.</w:t>
            </w:r>
          </w:p>
          <w:p w14:paraId="12176367" w14:textId="77777777" w:rsidR="008876FD" w:rsidRPr="008876FD" w:rsidRDefault="008876FD" w:rsidP="00D01F46">
            <w:pPr>
              <w:numPr>
                <w:ilvl w:val="0"/>
                <w:numId w:val="8"/>
              </w:numPr>
              <w:rPr>
                <w:sz w:val="24"/>
                <w:szCs w:val="24"/>
              </w:rPr>
            </w:pPr>
            <w:r w:rsidRPr="008876FD">
              <w:rPr>
                <w:sz w:val="24"/>
                <w:szCs w:val="24"/>
              </w:rPr>
              <w:t>Decision to renew a fixed tenancy.</w:t>
            </w:r>
          </w:p>
          <w:p w14:paraId="264D1A6C" w14:textId="77777777" w:rsidR="008876FD" w:rsidRPr="008876FD" w:rsidRDefault="008876FD" w:rsidP="00D01F46">
            <w:pPr>
              <w:numPr>
                <w:ilvl w:val="0"/>
                <w:numId w:val="8"/>
              </w:numPr>
              <w:rPr>
                <w:sz w:val="24"/>
                <w:szCs w:val="24"/>
              </w:rPr>
            </w:pPr>
            <w:r w:rsidRPr="008876FD">
              <w:rPr>
                <w:sz w:val="24"/>
                <w:szCs w:val="24"/>
              </w:rPr>
              <w:t>Decants (including those that are dealt with via the Allocations Policy.</w:t>
            </w:r>
          </w:p>
          <w:p w14:paraId="76FB56F4" w14:textId="77777777" w:rsidR="008876FD" w:rsidRPr="008876FD" w:rsidRDefault="008876FD" w:rsidP="00D01F46">
            <w:pPr>
              <w:numPr>
                <w:ilvl w:val="0"/>
                <w:numId w:val="8"/>
              </w:numPr>
              <w:rPr>
                <w:sz w:val="24"/>
                <w:szCs w:val="24"/>
              </w:rPr>
            </w:pPr>
            <w:r w:rsidRPr="008876FD">
              <w:rPr>
                <w:sz w:val="24"/>
                <w:szCs w:val="24"/>
              </w:rPr>
              <w:t>Mobility Schemes.</w:t>
            </w:r>
          </w:p>
          <w:p w14:paraId="2343D7E9" w14:textId="77777777" w:rsidR="008876FD" w:rsidRPr="008876FD" w:rsidRDefault="008876FD" w:rsidP="00D01F46">
            <w:pPr>
              <w:numPr>
                <w:ilvl w:val="0"/>
                <w:numId w:val="8"/>
              </w:numPr>
              <w:rPr>
                <w:sz w:val="24"/>
                <w:szCs w:val="24"/>
              </w:rPr>
            </w:pPr>
          </w:p>
        </w:tc>
      </w:tr>
      <w:tr w:rsidR="008876FD" w:rsidRPr="008876FD" w14:paraId="52BB866F" w14:textId="77777777" w:rsidTr="00B42AA3">
        <w:tc>
          <w:tcPr>
            <w:tcW w:w="3397" w:type="dxa"/>
          </w:tcPr>
          <w:p w14:paraId="4037793D" w14:textId="77777777" w:rsidR="008876FD" w:rsidRPr="008876FD" w:rsidRDefault="008876FD" w:rsidP="008876FD">
            <w:pPr>
              <w:rPr>
                <w:sz w:val="24"/>
                <w:szCs w:val="24"/>
              </w:rPr>
            </w:pPr>
            <w:r w:rsidRPr="008876FD">
              <w:rPr>
                <w:sz w:val="24"/>
                <w:szCs w:val="24"/>
              </w:rPr>
              <w:t xml:space="preserve">Rent and service charges </w:t>
            </w:r>
          </w:p>
        </w:tc>
        <w:tc>
          <w:tcPr>
            <w:tcW w:w="6237" w:type="dxa"/>
          </w:tcPr>
          <w:p w14:paraId="2B32EE81" w14:textId="77777777" w:rsidR="008876FD" w:rsidRPr="008876FD" w:rsidRDefault="008876FD" w:rsidP="00D01F46">
            <w:pPr>
              <w:numPr>
                <w:ilvl w:val="0"/>
                <w:numId w:val="9"/>
              </w:numPr>
              <w:rPr>
                <w:sz w:val="24"/>
                <w:szCs w:val="24"/>
              </w:rPr>
            </w:pPr>
            <w:r w:rsidRPr="008876FD">
              <w:rPr>
                <w:sz w:val="24"/>
                <w:szCs w:val="24"/>
              </w:rPr>
              <w:t>Rent and /or service charges.</w:t>
            </w:r>
          </w:p>
          <w:p w14:paraId="5BF4A06E" w14:textId="77777777" w:rsidR="008876FD" w:rsidRPr="008876FD" w:rsidRDefault="008876FD" w:rsidP="008876FD">
            <w:pPr>
              <w:rPr>
                <w:sz w:val="24"/>
                <w:szCs w:val="24"/>
              </w:rPr>
            </w:pPr>
          </w:p>
        </w:tc>
      </w:tr>
      <w:tr w:rsidR="008876FD" w:rsidRPr="008876FD" w14:paraId="6DA625FC" w14:textId="77777777" w:rsidTr="00B42AA3">
        <w:tc>
          <w:tcPr>
            <w:tcW w:w="3397" w:type="dxa"/>
          </w:tcPr>
          <w:p w14:paraId="7F212E6E" w14:textId="77777777" w:rsidR="008876FD" w:rsidRPr="008876FD" w:rsidRDefault="008876FD" w:rsidP="008876FD">
            <w:pPr>
              <w:rPr>
                <w:sz w:val="24"/>
                <w:szCs w:val="24"/>
              </w:rPr>
            </w:pPr>
            <w:r w:rsidRPr="008876FD">
              <w:rPr>
                <w:sz w:val="24"/>
                <w:szCs w:val="24"/>
              </w:rPr>
              <w:t>Occupancy rights</w:t>
            </w:r>
          </w:p>
        </w:tc>
        <w:tc>
          <w:tcPr>
            <w:tcW w:w="6237" w:type="dxa"/>
          </w:tcPr>
          <w:p w14:paraId="36FF378F" w14:textId="77777777" w:rsidR="008876FD" w:rsidRPr="008876FD" w:rsidRDefault="008876FD" w:rsidP="00D01F46">
            <w:pPr>
              <w:numPr>
                <w:ilvl w:val="0"/>
                <w:numId w:val="9"/>
              </w:numPr>
              <w:rPr>
                <w:sz w:val="24"/>
                <w:szCs w:val="24"/>
              </w:rPr>
            </w:pPr>
            <w:r w:rsidRPr="008876FD">
              <w:rPr>
                <w:sz w:val="24"/>
                <w:szCs w:val="24"/>
              </w:rPr>
              <w:t>Terms and conditions of occupancy rights.</w:t>
            </w:r>
          </w:p>
          <w:p w14:paraId="78033DB1" w14:textId="77777777" w:rsidR="008876FD" w:rsidRPr="008876FD" w:rsidRDefault="008876FD" w:rsidP="00D01F46">
            <w:pPr>
              <w:numPr>
                <w:ilvl w:val="0"/>
                <w:numId w:val="9"/>
              </w:numPr>
              <w:rPr>
                <w:sz w:val="24"/>
                <w:szCs w:val="24"/>
              </w:rPr>
            </w:pPr>
            <w:r w:rsidRPr="008876FD">
              <w:rPr>
                <w:sz w:val="24"/>
                <w:szCs w:val="24"/>
              </w:rPr>
              <w:t>Succession.</w:t>
            </w:r>
          </w:p>
          <w:p w14:paraId="2F6299DA" w14:textId="77777777" w:rsidR="008876FD" w:rsidRPr="008876FD" w:rsidRDefault="008876FD" w:rsidP="00D01F46">
            <w:pPr>
              <w:numPr>
                <w:ilvl w:val="0"/>
                <w:numId w:val="9"/>
              </w:numPr>
              <w:rPr>
                <w:sz w:val="24"/>
                <w:szCs w:val="24"/>
              </w:rPr>
            </w:pPr>
            <w:r w:rsidRPr="008876FD">
              <w:rPr>
                <w:sz w:val="24"/>
                <w:szCs w:val="24"/>
              </w:rPr>
              <w:t>Assignment.</w:t>
            </w:r>
          </w:p>
          <w:p w14:paraId="74B4FF0F" w14:textId="77777777" w:rsidR="008876FD" w:rsidRPr="008876FD" w:rsidRDefault="008876FD" w:rsidP="00D01F46">
            <w:pPr>
              <w:numPr>
                <w:ilvl w:val="0"/>
                <w:numId w:val="9"/>
              </w:numPr>
              <w:rPr>
                <w:sz w:val="24"/>
                <w:szCs w:val="24"/>
              </w:rPr>
            </w:pPr>
            <w:r w:rsidRPr="008876FD">
              <w:rPr>
                <w:sz w:val="24"/>
                <w:szCs w:val="24"/>
              </w:rPr>
              <w:t>Ending a tenancy (notice periods).</w:t>
            </w:r>
          </w:p>
          <w:p w14:paraId="5EA9CB7F" w14:textId="77777777" w:rsidR="008876FD" w:rsidRPr="008876FD" w:rsidRDefault="008876FD" w:rsidP="00D01F46">
            <w:pPr>
              <w:numPr>
                <w:ilvl w:val="0"/>
                <w:numId w:val="9"/>
              </w:numPr>
              <w:rPr>
                <w:sz w:val="24"/>
                <w:szCs w:val="24"/>
              </w:rPr>
            </w:pPr>
            <w:r w:rsidRPr="008876FD">
              <w:rPr>
                <w:sz w:val="24"/>
                <w:szCs w:val="24"/>
              </w:rPr>
              <w:t>Abandonment.</w:t>
            </w:r>
          </w:p>
          <w:p w14:paraId="32F0BA74" w14:textId="77777777" w:rsidR="008876FD" w:rsidRPr="008876FD" w:rsidRDefault="008876FD" w:rsidP="00D01F46">
            <w:pPr>
              <w:numPr>
                <w:ilvl w:val="0"/>
                <w:numId w:val="9"/>
              </w:numPr>
              <w:rPr>
                <w:sz w:val="24"/>
                <w:szCs w:val="24"/>
              </w:rPr>
            </w:pPr>
            <w:r w:rsidRPr="008876FD">
              <w:rPr>
                <w:sz w:val="24"/>
                <w:szCs w:val="24"/>
              </w:rPr>
              <w:t>Possession proceedings.</w:t>
            </w:r>
          </w:p>
          <w:p w14:paraId="582DBC85" w14:textId="77777777" w:rsidR="008876FD" w:rsidRPr="008876FD" w:rsidRDefault="008876FD" w:rsidP="008876FD">
            <w:pPr>
              <w:rPr>
                <w:sz w:val="24"/>
                <w:szCs w:val="24"/>
              </w:rPr>
            </w:pPr>
          </w:p>
        </w:tc>
      </w:tr>
      <w:tr w:rsidR="008876FD" w:rsidRPr="008876FD" w14:paraId="0FF7418B" w14:textId="77777777" w:rsidTr="00B42AA3">
        <w:tc>
          <w:tcPr>
            <w:tcW w:w="3397" w:type="dxa"/>
          </w:tcPr>
          <w:p w14:paraId="1A0C356D" w14:textId="77777777" w:rsidR="008876FD" w:rsidRPr="008876FD" w:rsidRDefault="008876FD" w:rsidP="008876FD">
            <w:pPr>
              <w:rPr>
                <w:sz w:val="24"/>
                <w:szCs w:val="24"/>
              </w:rPr>
            </w:pPr>
            <w:r w:rsidRPr="008876FD">
              <w:rPr>
                <w:sz w:val="24"/>
                <w:szCs w:val="24"/>
              </w:rPr>
              <w:t xml:space="preserve">Property condition: repairs and improvement </w:t>
            </w:r>
          </w:p>
        </w:tc>
        <w:tc>
          <w:tcPr>
            <w:tcW w:w="6237" w:type="dxa"/>
          </w:tcPr>
          <w:p w14:paraId="616A5A42" w14:textId="77777777" w:rsidR="008876FD" w:rsidRPr="008876FD" w:rsidRDefault="008876FD" w:rsidP="00D01F46">
            <w:pPr>
              <w:numPr>
                <w:ilvl w:val="0"/>
                <w:numId w:val="10"/>
              </w:numPr>
              <w:rPr>
                <w:sz w:val="24"/>
                <w:szCs w:val="24"/>
              </w:rPr>
            </w:pPr>
            <w:r w:rsidRPr="008876FD">
              <w:rPr>
                <w:sz w:val="24"/>
                <w:szCs w:val="24"/>
              </w:rPr>
              <w:t xml:space="preserve">Condition of property when first </w:t>
            </w:r>
            <w:proofErr w:type="gramStart"/>
            <w:r w:rsidRPr="008876FD">
              <w:rPr>
                <w:sz w:val="24"/>
                <w:szCs w:val="24"/>
              </w:rPr>
              <w:t>let.(</w:t>
            </w:r>
            <w:proofErr w:type="gramEnd"/>
            <w:r w:rsidRPr="008876FD">
              <w:rPr>
                <w:sz w:val="24"/>
                <w:szCs w:val="24"/>
              </w:rPr>
              <w:t>void works)</w:t>
            </w:r>
          </w:p>
          <w:p w14:paraId="481570A4" w14:textId="77777777" w:rsidR="008876FD" w:rsidRPr="008876FD" w:rsidRDefault="008876FD" w:rsidP="00D01F46">
            <w:pPr>
              <w:numPr>
                <w:ilvl w:val="0"/>
                <w:numId w:val="10"/>
              </w:numPr>
              <w:rPr>
                <w:sz w:val="24"/>
                <w:szCs w:val="24"/>
              </w:rPr>
            </w:pPr>
            <w:r w:rsidRPr="008876FD">
              <w:rPr>
                <w:sz w:val="24"/>
                <w:szCs w:val="24"/>
              </w:rPr>
              <w:t>Responsive repairs.</w:t>
            </w:r>
          </w:p>
          <w:p w14:paraId="798F152C" w14:textId="77777777" w:rsidR="008876FD" w:rsidRPr="008876FD" w:rsidRDefault="008876FD" w:rsidP="00D01F46">
            <w:pPr>
              <w:numPr>
                <w:ilvl w:val="0"/>
                <w:numId w:val="10"/>
              </w:numPr>
              <w:rPr>
                <w:sz w:val="24"/>
                <w:szCs w:val="24"/>
              </w:rPr>
            </w:pPr>
            <w:r w:rsidRPr="008876FD">
              <w:rPr>
                <w:sz w:val="24"/>
                <w:szCs w:val="24"/>
              </w:rPr>
              <w:t>Planned maintenance or cyclical works.</w:t>
            </w:r>
          </w:p>
          <w:p w14:paraId="012C31C6" w14:textId="77777777" w:rsidR="008876FD" w:rsidRPr="008876FD" w:rsidRDefault="008876FD" w:rsidP="00D01F46">
            <w:pPr>
              <w:numPr>
                <w:ilvl w:val="0"/>
                <w:numId w:val="10"/>
              </w:numPr>
              <w:rPr>
                <w:sz w:val="24"/>
                <w:szCs w:val="24"/>
              </w:rPr>
            </w:pPr>
            <w:r w:rsidRPr="008876FD">
              <w:rPr>
                <w:sz w:val="24"/>
                <w:szCs w:val="24"/>
              </w:rPr>
              <w:lastRenderedPageBreak/>
              <w:t>Improvement works carried out by the landlord or tenant.</w:t>
            </w:r>
          </w:p>
          <w:p w14:paraId="177E24EA" w14:textId="77777777" w:rsidR="008876FD" w:rsidRPr="008876FD" w:rsidRDefault="008876FD" w:rsidP="00D01F46">
            <w:pPr>
              <w:numPr>
                <w:ilvl w:val="0"/>
                <w:numId w:val="10"/>
              </w:numPr>
              <w:rPr>
                <w:sz w:val="24"/>
                <w:szCs w:val="24"/>
              </w:rPr>
            </w:pPr>
            <w:r w:rsidRPr="008876FD">
              <w:rPr>
                <w:sz w:val="24"/>
                <w:szCs w:val="24"/>
              </w:rPr>
              <w:t>Rechargeable repairs.</w:t>
            </w:r>
          </w:p>
          <w:p w14:paraId="5D5AF063" w14:textId="77777777" w:rsidR="008876FD" w:rsidRPr="008876FD" w:rsidRDefault="008876FD" w:rsidP="00D01F46">
            <w:pPr>
              <w:numPr>
                <w:ilvl w:val="0"/>
                <w:numId w:val="10"/>
              </w:numPr>
              <w:rPr>
                <w:sz w:val="24"/>
                <w:szCs w:val="24"/>
              </w:rPr>
            </w:pPr>
            <w:r w:rsidRPr="008876FD">
              <w:rPr>
                <w:sz w:val="24"/>
                <w:szCs w:val="24"/>
              </w:rPr>
              <w:t>Disabled adaptations.</w:t>
            </w:r>
          </w:p>
          <w:p w14:paraId="04C4E0F8" w14:textId="77777777" w:rsidR="008876FD" w:rsidRPr="008876FD" w:rsidRDefault="008876FD" w:rsidP="008876FD">
            <w:pPr>
              <w:rPr>
                <w:sz w:val="24"/>
                <w:szCs w:val="24"/>
              </w:rPr>
            </w:pPr>
          </w:p>
        </w:tc>
      </w:tr>
      <w:tr w:rsidR="008876FD" w:rsidRPr="008876FD" w14:paraId="6D2473B0" w14:textId="77777777" w:rsidTr="00B42AA3">
        <w:tc>
          <w:tcPr>
            <w:tcW w:w="3397" w:type="dxa"/>
          </w:tcPr>
          <w:p w14:paraId="1B9A34DC" w14:textId="77777777" w:rsidR="008876FD" w:rsidRPr="008876FD" w:rsidRDefault="008876FD" w:rsidP="008876FD">
            <w:pPr>
              <w:rPr>
                <w:sz w:val="24"/>
                <w:szCs w:val="24"/>
              </w:rPr>
            </w:pPr>
            <w:r w:rsidRPr="008876FD">
              <w:rPr>
                <w:sz w:val="24"/>
                <w:szCs w:val="24"/>
              </w:rPr>
              <w:lastRenderedPageBreak/>
              <w:t>Tenant behaviour</w:t>
            </w:r>
          </w:p>
        </w:tc>
        <w:tc>
          <w:tcPr>
            <w:tcW w:w="6237" w:type="dxa"/>
          </w:tcPr>
          <w:p w14:paraId="05EA9AB7" w14:textId="77777777" w:rsidR="008876FD" w:rsidRPr="008876FD" w:rsidRDefault="008876FD" w:rsidP="00D01F46">
            <w:pPr>
              <w:numPr>
                <w:ilvl w:val="0"/>
                <w:numId w:val="11"/>
              </w:numPr>
              <w:rPr>
                <w:sz w:val="24"/>
                <w:szCs w:val="24"/>
              </w:rPr>
            </w:pPr>
            <w:r w:rsidRPr="008876FD">
              <w:rPr>
                <w:sz w:val="24"/>
                <w:szCs w:val="24"/>
              </w:rPr>
              <w:t>Anti-social behaviour.</w:t>
            </w:r>
          </w:p>
          <w:p w14:paraId="143E1A34" w14:textId="77777777" w:rsidR="008876FD" w:rsidRPr="008876FD" w:rsidRDefault="008876FD" w:rsidP="00D01F46">
            <w:pPr>
              <w:numPr>
                <w:ilvl w:val="0"/>
                <w:numId w:val="11"/>
              </w:numPr>
              <w:rPr>
                <w:sz w:val="24"/>
                <w:szCs w:val="24"/>
              </w:rPr>
            </w:pPr>
            <w:r w:rsidRPr="008876FD">
              <w:rPr>
                <w:sz w:val="24"/>
                <w:szCs w:val="24"/>
              </w:rPr>
              <w:t>Noise nuisance.</w:t>
            </w:r>
          </w:p>
          <w:p w14:paraId="2D7FE774" w14:textId="77777777" w:rsidR="008876FD" w:rsidRPr="008876FD" w:rsidRDefault="008876FD" w:rsidP="00D01F46">
            <w:pPr>
              <w:numPr>
                <w:ilvl w:val="0"/>
                <w:numId w:val="11"/>
              </w:numPr>
              <w:rPr>
                <w:sz w:val="24"/>
                <w:szCs w:val="24"/>
              </w:rPr>
            </w:pPr>
            <w:r w:rsidRPr="008876FD">
              <w:rPr>
                <w:sz w:val="24"/>
                <w:szCs w:val="24"/>
              </w:rPr>
              <w:t>Harassment.</w:t>
            </w:r>
          </w:p>
          <w:p w14:paraId="1EDF0736" w14:textId="77777777" w:rsidR="008876FD" w:rsidRPr="008876FD" w:rsidRDefault="008876FD" w:rsidP="008876FD">
            <w:pPr>
              <w:rPr>
                <w:sz w:val="24"/>
                <w:szCs w:val="24"/>
              </w:rPr>
            </w:pPr>
          </w:p>
        </w:tc>
      </w:tr>
      <w:tr w:rsidR="008876FD" w:rsidRPr="008876FD" w14:paraId="367D3500" w14:textId="77777777" w:rsidTr="00B42AA3">
        <w:tc>
          <w:tcPr>
            <w:tcW w:w="3397" w:type="dxa"/>
          </w:tcPr>
          <w:p w14:paraId="2A77154F" w14:textId="77777777" w:rsidR="008876FD" w:rsidRPr="008876FD" w:rsidRDefault="008876FD" w:rsidP="008876FD">
            <w:pPr>
              <w:rPr>
                <w:sz w:val="24"/>
                <w:szCs w:val="24"/>
              </w:rPr>
            </w:pPr>
            <w:r w:rsidRPr="008876FD">
              <w:rPr>
                <w:sz w:val="24"/>
                <w:szCs w:val="24"/>
              </w:rPr>
              <w:t>Estate management</w:t>
            </w:r>
          </w:p>
        </w:tc>
        <w:tc>
          <w:tcPr>
            <w:tcW w:w="6237" w:type="dxa"/>
          </w:tcPr>
          <w:p w14:paraId="3579409B" w14:textId="77777777" w:rsidR="008876FD" w:rsidRPr="008876FD" w:rsidRDefault="008876FD" w:rsidP="00D01F46">
            <w:pPr>
              <w:numPr>
                <w:ilvl w:val="0"/>
                <w:numId w:val="12"/>
              </w:numPr>
              <w:rPr>
                <w:sz w:val="24"/>
                <w:szCs w:val="24"/>
              </w:rPr>
            </w:pPr>
            <w:r w:rsidRPr="008876FD">
              <w:rPr>
                <w:sz w:val="24"/>
                <w:szCs w:val="24"/>
              </w:rPr>
              <w:t>Cleaning and/or repairs of communal areas.</w:t>
            </w:r>
          </w:p>
          <w:p w14:paraId="07B04A09" w14:textId="77777777" w:rsidR="008876FD" w:rsidRPr="008876FD" w:rsidRDefault="008876FD" w:rsidP="00D01F46">
            <w:pPr>
              <w:numPr>
                <w:ilvl w:val="0"/>
                <w:numId w:val="12"/>
              </w:numPr>
              <w:rPr>
                <w:sz w:val="24"/>
                <w:szCs w:val="24"/>
              </w:rPr>
            </w:pPr>
            <w:r w:rsidRPr="008876FD">
              <w:rPr>
                <w:sz w:val="24"/>
                <w:szCs w:val="24"/>
              </w:rPr>
              <w:t>Boundary issues.</w:t>
            </w:r>
          </w:p>
          <w:p w14:paraId="1114F8F0" w14:textId="77777777" w:rsidR="008876FD" w:rsidRPr="008876FD" w:rsidRDefault="008876FD" w:rsidP="00D01F46">
            <w:pPr>
              <w:numPr>
                <w:ilvl w:val="0"/>
                <w:numId w:val="12"/>
              </w:numPr>
              <w:rPr>
                <w:sz w:val="24"/>
                <w:szCs w:val="24"/>
              </w:rPr>
            </w:pPr>
            <w:r w:rsidRPr="008876FD">
              <w:rPr>
                <w:sz w:val="24"/>
                <w:szCs w:val="24"/>
              </w:rPr>
              <w:t>Grounds maintenance.</w:t>
            </w:r>
          </w:p>
          <w:p w14:paraId="6C9ED578" w14:textId="77777777" w:rsidR="008876FD" w:rsidRPr="008876FD" w:rsidRDefault="008876FD" w:rsidP="00D01F46">
            <w:pPr>
              <w:numPr>
                <w:ilvl w:val="0"/>
                <w:numId w:val="12"/>
              </w:numPr>
              <w:rPr>
                <w:sz w:val="24"/>
                <w:szCs w:val="24"/>
              </w:rPr>
            </w:pPr>
            <w:r w:rsidRPr="008876FD">
              <w:rPr>
                <w:sz w:val="24"/>
                <w:szCs w:val="24"/>
              </w:rPr>
              <w:t>Parking linked to occupancy agreement.</w:t>
            </w:r>
          </w:p>
          <w:p w14:paraId="247044F9" w14:textId="77777777" w:rsidR="008876FD" w:rsidRPr="008876FD" w:rsidRDefault="008876FD" w:rsidP="00D01F46">
            <w:pPr>
              <w:numPr>
                <w:ilvl w:val="0"/>
                <w:numId w:val="12"/>
              </w:numPr>
              <w:rPr>
                <w:sz w:val="24"/>
                <w:szCs w:val="24"/>
              </w:rPr>
            </w:pPr>
            <w:r w:rsidRPr="008876FD">
              <w:rPr>
                <w:sz w:val="24"/>
                <w:szCs w:val="24"/>
              </w:rPr>
              <w:t>Parking.</w:t>
            </w:r>
          </w:p>
          <w:p w14:paraId="0212B8FC" w14:textId="77777777" w:rsidR="008876FD" w:rsidRPr="008876FD" w:rsidRDefault="008876FD" w:rsidP="00D01F46">
            <w:pPr>
              <w:numPr>
                <w:ilvl w:val="0"/>
                <w:numId w:val="12"/>
              </w:numPr>
              <w:rPr>
                <w:sz w:val="24"/>
                <w:szCs w:val="24"/>
              </w:rPr>
            </w:pPr>
            <w:r w:rsidRPr="008876FD">
              <w:rPr>
                <w:sz w:val="24"/>
                <w:szCs w:val="24"/>
              </w:rPr>
              <w:t>Use of communal areas.</w:t>
            </w:r>
          </w:p>
          <w:p w14:paraId="234F5BB0" w14:textId="77777777" w:rsidR="008876FD" w:rsidRPr="008876FD" w:rsidRDefault="008876FD" w:rsidP="008876FD">
            <w:pPr>
              <w:rPr>
                <w:sz w:val="24"/>
                <w:szCs w:val="24"/>
              </w:rPr>
            </w:pPr>
          </w:p>
        </w:tc>
      </w:tr>
      <w:tr w:rsidR="008876FD" w:rsidRPr="008876FD" w14:paraId="47EADEFF" w14:textId="77777777" w:rsidTr="00B42AA3">
        <w:tc>
          <w:tcPr>
            <w:tcW w:w="3397" w:type="dxa"/>
          </w:tcPr>
          <w:p w14:paraId="7C67051B" w14:textId="77777777" w:rsidR="008876FD" w:rsidRPr="008876FD" w:rsidRDefault="008876FD" w:rsidP="008876FD">
            <w:pPr>
              <w:rPr>
                <w:sz w:val="24"/>
                <w:szCs w:val="24"/>
              </w:rPr>
            </w:pPr>
            <w:r w:rsidRPr="008876FD">
              <w:rPr>
                <w:sz w:val="24"/>
                <w:szCs w:val="24"/>
              </w:rPr>
              <w:t>Complaint handling</w:t>
            </w:r>
          </w:p>
        </w:tc>
        <w:tc>
          <w:tcPr>
            <w:tcW w:w="6237" w:type="dxa"/>
          </w:tcPr>
          <w:p w14:paraId="173BE149" w14:textId="77777777" w:rsidR="008876FD" w:rsidRPr="008876FD" w:rsidRDefault="008876FD" w:rsidP="00D01F46">
            <w:pPr>
              <w:numPr>
                <w:ilvl w:val="0"/>
                <w:numId w:val="12"/>
              </w:numPr>
              <w:rPr>
                <w:sz w:val="24"/>
                <w:szCs w:val="24"/>
              </w:rPr>
            </w:pPr>
            <w:r w:rsidRPr="008876FD">
              <w:rPr>
                <w:sz w:val="24"/>
                <w:szCs w:val="24"/>
              </w:rPr>
              <w:t>The landlord’s handling of a complaint in their complaint process, including delays.</w:t>
            </w:r>
          </w:p>
          <w:p w14:paraId="6F3E6663" w14:textId="77777777" w:rsidR="008876FD" w:rsidRPr="008876FD" w:rsidRDefault="008876FD" w:rsidP="008876FD">
            <w:pPr>
              <w:rPr>
                <w:sz w:val="24"/>
                <w:szCs w:val="24"/>
              </w:rPr>
            </w:pPr>
          </w:p>
        </w:tc>
      </w:tr>
      <w:tr w:rsidR="008876FD" w:rsidRPr="008876FD" w14:paraId="3DB1FB9A" w14:textId="77777777" w:rsidTr="00B42AA3">
        <w:tc>
          <w:tcPr>
            <w:tcW w:w="3397" w:type="dxa"/>
          </w:tcPr>
          <w:p w14:paraId="1879C05E" w14:textId="77777777" w:rsidR="008876FD" w:rsidRPr="008876FD" w:rsidRDefault="008876FD" w:rsidP="008876FD">
            <w:pPr>
              <w:rPr>
                <w:sz w:val="24"/>
                <w:szCs w:val="24"/>
              </w:rPr>
            </w:pPr>
            <w:r w:rsidRPr="008876FD">
              <w:rPr>
                <w:sz w:val="24"/>
                <w:szCs w:val="24"/>
              </w:rPr>
              <w:t>Compensation</w:t>
            </w:r>
          </w:p>
        </w:tc>
        <w:tc>
          <w:tcPr>
            <w:tcW w:w="6237" w:type="dxa"/>
          </w:tcPr>
          <w:p w14:paraId="11D5A6ED" w14:textId="77777777" w:rsidR="008876FD" w:rsidRPr="008876FD" w:rsidRDefault="008876FD" w:rsidP="00D01F46">
            <w:pPr>
              <w:numPr>
                <w:ilvl w:val="0"/>
                <w:numId w:val="12"/>
              </w:numPr>
              <w:rPr>
                <w:sz w:val="24"/>
                <w:szCs w:val="24"/>
              </w:rPr>
            </w:pPr>
            <w:r w:rsidRPr="008876FD">
              <w:rPr>
                <w:sz w:val="24"/>
                <w:szCs w:val="24"/>
              </w:rPr>
              <w:t>Home loss or disturbance payments.</w:t>
            </w:r>
          </w:p>
          <w:p w14:paraId="4C717E3B" w14:textId="77777777" w:rsidR="008876FD" w:rsidRPr="008876FD" w:rsidRDefault="008876FD" w:rsidP="00D01F46">
            <w:pPr>
              <w:numPr>
                <w:ilvl w:val="0"/>
                <w:numId w:val="12"/>
              </w:numPr>
              <w:rPr>
                <w:sz w:val="24"/>
                <w:szCs w:val="24"/>
              </w:rPr>
            </w:pPr>
            <w:r w:rsidRPr="008876FD">
              <w:rPr>
                <w:sz w:val="24"/>
                <w:szCs w:val="24"/>
              </w:rPr>
              <w:t>Improvements carried out by the tenant.</w:t>
            </w:r>
          </w:p>
          <w:p w14:paraId="390476C0" w14:textId="77777777" w:rsidR="008876FD" w:rsidRPr="008876FD" w:rsidRDefault="008876FD" w:rsidP="00D01F46">
            <w:pPr>
              <w:numPr>
                <w:ilvl w:val="0"/>
                <w:numId w:val="12"/>
              </w:numPr>
              <w:rPr>
                <w:sz w:val="24"/>
                <w:szCs w:val="24"/>
              </w:rPr>
            </w:pPr>
            <w:r w:rsidRPr="008876FD">
              <w:rPr>
                <w:sz w:val="24"/>
                <w:szCs w:val="24"/>
              </w:rPr>
              <w:t>Payment for damage to property or tenant’s belongings.</w:t>
            </w:r>
          </w:p>
          <w:p w14:paraId="7B4C6B01" w14:textId="77777777" w:rsidR="008876FD" w:rsidRPr="008876FD" w:rsidRDefault="008876FD" w:rsidP="00D01F46">
            <w:pPr>
              <w:numPr>
                <w:ilvl w:val="0"/>
                <w:numId w:val="12"/>
              </w:numPr>
              <w:rPr>
                <w:sz w:val="24"/>
                <w:szCs w:val="24"/>
              </w:rPr>
            </w:pPr>
            <w:r w:rsidRPr="008876FD">
              <w:rPr>
                <w:sz w:val="24"/>
                <w:szCs w:val="24"/>
              </w:rPr>
              <w:t>Discretionary payments.</w:t>
            </w:r>
          </w:p>
        </w:tc>
      </w:tr>
      <w:bookmarkEnd w:id="2"/>
    </w:tbl>
    <w:p w14:paraId="63A96838" w14:textId="77777777" w:rsidR="00AB4B87" w:rsidRDefault="00AB4B87" w:rsidP="008876FD">
      <w:pPr>
        <w:rPr>
          <w:sz w:val="24"/>
          <w:szCs w:val="24"/>
        </w:rPr>
      </w:pPr>
    </w:p>
    <w:p w14:paraId="0453D908" w14:textId="77777777" w:rsidR="00AB4B87" w:rsidRDefault="00AB4B87" w:rsidP="008876FD">
      <w:pPr>
        <w:rPr>
          <w:sz w:val="24"/>
          <w:szCs w:val="24"/>
        </w:rPr>
      </w:pPr>
    </w:p>
    <w:p w14:paraId="34E8DE2B" w14:textId="77777777" w:rsidR="00AB4B87" w:rsidRDefault="00AB4B87" w:rsidP="008876FD">
      <w:pPr>
        <w:rPr>
          <w:sz w:val="24"/>
          <w:szCs w:val="24"/>
        </w:rPr>
      </w:pPr>
    </w:p>
    <w:p w14:paraId="66B450E6" w14:textId="77777777" w:rsidR="00AB4B87" w:rsidRDefault="00AB4B87" w:rsidP="008876FD">
      <w:pPr>
        <w:rPr>
          <w:sz w:val="24"/>
          <w:szCs w:val="24"/>
        </w:rPr>
      </w:pPr>
    </w:p>
    <w:p w14:paraId="7872FDA1" w14:textId="77777777" w:rsidR="00AB4B87" w:rsidRDefault="00AB4B87" w:rsidP="008876FD">
      <w:pPr>
        <w:rPr>
          <w:sz w:val="24"/>
          <w:szCs w:val="24"/>
        </w:rPr>
      </w:pPr>
    </w:p>
    <w:p w14:paraId="34925BC1" w14:textId="77777777" w:rsidR="00AB4B87" w:rsidRDefault="00AB4B87" w:rsidP="008876FD">
      <w:pPr>
        <w:rPr>
          <w:sz w:val="24"/>
          <w:szCs w:val="24"/>
        </w:rPr>
      </w:pPr>
    </w:p>
    <w:p w14:paraId="66441FD8" w14:textId="77777777" w:rsidR="00AB4B87" w:rsidRDefault="00AB4B87" w:rsidP="008876FD">
      <w:pPr>
        <w:rPr>
          <w:sz w:val="24"/>
          <w:szCs w:val="24"/>
        </w:rPr>
      </w:pPr>
    </w:p>
    <w:p w14:paraId="6BC1AE80" w14:textId="77777777" w:rsidR="00AB4B87" w:rsidRDefault="00AB4B87" w:rsidP="008876FD">
      <w:pPr>
        <w:rPr>
          <w:sz w:val="24"/>
          <w:szCs w:val="24"/>
        </w:rPr>
      </w:pPr>
    </w:p>
    <w:p w14:paraId="27735C4B" w14:textId="77777777" w:rsidR="00AB4B87" w:rsidRDefault="00AB4B87" w:rsidP="008876FD">
      <w:pPr>
        <w:rPr>
          <w:sz w:val="24"/>
          <w:szCs w:val="24"/>
        </w:rPr>
      </w:pPr>
    </w:p>
    <w:p w14:paraId="4D9D2FDA" w14:textId="77777777" w:rsidR="00AB4B87" w:rsidRDefault="00AB4B87" w:rsidP="008876FD">
      <w:pPr>
        <w:rPr>
          <w:sz w:val="24"/>
          <w:szCs w:val="24"/>
        </w:rPr>
      </w:pPr>
    </w:p>
    <w:p w14:paraId="4C4F61F6" w14:textId="77777777" w:rsidR="00AB4B87" w:rsidRDefault="00AB4B87" w:rsidP="008876FD">
      <w:pPr>
        <w:rPr>
          <w:sz w:val="24"/>
          <w:szCs w:val="24"/>
        </w:rPr>
      </w:pPr>
    </w:p>
    <w:p w14:paraId="44AB1F7B" w14:textId="77777777" w:rsidR="00AB4B87" w:rsidRDefault="00AB4B87" w:rsidP="008876FD">
      <w:pPr>
        <w:rPr>
          <w:sz w:val="24"/>
          <w:szCs w:val="24"/>
        </w:rPr>
      </w:pPr>
    </w:p>
    <w:p w14:paraId="7CB6F67A" w14:textId="77777777" w:rsidR="00AB4B87" w:rsidRDefault="00AB4B87" w:rsidP="008876FD">
      <w:pPr>
        <w:rPr>
          <w:sz w:val="24"/>
          <w:szCs w:val="24"/>
        </w:rPr>
      </w:pPr>
    </w:p>
    <w:p w14:paraId="658F12C1" w14:textId="77777777" w:rsidR="00CE5838" w:rsidRDefault="00CE5838" w:rsidP="008876FD">
      <w:pPr>
        <w:rPr>
          <w:sz w:val="24"/>
          <w:szCs w:val="24"/>
        </w:rPr>
      </w:pPr>
    </w:p>
    <w:p w14:paraId="2122AD3B" w14:textId="121A9897" w:rsidR="008876FD" w:rsidRPr="008876FD" w:rsidRDefault="008876FD" w:rsidP="008876FD">
      <w:pPr>
        <w:rPr>
          <w:sz w:val="24"/>
          <w:szCs w:val="24"/>
        </w:rPr>
      </w:pPr>
      <w:r w:rsidRPr="008876FD">
        <w:rPr>
          <w:sz w:val="24"/>
          <w:szCs w:val="24"/>
        </w:rPr>
        <w:lastRenderedPageBreak/>
        <w:t>The Local Government and Social Care Ombudsman investigates:</w:t>
      </w:r>
    </w:p>
    <w:p w14:paraId="4A5C79A3" w14:textId="77777777" w:rsidR="008876FD" w:rsidRPr="008876FD" w:rsidRDefault="008876FD" w:rsidP="008876FD">
      <w:pPr>
        <w:rPr>
          <w:sz w:val="24"/>
          <w:szCs w:val="24"/>
        </w:rPr>
      </w:pPr>
    </w:p>
    <w:tbl>
      <w:tblPr>
        <w:tblStyle w:val="TableGrid"/>
        <w:tblW w:w="9634" w:type="dxa"/>
        <w:tblLook w:val="04A0" w:firstRow="1" w:lastRow="0" w:firstColumn="1" w:lastColumn="0" w:noHBand="0" w:noVBand="1"/>
      </w:tblPr>
      <w:tblGrid>
        <w:gridCol w:w="3397"/>
        <w:gridCol w:w="6237"/>
      </w:tblGrid>
      <w:tr w:rsidR="008876FD" w:rsidRPr="008876FD" w14:paraId="798711F3" w14:textId="77777777" w:rsidTr="00B42AA3">
        <w:tc>
          <w:tcPr>
            <w:tcW w:w="3397" w:type="dxa"/>
          </w:tcPr>
          <w:p w14:paraId="58B34DD0" w14:textId="77777777" w:rsidR="008876FD" w:rsidRPr="008876FD" w:rsidRDefault="008876FD" w:rsidP="008876FD">
            <w:pPr>
              <w:rPr>
                <w:b/>
                <w:bCs/>
                <w:sz w:val="24"/>
                <w:szCs w:val="24"/>
              </w:rPr>
            </w:pPr>
            <w:r w:rsidRPr="008876FD">
              <w:rPr>
                <w:b/>
                <w:bCs/>
                <w:sz w:val="24"/>
                <w:szCs w:val="24"/>
              </w:rPr>
              <w:t>Main issue</w:t>
            </w:r>
          </w:p>
        </w:tc>
        <w:tc>
          <w:tcPr>
            <w:tcW w:w="6237" w:type="dxa"/>
          </w:tcPr>
          <w:p w14:paraId="71BCF81B" w14:textId="77777777" w:rsidR="008876FD" w:rsidRPr="008876FD" w:rsidRDefault="008876FD" w:rsidP="008876FD">
            <w:pPr>
              <w:rPr>
                <w:sz w:val="24"/>
                <w:szCs w:val="24"/>
              </w:rPr>
            </w:pPr>
          </w:p>
        </w:tc>
      </w:tr>
      <w:tr w:rsidR="008876FD" w:rsidRPr="008876FD" w14:paraId="433D8245" w14:textId="77777777" w:rsidTr="00B42AA3">
        <w:tc>
          <w:tcPr>
            <w:tcW w:w="3397" w:type="dxa"/>
          </w:tcPr>
          <w:p w14:paraId="4DC89814" w14:textId="77777777" w:rsidR="008876FD" w:rsidRPr="008876FD" w:rsidRDefault="008876FD" w:rsidP="008876FD">
            <w:pPr>
              <w:rPr>
                <w:sz w:val="24"/>
                <w:szCs w:val="24"/>
              </w:rPr>
            </w:pPr>
            <w:r w:rsidRPr="008876FD">
              <w:rPr>
                <w:sz w:val="24"/>
                <w:szCs w:val="24"/>
              </w:rPr>
              <w:t>Housing Allocations under Housing Act 1996 Part 6</w:t>
            </w:r>
          </w:p>
        </w:tc>
        <w:tc>
          <w:tcPr>
            <w:tcW w:w="6237" w:type="dxa"/>
          </w:tcPr>
          <w:p w14:paraId="237F1A66" w14:textId="77777777" w:rsidR="008876FD" w:rsidRPr="008876FD" w:rsidRDefault="008876FD" w:rsidP="00D01F46">
            <w:pPr>
              <w:numPr>
                <w:ilvl w:val="0"/>
                <w:numId w:val="13"/>
              </w:numPr>
              <w:rPr>
                <w:sz w:val="24"/>
                <w:szCs w:val="24"/>
              </w:rPr>
            </w:pPr>
            <w:r w:rsidRPr="008876FD">
              <w:rPr>
                <w:sz w:val="24"/>
                <w:szCs w:val="24"/>
              </w:rPr>
              <w:t>Applications for rehousing that meet the reasonable preference criteria, Includes complaints about:</w:t>
            </w:r>
          </w:p>
          <w:p w14:paraId="5E247A71" w14:textId="77777777" w:rsidR="008876FD" w:rsidRPr="008876FD" w:rsidRDefault="008876FD" w:rsidP="00D01F46">
            <w:pPr>
              <w:numPr>
                <w:ilvl w:val="1"/>
                <w:numId w:val="13"/>
              </w:numPr>
              <w:rPr>
                <w:sz w:val="24"/>
                <w:szCs w:val="24"/>
              </w:rPr>
            </w:pPr>
            <w:r w:rsidRPr="008876FD">
              <w:rPr>
                <w:sz w:val="24"/>
                <w:szCs w:val="24"/>
              </w:rPr>
              <w:t>Assessment of such application, award of points, banding, or a decision that an application does not qualify for reasonable preference.</w:t>
            </w:r>
          </w:p>
          <w:p w14:paraId="387A3484" w14:textId="77777777" w:rsidR="008876FD" w:rsidRPr="008876FD" w:rsidRDefault="008876FD" w:rsidP="00D01F46">
            <w:pPr>
              <w:numPr>
                <w:ilvl w:val="1"/>
                <w:numId w:val="13"/>
              </w:numPr>
              <w:rPr>
                <w:sz w:val="24"/>
                <w:szCs w:val="24"/>
              </w:rPr>
            </w:pPr>
            <w:r w:rsidRPr="008876FD">
              <w:rPr>
                <w:sz w:val="24"/>
                <w:szCs w:val="24"/>
              </w:rPr>
              <w:t xml:space="preserve">Operation of </w:t>
            </w:r>
            <w:proofErr w:type="gramStart"/>
            <w:r w:rsidRPr="008876FD">
              <w:rPr>
                <w:sz w:val="24"/>
                <w:szCs w:val="24"/>
              </w:rPr>
              <w:t>choice based</w:t>
            </w:r>
            <w:proofErr w:type="gramEnd"/>
            <w:r w:rsidRPr="008876FD">
              <w:rPr>
                <w:sz w:val="24"/>
                <w:szCs w:val="24"/>
              </w:rPr>
              <w:t xml:space="preserve"> lettings schemes and about the suitability of accommodation offered under those schemes.</w:t>
            </w:r>
          </w:p>
        </w:tc>
      </w:tr>
      <w:tr w:rsidR="008876FD" w:rsidRPr="008876FD" w14:paraId="6731C1CF" w14:textId="77777777" w:rsidTr="00B42AA3">
        <w:tc>
          <w:tcPr>
            <w:tcW w:w="3397" w:type="dxa"/>
          </w:tcPr>
          <w:p w14:paraId="29BB747F" w14:textId="77777777" w:rsidR="008876FD" w:rsidRPr="008876FD" w:rsidRDefault="008876FD" w:rsidP="008876FD">
            <w:pPr>
              <w:rPr>
                <w:sz w:val="24"/>
                <w:szCs w:val="24"/>
              </w:rPr>
            </w:pPr>
            <w:r w:rsidRPr="008876FD">
              <w:rPr>
                <w:sz w:val="24"/>
                <w:szCs w:val="24"/>
              </w:rPr>
              <w:t>Homelessness under Housing Act 1996 Part 7</w:t>
            </w:r>
          </w:p>
        </w:tc>
        <w:tc>
          <w:tcPr>
            <w:tcW w:w="6237" w:type="dxa"/>
          </w:tcPr>
          <w:p w14:paraId="17710767" w14:textId="77777777" w:rsidR="008876FD" w:rsidRPr="008876FD" w:rsidRDefault="008876FD" w:rsidP="00D01F46">
            <w:pPr>
              <w:numPr>
                <w:ilvl w:val="0"/>
                <w:numId w:val="13"/>
              </w:numPr>
              <w:rPr>
                <w:sz w:val="24"/>
                <w:szCs w:val="24"/>
              </w:rPr>
            </w:pPr>
            <w:r w:rsidRPr="008876FD">
              <w:rPr>
                <w:sz w:val="24"/>
                <w:szCs w:val="24"/>
              </w:rPr>
              <w:t>Applications for assistance under the homelessness legislation.  Includes complaints about:</w:t>
            </w:r>
          </w:p>
          <w:p w14:paraId="6635B708" w14:textId="77777777" w:rsidR="008876FD" w:rsidRPr="008876FD" w:rsidRDefault="008876FD" w:rsidP="00D01F46">
            <w:pPr>
              <w:numPr>
                <w:ilvl w:val="1"/>
                <w:numId w:val="13"/>
              </w:numPr>
              <w:rPr>
                <w:sz w:val="24"/>
                <w:szCs w:val="24"/>
              </w:rPr>
            </w:pPr>
            <w:r w:rsidRPr="008876FD">
              <w:rPr>
                <w:sz w:val="24"/>
                <w:szCs w:val="24"/>
              </w:rPr>
              <w:t>Homelessness advice and homelessness prevention activities.</w:t>
            </w:r>
          </w:p>
          <w:p w14:paraId="35BBAC16" w14:textId="77777777" w:rsidR="008876FD" w:rsidRPr="008876FD" w:rsidRDefault="008876FD" w:rsidP="00D01F46">
            <w:pPr>
              <w:numPr>
                <w:ilvl w:val="1"/>
                <w:numId w:val="13"/>
              </w:numPr>
              <w:rPr>
                <w:sz w:val="24"/>
                <w:szCs w:val="24"/>
              </w:rPr>
            </w:pPr>
            <w:r w:rsidRPr="008876FD">
              <w:rPr>
                <w:sz w:val="24"/>
                <w:szCs w:val="24"/>
              </w:rPr>
              <w:t>How applications are dealt with and decisions about eligibility for and allocation of interim and temporary accommodation.</w:t>
            </w:r>
          </w:p>
          <w:p w14:paraId="7BC59D55" w14:textId="77777777" w:rsidR="008876FD" w:rsidRPr="008876FD" w:rsidRDefault="008876FD" w:rsidP="00D01F46">
            <w:pPr>
              <w:numPr>
                <w:ilvl w:val="1"/>
                <w:numId w:val="13"/>
              </w:numPr>
              <w:rPr>
                <w:sz w:val="24"/>
                <w:szCs w:val="24"/>
              </w:rPr>
            </w:pPr>
            <w:r w:rsidRPr="008876FD">
              <w:rPr>
                <w:sz w:val="24"/>
                <w:szCs w:val="24"/>
              </w:rPr>
              <w:t>The condition of suitability of temporary accommodation.</w:t>
            </w:r>
          </w:p>
        </w:tc>
      </w:tr>
      <w:tr w:rsidR="008876FD" w:rsidRPr="008876FD" w14:paraId="3897E4F5" w14:textId="77777777" w:rsidTr="00B42AA3">
        <w:tc>
          <w:tcPr>
            <w:tcW w:w="3397" w:type="dxa"/>
          </w:tcPr>
          <w:p w14:paraId="7AE50CD2" w14:textId="77777777" w:rsidR="008876FD" w:rsidRPr="008876FD" w:rsidRDefault="008876FD" w:rsidP="008876FD">
            <w:pPr>
              <w:rPr>
                <w:sz w:val="24"/>
                <w:szCs w:val="24"/>
              </w:rPr>
            </w:pPr>
            <w:r w:rsidRPr="008876FD">
              <w:rPr>
                <w:sz w:val="24"/>
                <w:szCs w:val="24"/>
              </w:rPr>
              <w:t>General housing advice</w:t>
            </w:r>
          </w:p>
        </w:tc>
        <w:tc>
          <w:tcPr>
            <w:tcW w:w="6237" w:type="dxa"/>
          </w:tcPr>
          <w:p w14:paraId="4029C056" w14:textId="77777777" w:rsidR="008876FD" w:rsidRPr="008876FD" w:rsidRDefault="008876FD" w:rsidP="00D01F46">
            <w:pPr>
              <w:numPr>
                <w:ilvl w:val="0"/>
                <w:numId w:val="13"/>
              </w:numPr>
              <w:rPr>
                <w:sz w:val="24"/>
                <w:szCs w:val="24"/>
              </w:rPr>
            </w:pPr>
            <w:r w:rsidRPr="008876FD">
              <w:rPr>
                <w:sz w:val="24"/>
                <w:szCs w:val="24"/>
              </w:rPr>
              <w:t>General advice from the local authority about housing options.</w:t>
            </w:r>
          </w:p>
          <w:p w14:paraId="1CC47A63" w14:textId="77777777" w:rsidR="008876FD" w:rsidRPr="008876FD" w:rsidRDefault="008876FD" w:rsidP="00D01F46">
            <w:pPr>
              <w:numPr>
                <w:ilvl w:val="0"/>
                <w:numId w:val="13"/>
              </w:numPr>
              <w:rPr>
                <w:sz w:val="24"/>
                <w:szCs w:val="24"/>
              </w:rPr>
            </w:pPr>
            <w:r w:rsidRPr="008876FD">
              <w:rPr>
                <w:sz w:val="24"/>
                <w:szCs w:val="24"/>
              </w:rPr>
              <w:t>Handling of reports from tenants of private landlords about unlawful eviction, harassment, disrepair, and other matters.</w:t>
            </w:r>
          </w:p>
        </w:tc>
      </w:tr>
      <w:tr w:rsidR="008876FD" w:rsidRPr="008876FD" w14:paraId="7603C4D0" w14:textId="77777777" w:rsidTr="00B42AA3">
        <w:tc>
          <w:tcPr>
            <w:tcW w:w="3397" w:type="dxa"/>
          </w:tcPr>
          <w:p w14:paraId="36375F4D" w14:textId="77777777" w:rsidR="008876FD" w:rsidRPr="008876FD" w:rsidRDefault="008876FD" w:rsidP="008876FD">
            <w:pPr>
              <w:rPr>
                <w:sz w:val="24"/>
                <w:szCs w:val="24"/>
              </w:rPr>
            </w:pPr>
            <w:r w:rsidRPr="008876FD">
              <w:rPr>
                <w:sz w:val="24"/>
                <w:szCs w:val="24"/>
              </w:rPr>
              <w:t>Housing benefit</w:t>
            </w:r>
          </w:p>
        </w:tc>
        <w:tc>
          <w:tcPr>
            <w:tcW w:w="6237" w:type="dxa"/>
          </w:tcPr>
          <w:p w14:paraId="054FCDB7" w14:textId="77777777" w:rsidR="008876FD" w:rsidRPr="008876FD" w:rsidRDefault="008876FD" w:rsidP="00D01F46">
            <w:pPr>
              <w:numPr>
                <w:ilvl w:val="0"/>
                <w:numId w:val="14"/>
              </w:numPr>
              <w:rPr>
                <w:sz w:val="24"/>
                <w:szCs w:val="24"/>
              </w:rPr>
            </w:pPr>
            <w:r w:rsidRPr="008876FD">
              <w:rPr>
                <w:sz w:val="24"/>
                <w:szCs w:val="24"/>
              </w:rPr>
              <w:t>Handling of applications for housing benefit.</w:t>
            </w:r>
          </w:p>
          <w:p w14:paraId="6193968F" w14:textId="77777777" w:rsidR="008876FD" w:rsidRPr="008876FD" w:rsidRDefault="008876FD" w:rsidP="008876FD">
            <w:pPr>
              <w:rPr>
                <w:sz w:val="24"/>
                <w:szCs w:val="24"/>
              </w:rPr>
            </w:pPr>
          </w:p>
        </w:tc>
      </w:tr>
      <w:tr w:rsidR="008876FD" w:rsidRPr="008876FD" w14:paraId="436A8E55" w14:textId="77777777" w:rsidTr="00B42AA3">
        <w:tc>
          <w:tcPr>
            <w:tcW w:w="3397" w:type="dxa"/>
          </w:tcPr>
          <w:p w14:paraId="09A249BD" w14:textId="77777777" w:rsidR="008876FD" w:rsidRPr="008876FD" w:rsidRDefault="008876FD" w:rsidP="008876FD">
            <w:pPr>
              <w:rPr>
                <w:sz w:val="24"/>
                <w:szCs w:val="24"/>
              </w:rPr>
            </w:pPr>
            <w:r w:rsidRPr="008876FD">
              <w:rPr>
                <w:sz w:val="24"/>
                <w:szCs w:val="24"/>
              </w:rPr>
              <w:t>Housing improvement grants</w:t>
            </w:r>
          </w:p>
        </w:tc>
        <w:tc>
          <w:tcPr>
            <w:tcW w:w="6237" w:type="dxa"/>
          </w:tcPr>
          <w:p w14:paraId="31F399F9" w14:textId="77777777" w:rsidR="008876FD" w:rsidRPr="008876FD" w:rsidRDefault="008876FD" w:rsidP="00D01F46">
            <w:pPr>
              <w:numPr>
                <w:ilvl w:val="0"/>
                <w:numId w:val="14"/>
              </w:numPr>
              <w:rPr>
                <w:sz w:val="24"/>
                <w:szCs w:val="24"/>
              </w:rPr>
            </w:pPr>
            <w:r w:rsidRPr="008876FD">
              <w:rPr>
                <w:sz w:val="24"/>
                <w:szCs w:val="24"/>
              </w:rPr>
              <w:t>Applications for mandatory and discretionary housing improvement grants, this includes:</w:t>
            </w:r>
          </w:p>
          <w:p w14:paraId="6966B5C7" w14:textId="77777777" w:rsidR="008876FD" w:rsidRPr="008876FD" w:rsidRDefault="008876FD" w:rsidP="00D01F46">
            <w:pPr>
              <w:numPr>
                <w:ilvl w:val="1"/>
                <w:numId w:val="14"/>
              </w:numPr>
              <w:rPr>
                <w:sz w:val="24"/>
                <w:szCs w:val="24"/>
              </w:rPr>
            </w:pPr>
            <w:r w:rsidRPr="008876FD">
              <w:rPr>
                <w:sz w:val="24"/>
                <w:szCs w:val="24"/>
              </w:rPr>
              <w:t xml:space="preserve">Provision of advice, processing of applications, preparation of schedule of work, payment of grant and other decisions on grant eligibility and </w:t>
            </w:r>
            <w:r w:rsidRPr="008876FD">
              <w:rPr>
                <w:sz w:val="24"/>
                <w:szCs w:val="24"/>
              </w:rPr>
              <w:lastRenderedPageBreak/>
              <w:t>entitlement.</w:t>
            </w:r>
          </w:p>
          <w:p w14:paraId="245888B5" w14:textId="77777777" w:rsidR="008876FD" w:rsidRPr="008876FD" w:rsidRDefault="008876FD" w:rsidP="00D01F46">
            <w:pPr>
              <w:numPr>
                <w:ilvl w:val="1"/>
                <w:numId w:val="14"/>
              </w:numPr>
              <w:rPr>
                <w:sz w:val="24"/>
                <w:szCs w:val="24"/>
              </w:rPr>
            </w:pPr>
            <w:r w:rsidRPr="008876FD">
              <w:rPr>
                <w:sz w:val="24"/>
                <w:szCs w:val="24"/>
              </w:rPr>
              <w:t xml:space="preserve">Actions of social services occupational therapy services </w:t>
            </w:r>
            <w:proofErr w:type="gramStart"/>
            <w:r w:rsidRPr="008876FD">
              <w:rPr>
                <w:sz w:val="24"/>
                <w:szCs w:val="24"/>
              </w:rPr>
              <w:t>with regard to</w:t>
            </w:r>
            <w:proofErr w:type="gramEnd"/>
            <w:r w:rsidRPr="008876FD">
              <w:rPr>
                <w:sz w:val="24"/>
                <w:szCs w:val="24"/>
              </w:rPr>
              <w:t xml:space="preserve"> assessment and eligibility for DFG’s.</w:t>
            </w:r>
          </w:p>
          <w:p w14:paraId="7381536E" w14:textId="77777777" w:rsidR="008876FD" w:rsidRPr="008876FD" w:rsidRDefault="008876FD" w:rsidP="008876FD">
            <w:pPr>
              <w:rPr>
                <w:sz w:val="24"/>
                <w:szCs w:val="24"/>
              </w:rPr>
            </w:pPr>
          </w:p>
        </w:tc>
      </w:tr>
    </w:tbl>
    <w:p w14:paraId="2C698DB0" w14:textId="77777777" w:rsidR="008876FD" w:rsidRDefault="008876FD" w:rsidP="00204EFE">
      <w:pPr>
        <w:rPr>
          <w:sz w:val="24"/>
          <w:szCs w:val="24"/>
        </w:rPr>
      </w:pPr>
    </w:p>
    <w:p w14:paraId="49FE6C49" w14:textId="77777777" w:rsidR="008876FD" w:rsidRDefault="008876FD" w:rsidP="00204EFE">
      <w:pPr>
        <w:rPr>
          <w:sz w:val="24"/>
          <w:szCs w:val="24"/>
        </w:rPr>
      </w:pPr>
    </w:p>
    <w:p w14:paraId="14115065" w14:textId="77777777" w:rsidR="00AB4B87" w:rsidRDefault="00AB4B87" w:rsidP="00204EFE">
      <w:pPr>
        <w:rPr>
          <w:sz w:val="24"/>
          <w:szCs w:val="24"/>
        </w:rPr>
      </w:pPr>
    </w:p>
    <w:p w14:paraId="53BDA1B3" w14:textId="77777777" w:rsidR="00AB4B87" w:rsidRDefault="00AB4B87" w:rsidP="00204EFE">
      <w:pPr>
        <w:rPr>
          <w:sz w:val="24"/>
          <w:szCs w:val="24"/>
        </w:rPr>
      </w:pPr>
    </w:p>
    <w:p w14:paraId="3D865CCD" w14:textId="77777777" w:rsidR="00AB4B87" w:rsidRDefault="00AB4B87" w:rsidP="00204EFE">
      <w:pPr>
        <w:rPr>
          <w:sz w:val="24"/>
          <w:szCs w:val="24"/>
        </w:rPr>
      </w:pPr>
    </w:p>
    <w:p w14:paraId="13EC6CCB" w14:textId="77777777" w:rsidR="00AB4B87" w:rsidRDefault="00AB4B87" w:rsidP="00204EFE">
      <w:pPr>
        <w:rPr>
          <w:sz w:val="24"/>
          <w:szCs w:val="24"/>
        </w:rPr>
      </w:pPr>
    </w:p>
    <w:p w14:paraId="24886D73" w14:textId="77777777" w:rsidR="00AB4B87" w:rsidRDefault="00AB4B87" w:rsidP="00204EFE">
      <w:pPr>
        <w:rPr>
          <w:sz w:val="24"/>
          <w:szCs w:val="24"/>
        </w:rPr>
      </w:pPr>
    </w:p>
    <w:p w14:paraId="251D4836" w14:textId="77777777" w:rsidR="00AB4B87" w:rsidRDefault="00AB4B87" w:rsidP="00204EFE">
      <w:pPr>
        <w:rPr>
          <w:sz w:val="24"/>
          <w:szCs w:val="24"/>
        </w:rPr>
      </w:pPr>
    </w:p>
    <w:p w14:paraId="06FEB6AE" w14:textId="77777777" w:rsidR="00AB4B87" w:rsidRDefault="00AB4B87" w:rsidP="00204EFE">
      <w:pPr>
        <w:rPr>
          <w:sz w:val="24"/>
          <w:szCs w:val="24"/>
        </w:rPr>
      </w:pPr>
    </w:p>
    <w:p w14:paraId="0F3DF721" w14:textId="77777777" w:rsidR="00AB4B87" w:rsidRDefault="00AB4B87" w:rsidP="00204EFE">
      <w:pPr>
        <w:rPr>
          <w:sz w:val="24"/>
          <w:szCs w:val="24"/>
        </w:rPr>
      </w:pPr>
    </w:p>
    <w:p w14:paraId="0ECE097E" w14:textId="77777777" w:rsidR="00AB4B87" w:rsidRDefault="00AB4B87" w:rsidP="00204EFE">
      <w:pPr>
        <w:rPr>
          <w:sz w:val="24"/>
          <w:szCs w:val="24"/>
        </w:rPr>
      </w:pPr>
    </w:p>
    <w:p w14:paraId="19E0D1DF" w14:textId="77777777" w:rsidR="00AB4B87" w:rsidRDefault="00AB4B87" w:rsidP="00204EFE">
      <w:pPr>
        <w:rPr>
          <w:sz w:val="24"/>
          <w:szCs w:val="24"/>
        </w:rPr>
      </w:pPr>
    </w:p>
    <w:p w14:paraId="10D76D0C" w14:textId="77777777" w:rsidR="00AB4B87" w:rsidRDefault="00AB4B87" w:rsidP="00204EFE">
      <w:pPr>
        <w:rPr>
          <w:sz w:val="24"/>
          <w:szCs w:val="24"/>
        </w:rPr>
      </w:pPr>
    </w:p>
    <w:p w14:paraId="2F194DB5" w14:textId="77777777" w:rsidR="00AB4B87" w:rsidRDefault="00AB4B87" w:rsidP="00204EFE">
      <w:pPr>
        <w:rPr>
          <w:sz w:val="24"/>
          <w:szCs w:val="24"/>
        </w:rPr>
      </w:pPr>
    </w:p>
    <w:p w14:paraId="010B1D47" w14:textId="77777777" w:rsidR="00AB4B87" w:rsidRDefault="00AB4B87" w:rsidP="00204EFE">
      <w:pPr>
        <w:rPr>
          <w:sz w:val="24"/>
          <w:szCs w:val="24"/>
        </w:rPr>
      </w:pPr>
    </w:p>
    <w:p w14:paraId="12148EF3" w14:textId="77777777" w:rsidR="00AB4B87" w:rsidRDefault="00AB4B87" w:rsidP="00204EFE">
      <w:pPr>
        <w:rPr>
          <w:sz w:val="24"/>
          <w:szCs w:val="24"/>
        </w:rPr>
      </w:pPr>
    </w:p>
    <w:p w14:paraId="19D6B75E" w14:textId="77777777" w:rsidR="00AB4B87" w:rsidRDefault="00AB4B87" w:rsidP="00204EFE">
      <w:pPr>
        <w:rPr>
          <w:sz w:val="24"/>
          <w:szCs w:val="24"/>
        </w:rPr>
      </w:pPr>
    </w:p>
    <w:p w14:paraId="45AE5C90" w14:textId="77777777" w:rsidR="00AB4B87" w:rsidRDefault="00AB4B87" w:rsidP="00204EFE">
      <w:pPr>
        <w:rPr>
          <w:sz w:val="24"/>
          <w:szCs w:val="24"/>
        </w:rPr>
      </w:pPr>
    </w:p>
    <w:p w14:paraId="287867CC" w14:textId="77777777" w:rsidR="00AB4B87" w:rsidRDefault="00AB4B87" w:rsidP="00204EFE">
      <w:pPr>
        <w:rPr>
          <w:sz w:val="24"/>
          <w:szCs w:val="24"/>
        </w:rPr>
      </w:pPr>
    </w:p>
    <w:p w14:paraId="6B9E85CA" w14:textId="77777777" w:rsidR="00AB4B87" w:rsidRDefault="00AB4B87" w:rsidP="00204EFE">
      <w:pPr>
        <w:rPr>
          <w:sz w:val="24"/>
          <w:szCs w:val="24"/>
        </w:rPr>
      </w:pPr>
    </w:p>
    <w:p w14:paraId="255411C3" w14:textId="77777777" w:rsidR="00AB4B87" w:rsidRDefault="00AB4B87" w:rsidP="00204EFE">
      <w:pPr>
        <w:rPr>
          <w:sz w:val="24"/>
          <w:szCs w:val="24"/>
        </w:rPr>
      </w:pPr>
    </w:p>
    <w:p w14:paraId="4193A278" w14:textId="77777777" w:rsidR="00AB4B87" w:rsidRDefault="00AB4B87" w:rsidP="00204EFE">
      <w:pPr>
        <w:rPr>
          <w:sz w:val="24"/>
          <w:szCs w:val="24"/>
        </w:rPr>
      </w:pPr>
    </w:p>
    <w:p w14:paraId="60707E25" w14:textId="77777777" w:rsidR="00AB4B87" w:rsidRDefault="00AB4B87" w:rsidP="00204EFE">
      <w:pPr>
        <w:rPr>
          <w:sz w:val="24"/>
          <w:szCs w:val="24"/>
        </w:rPr>
      </w:pPr>
    </w:p>
    <w:p w14:paraId="745C4C78" w14:textId="77777777" w:rsidR="00AB4B87" w:rsidRDefault="00AB4B87" w:rsidP="00204EFE">
      <w:pPr>
        <w:rPr>
          <w:sz w:val="24"/>
          <w:szCs w:val="24"/>
        </w:rPr>
      </w:pPr>
    </w:p>
    <w:p w14:paraId="43A11A83" w14:textId="77777777" w:rsidR="00AB4B87" w:rsidRDefault="00AB4B87" w:rsidP="00204EFE">
      <w:pPr>
        <w:rPr>
          <w:sz w:val="24"/>
          <w:szCs w:val="24"/>
        </w:rPr>
      </w:pPr>
    </w:p>
    <w:p w14:paraId="3A67E947" w14:textId="77777777" w:rsidR="00AB4B87" w:rsidRDefault="00AB4B87" w:rsidP="00204EFE">
      <w:pPr>
        <w:rPr>
          <w:sz w:val="24"/>
          <w:szCs w:val="24"/>
        </w:rPr>
      </w:pPr>
    </w:p>
    <w:p w14:paraId="568EECC7" w14:textId="77777777" w:rsidR="00AB4B87" w:rsidRDefault="00AB4B87" w:rsidP="00204EFE">
      <w:pPr>
        <w:rPr>
          <w:sz w:val="24"/>
          <w:szCs w:val="24"/>
        </w:rPr>
      </w:pPr>
    </w:p>
    <w:p w14:paraId="5C5FDF9A" w14:textId="77777777" w:rsidR="00AB4B87" w:rsidRDefault="00AB4B87" w:rsidP="00204EFE">
      <w:pPr>
        <w:rPr>
          <w:sz w:val="24"/>
          <w:szCs w:val="24"/>
        </w:rPr>
      </w:pPr>
    </w:p>
    <w:p w14:paraId="7DD8EEF8" w14:textId="77777777" w:rsidR="00AB4B87" w:rsidRDefault="00AB4B87" w:rsidP="00204EFE">
      <w:pPr>
        <w:rPr>
          <w:sz w:val="24"/>
          <w:szCs w:val="24"/>
        </w:rPr>
      </w:pPr>
    </w:p>
    <w:p w14:paraId="7925E374" w14:textId="77777777" w:rsidR="00AB4B87" w:rsidRDefault="00AB4B87" w:rsidP="00204EFE">
      <w:pPr>
        <w:rPr>
          <w:sz w:val="24"/>
          <w:szCs w:val="24"/>
        </w:rPr>
      </w:pPr>
    </w:p>
    <w:p w14:paraId="68B01D33" w14:textId="77777777" w:rsidR="00AB4B87" w:rsidRDefault="00AB4B87" w:rsidP="00204EFE">
      <w:pPr>
        <w:rPr>
          <w:sz w:val="24"/>
          <w:szCs w:val="24"/>
        </w:rPr>
      </w:pPr>
    </w:p>
    <w:p w14:paraId="586901E1" w14:textId="77777777" w:rsidR="00AB4B87" w:rsidRDefault="00AB4B87" w:rsidP="00204EFE">
      <w:pPr>
        <w:rPr>
          <w:sz w:val="24"/>
          <w:szCs w:val="24"/>
        </w:rPr>
      </w:pPr>
    </w:p>
    <w:p w14:paraId="1346DB00" w14:textId="77777777" w:rsidR="00AB4B87" w:rsidRDefault="00AB4B87" w:rsidP="00204EFE">
      <w:pPr>
        <w:rPr>
          <w:sz w:val="24"/>
          <w:szCs w:val="24"/>
        </w:rPr>
      </w:pPr>
    </w:p>
    <w:p w14:paraId="74C18158" w14:textId="77777777" w:rsidR="00FD2E1F" w:rsidRDefault="00FD2E1F" w:rsidP="00204EFE">
      <w:pPr>
        <w:rPr>
          <w:b/>
          <w:bCs/>
          <w:sz w:val="24"/>
          <w:szCs w:val="24"/>
        </w:rPr>
      </w:pPr>
    </w:p>
    <w:p w14:paraId="706520EB" w14:textId="77777777" w:rsidR="001B2ABE" w:rsidRDefault="001B2ABE" w:rsidP="00204EFE">
      <w:pPr>
        <w:rPr>
          <w:b/>
          <w:bCs/>
          <w:sz w:val="24"/>
          <w:szCs w:val="24"/>
        </w:rPr>
        <w:sectPr w:rsidR="001B2ABE" w:rsidSect="003172AE">
          <w:type w:val="continuous"/>
          <w:pgSz w:w="11906" w:h="16838"/>
          <w:pgMar w:top="1440" w:right="1440" w:bottom="1440" w:left="1440" w:header="708" w:footer="708" w:gutter="0"/>
          <w:pgNumType w:start="0"/>
          <w:cols w:space="708"/>
          <w:titlePg/>
          <w:docGrid w:linePitch="360"/>
        </w:sectPr>
      </w:pPr>
    </w:p>
    <w:p w14:paraId="05968D6F" w14:textId="77777777" w:rsidR="00AB4B87" w:rsidRPr="00AB4B87" w:rsidRDefault="00AB4B87" w:rsidP="00204EFE">
      <w:pPr>
        <w:rPr>
          <w:b/>
          <w:bCs/>
          <w:sz w:val="24"/>
          <w:szCs w:val="24"/>
        </w:rPr>
      </w:pPr>
    </w:p>
    <w:p w14:paraId="523B49C0" w14:textId="77777777" w:rsidR="00CE5838" w:rsidRPr="00CE5838" w:rsidRDefault="00CE5838" w:rsidP="00CE5838">
      <w:pPr>
        <w:rPr>
          <w:sz w:val="24"/>
          <w:szCs w:val="24"/>
        </w:rPr>
      </w:pPr>
    </w:p>
    <w:p w14:paraId="47891C7F" w14:textId="77777777" w:rsidR="00CE5838" w:rsidRPr="00CE5838" w:rsidRDefault="00CE5838" w:rsidP="00CE5838">
      <w:pPr>
        <w:rPr>
          <w:sz w:val="24"/>
          <w:szCs w:val="24"/>
        </w:rPr>
      </w:pPr>
    </w:p>
    <w:p w14:paraId="0FDD470C" w14:textId="77777777" w:rsidR="00AB4B87" w:rsidRDefault="00AB4B87" w:rsidP="00204EFE">
      <w:pPr>
        <w:rPr>
          <w:sz w:val="24"/>
          <w:szCs w:val="24"/>
        </w:rPr>
      </w:pPr>
    </w:p>
    <w:sectPr w:rsidR="00AB4B87" w:rsidSect="00FD2E1F">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AD09" w14:textId="77777777" w:rsidR="00D92686" w:rsidRDefault="00D92686" w:rsidP="00473AF8">
      <w:r>
        <w:separator/>
      </w:r>
    </w:p>
  </w:endnote>
  <w:endnote w:type="continuationSeparator" w:id="0">
    <w:p w14:paraId="416AC02D" w14:textId="77777777" w:rsidR="00D92686" w:rsidRDefault="00D92686" w:rsidP="004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rsidP="0096005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140418"/>
      <w:docPartObj>
        <w:docPartGallery w:val="Page Numbers (Bottom of Page)"/>
        <w:docPartUnique/>
      </w:docPartObj>
    </w:sdtPr>
    <w:sdtEndPr>
      <w:rPr>
        <w:noProof/>
      </w:rPr>
    </w:sdtEndPr>
    <w:sdtContent>
      <w:p w14:paraId="1502E615" w14:textId="28B2558A" w:rsidR="002E7CBE" w:rsidRDefault="002E7C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7BDA51" w14:textId="77777777" w:rsidR="007C7CEC" w:rsidRDefault="007C7CEC" w:rsidP="003172A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2402" w14:textId="1D6F3286" w:rsidR="002E7CBE" w:rsidRDefault="002E7CBE" w:rsidP="002E7CBE">
    <w:pPr>
      <w:pStyle w:val="Footer"/>
      <w:jc w:val="right"/>
    </w:pP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D6FF" w14:textId="77777777" w:rsidR="00D92686" w:rsidRDefault="00D92686" w:rsidP="00473AF8">
      <w:r>
        <w:separator/>
      </w:r>
    </w:p>
  </w:footnote>
  <w:footnote w:type="continuationSeparator" w:id="0">
    <w:p w14:paraId="25F2F30B" w14:textId="77777777" w:rsidR="00D92686" w:rsidRDefault="00D92686" w:rsidP="0047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8D89" w14:textId="77777777" w:rsidR="002E7CBE" w:rsidRDefault="002E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0429" w14:textId="77777777" w:rsidR="002E7CBE" w:rsidRDefault="002E7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0EC5" w14:textId="77777777" w:rsidR="002E7CBE" w:rsidRDefault="002E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386"/>
    <w:multiLevelType w:val="hybridMultilevel"/>
    <w:tmpl w:val="FDE86BA8"/>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2E5DBA"/>
    <w:multiLevelType w:val="hybridMultilevel"/>
    <w:tmpl w:val="F7E8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D071A"/>
    <w:multiLevelType w:val="multilevel"/>
    <w:tmpl w:val="5ACA490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2E12A0"/>
    <w:multiLevelType w:val="hybridMultilevel"/>
    <w:tmpl w:val="D96A5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05A92"/>
    <w:multiLevelType w:val="hybridMultilevel"/>
    <w:tmpl w:val="99283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307BD5"/>
    <w:multiLevelType w:val="hybridMultilevel"/>
    <w:tmpl w:val="CB8E8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CF0CB8"/>
    <w:multiLevelType w:val="hybridMultilevel"/>
    <w:tmpl w:val="2D5A5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778C0"/>
    <w:multiLevelType w:val="multilevel"/>
    <w:tmpl w:val="58A2AD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EAA183F"/>
    <w:multiLevelType w:val="hybridMultilevel"/>
    <w:tmpl w:val="8758DB80"/>
    <w:lvl w:ilvl="0" w:tplc="67B89FA2">
      <w:start w:val="1"/>
      <w:numFmt w:val="decimal"/>
      <w:lvlText w:val="%1."/>
      <w:lvlJc w:val="left"/>
      <w:pPr>
        <w:ind w:left="720" w:hanging="720"/>
      </w:pPr>
      <w:rPr>
        <w:rFonts w:hint="default"/>
      </w:r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172FB5"/>
    <w:multiLevelType w:val="multilevel"/>
    <w:tmpl w:val="C9E038A8"/>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5A4744"/>
    <w:multiLevelType w:val="multilevel"/>
    <w:tmpl w:val="5BBCBB54"/>
    <w:lvl w:ilvl="0">
      <w:start w:val="5"/>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880" w:hanging="3240"/>
      </w:pPr>
      <w:rPr>
        <w:rFonts w:hint="default"/>
      </w:rPr>
    </w:lvl>
  </w:abstractNum>
  <w:abstractNum w:abstractNumId="22"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6982DEA"/>
    <w:multiLevelType w:val="hybridMultilevel"/>
    <w:tmpl w:val="C902D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401678"/>
    <w:multiLevelType w:val="hybridMultilevel"/>
    <w:tmpl w:val="59323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C955E4"/>
    <w:multiLevelType w:val="hybridMultilevel"/>
    <w:tmpl w:val="C6C40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3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3BE0207"/>
    <w:multiLevelType w:val="hybridMultilevel"/>
    <w:tmpl w:val="54E69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AB137AD"/>
    <w:multiLevelType w:val="hybridMultilevel"/>
    <w:tmpl w:val="6536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5872FE"/>
    <w:multiLevelType w:val="hybridMultilevel"/>
    <w:tmpl w:val="D9F89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A642C7"/>
    <w:multiLevelType w:val="hybridMultilevel"/>
    <w:tmpl w:val="148A6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69B2F2E"/>
    <w:multiLevelType w:val="hybridMultilevel"/>
    <w:tmpl w:val="F39A13B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DDE53FF"/>
    <w:multiLevelType w:val="hybridMultilevel"/>
    <w:tmpl w:val="2DFEC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FD946DE"/>
    <w:multiLevelType w:val="hybridMultilevel"/>
    <w:tmpl w:val="0194F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2BD2D78"/>
    <w:multiLevelType w:val="multilevel"/>
    <w:tmpl w:val="0718898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7" w15:restartNumberingAfterBreak="0">
    <w:nsid w:val="62FE7101"/>
    <w:multiLevelType w:val="hybridMultilevel"/>
    <w:tmpl w:val="B7605626"/>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34D5E54"/>
    <w:multiLevelType w:val="multilevel"/>
    <w:tmpl w:val="2D86DB6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9" w15:restartNumberingAfterBreak="0">
    <w:nsid w:val="6392342B"/>
    <w:multiLevelType w:val="hybridMultilevel"/>
    <w:tmpl w:val="0EB44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84B434E"/>
    <w:multiLevelType w:val="multilevel"/>
    <w:tmpl w:val="A2203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CE15533"/>
    <w:multiLevelType w:val="hybridMultilevel"/>
    <w:tmpl w:val="9EEA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5410BCE"/>
    <w:multiLevelType w:val="multilevel"/>
    <w:tmpl w:val="74623F9E"/>
    <w:lvl w:ilvl="0">
      <w:start w:val="1"/>
      <w:numFmt w:val="decimal"/>
      <w:lvlText w:val="%1."/>
      <w:lvlJc w:val="left"/>
      <w:pPr>
        <w:ind w:left="360" w:hanging="360"/>
      </w:pPr>
      <w:rPr>
        <w:rFonts w:hint="default"/>
        <w:b/>
        <w:bCs/>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54"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A6A0B46"/>
    <w:multiLevelType w:val="hybridMultilevel"/>
    <w:tmpl w:val="42FE6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F163A03"/>
    <w:multiLevelType w:val="multilevel"/>
    <w:tmpl w:val="AD5A03A6"/>
    <w:lvl w:ilvl="0">
      <w:start w:val="5"/>
      <w:numFmt w:val="decimal"/>
      <w:lvlText w:val="%1"/>
      <w:lvlJc w:val="left"/>
      <w:pPr>
        <w:ind w:left="444" w:hanging="444"/>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16cid:durableId="22245644">
    <w:abstractNumId w:val="23"/>
  </w:num>
  <w:num w:numId="2" w16cid:durableId="2024160183">
    <w:abstractNumId w:val="7"/>
  </w:num>
  <w:num w:numId="3" w16cid:durableId="1302735498">
    <w:abstractNumId w:val="13"/>
  </w:num>
  <w:num w:numId="4" w16cid:durableId="152187860">
    <w:abstractNumId w:val="54"/>
  </w:num>
  <w:num w:numId="5" w16cid:durableId="1357274922">
    <w:abstractNumId w:val="19"/>
  </w:num>
  <w:num w:numId="6" w16cid:durableId="1183935425">
    <w:abstractNumId w:val="12"/>
  </w:num>
  <w:num w:numId="7" w16cid:durableId="1005404379">
    <w:abstractNumId w:val="36"/>
  </w:num>
  <w:num w:numId="8" w16cid:durableId="810556779">
    <w:abstractNumId w:val="26"/>
  </w:num>
  <w:num w:numId="9" w16cid:durableId="2141217372">
    <w:abstractNumId w:val="25"/>
  </w:num>
  <w:num w:numId="10" w16cid:durableId="104808820">
    <w:abstractNumId w:val="28"/>
  </w:num>
  <w:num w:numId="11" w16cid:durableId="1662394118">
    <w:abstractNumId w:val="45"/>
  </w:num>
  <w:num w:numId="12" w16cid:durableId="2090032370">
    <w:abstractNumId w:val="56"/>
  </w:num>
  <w:num w:numId="13" w16cid:durableId="260727812">
    <w:abstractNumId w:val="32"/>
  </w:num>
  <w:num w:numId="14" w16cid:durableId="414597359">
    <w:abstractNumId w:val="37"/>
  </w:num>
  <w:num w:numId="15" w16cid:durableId="2045907022">
    <w:abstractNumId w:val="53"/>
  </w:num>
  <w:num w:numId="16" w16cid:durableId="1579827645">
    <w:abstractNumId w:val="16"/>
  </w:num>
  <w:num w:numId="17" w16cid:durableId="968819164">
    <w:abstractNumId w:val="5"/>
  </w:num>
  <w:num w:numId="18" w16cid:durableId="1891763145">
    <w:abstractNumId w:val="47"/>
  </w:num>
  <w:num w:numId="19" w16cid:durableId="1667244663">
    <w:abstractNumId w:val="49"/>
  </w:num>
  <w:num w:numId="20" w16cid:durableId="1674337893">
    <w:abstractNumId w:val="1"/>
  </w:num>
  <w:num w:numId="21" w16cid:durableId="60561957">
    <w:abstractNumId w:val="21"/>
  </w:num>
  <w:num w:numId="22" w16cid:durableId="1684740164">
    <w:abstractNumId w:val="42"/>
  </w:num>
  <w:num w:numId="23" w16cid:durableId="25568385">
    <w:abstractNumId w:val="4"/>
  </w:num>
  <w:num w:numId="24" w16cid:durableId="856037794">
    <w:abstractNumId w:val="10"/>
  </w:num>
  <w:num w:numId="25" w16cid:durableId="1255046278">
    <w:abstractNumId w:val="52"/>
  </w:num>
  <w:num w:numId="26" w16cid:durableId="1924492081">
    <w:abstractNumId w:val="6"/>
  </w:num>
  <w:num w:numId="27" w16cid:durableId="2083988370">
    <w:abstractNumId w:val="43"/>
  </w:num>
  <w:num w:numId="28" w16cid:durableId="1196819605">
    <w:abstractNumId w:val="58"/>
  </w:num>
  <w:num w:numId="29" w16cid:durableId="1696540171">
    <w:abstractNumId w:val="46"/>
  </w:num>
  <w:num w:numId="30" w16cid:durableId="1946226795">
    <w:abstractNumId w:val="18"/>
  </w:num>
  <w:num w:numId="31" w16cid:durableId="642737398">
    <w:abstractNumId w:val="11"/>
  </w:num>
  <w:num w:numId="32" w16cid:durableId="1948467287">
    <w:abstractNumId w:val="57"/>
  </w:num>
  <w:num w:numId="33" w16cid:durableId="2102602278">
    <w:abstractNumId w:val="30"/>
  </w:num>
  <w:num w:numId="34" w16cid:durableId="31926901">
    <w:abstractNumId w:val="3"/>
  </w:num>
  <w:num w:numId="35" w16cid:durableId="413209098">
    <w:abstractNumId w:val="59"/>
  </w:num>
  <w:num w:numId="36" w16cid:durableId="1461917907">
    <w:abstractNumId w:val="34"/>
  </w:num>
  <w:num w:numId="37" w16cid:durableId="1911847083">
    <w:abstractNumId w:val="9"/>
  </w:num>
  <w:num w:numId="38" w16cid:durableId="1096249677">
    <w:abstractNumId w:val="8"/>
  </w:num>
  <w:num w:numId="39" w16cid:durableId="879435900">
    <w:abstractNumId w:val="44"/>
  </w:num>
  <w:num w:numId="40" w16cid:durableId="1909026034">
    <w:abstractNumId w:val="55"/>
  </w:num>
  <w:num w:numId="41" w16cid:durableId="2085492084">
    <w:abstractNumId w:val="27"/>
  </w:num>
  <w:num w:numId="42" w16cid:durableId="861939818">
    <w:abstractNumId w:val="33"/>
  </w:num>
  <w:num w:numId="43" w16cid:durableId="1362168833">
    <w:abstractNumId w:val="24"/>
  </w:num>
  <w:num w:numId="44" w16cid:durableId="2145075243">
    <w:abstractNumId w:val="51"/>
  </w:num>
  <w:num w:numId="45" w16cid:durableId="727651494">
    <w:abstractNumId w:val="14"/>
  </w:num>
  <w:num w:numId="46" w16cid:durableId="1299260207">
    <w:abstractNumId w:val="48"/>
  </w:num>
  <w:num w:numId="47" w16cid:durableId="504130148">
    <w:abstractNumId w:val="2"/>
  </w:num>
  <w:num w:numId="48" w16cid:durableId="5064268">
    <w:abstractNumId w:val="29"/>
  </w:num>
  <w:num w:numId="49" w16cid:durableId="2126458064">
    <w:abstractNumId w:val="17"/>
  </w:num>
  <w:num w:numId="50" w16cid:durableId="276640913">
    <w:abstractNumId w:val="50"/>
  </w:num>
  <w:num w:numId="51" w16cid:durableId="861432837">
    <w:abstractNumId w:val="41"/>
  </w:num>
  <w:num w:numId="52" w16cid:durableId="428474716">
    <w:abstractNumId w:val="22"/>
  </w:num>
  <w:num w:numId="53" w16cid:durableId="1691450604">
    <w:abstractNumId w:val="35"/>
  </w:num>
  <w:num w:numId="54" w16cid:durableId="994263943">
    <w:abstractNumId w:val="31"/>
  </w:num>
  <w:num w:numId="55" w16cid:durableId="1337801833">
    <w:abstractNumId w:val="39"/>
  </w:num>
  <w:num w:numId="56" w16cid:durableId="386270015">
    <w:abstractNumId w:val="15"/>
  </w:num>
  <w:num w:numId="57" w16cid:durableId="872888331">
    <w:abstractNumId w:val="20"/>
  </w:num>
  <w:num w:numId="58" w16cid:durableId="1501971728">
    <w:abstractNumId w:val="38"/>
  </w:num>
  <w:num w:numId="59" w16cid:durableId="1561868773">
    <w:abstractNumId w:val="40"/>
  </w:num>
  <w:num w:numId="60" w16cid:durableId="893198739">
    <w:abstractNumId w:val="60"/>
  </w:num>
  <w:num w:numId="61" w16cid:durableId="153985593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4DE2"/>
    <w:rsid w:val="00011AC7"/>
    <w:rsid w:val="00013CCF"/>
    <w:rsid w:val="00070C96"/>
    <w:rsid w:val="000968D9"/>
    <w:rsid w:val="0010199F"/>
    <w:rsid w:val="00103B8E"/>
    <w:rsid w:val="001370E0"/>
    <w:rsid w:val="001376ED"/>
    <w:rsid w:val="00137C32"/>
    <w:rsid w:val="001A25EF"/>
    <w:rsid w:val="001A5FBF"/>
    <w:rsid w:val="001B2ABE"/>
    <w:rsid w:val="001B5F0A"/>
    <w:rsid w:val="001C44E8"/>
    <w:rsid w:val="001D24EB"/>
    <w:rsid w:val="001E4DE2"/>
    <w:rsid w:val="001F20A3"/>
    <w:rsid w:val="001F4234"/>
    <w:rsid w:val="00204EFE"/>
    <w:rsid w:val="00222A34"/>
    <w:rsid w:val="00234E3C"/>
    <w:rsid w:val="002352B1"/>
    <w:rsid w:val="002541E1"/>
    <w:rsid w:val="002637BF"/>
    <w:rsid w:val="00291BF1"/>
    <w:rsid w:val="002A6038"/>
    <w:rsid w:val="002B641D"/>
    <w:rsid w:val="002B6497"/>
    <w:rsid w:val="002B7D11"/>
    <w:rsid w:val="002B7D61"/>
    <w:rsid w:val="002C63CE"/>
    <w:rsid w:val="002E7CBE"/>
    <w:rsid w:val="00304A99"/>
    <w:rsid w:val="003172AE"/>
    <w:rsid w:val="00370868"/>
    <w:rsid w:val="00371C5A"/>
    <w:rsid w:val="00391B86"/>
    <w:rsid w:val="003A27C1"/>
    <w:rsid w:val="003A7773"/>
    <w:rsid w:val="003C7CFB"/>
    <w:rsid w:val="003D00E6"/>
    <w:rsid w:val="003E426F"/>
    <w:rsid w:val="003F6A05"/>
    <w:rsid w:val="00440C89"/>
    <w:rsid w:val="00473AF8"/>
    <w:rsid w:val="00477B4D"/>
    <w:rsid w:val="00481008"/>
    <w:rsid w:val="004A335F"/>
    <w:rsid w:val="004C71B7"/>
    <w:rsid w:val="00505964"/>
    <w:rsid w:val="00533EE4"/>
    <w:rsid w:val="00536010"/>
    <w:rsid w:val="0054329C"/>
    <w:rsid w:val="00565F81"/>
    <w:rsid w:val="005A3575"/>
    <w:rsid w:val="005A6FF1"/>
    <w:rsid w:val="005B4841"/>
    <w:rsid w:val="005C1510"/>
    <w:rsid w:val="005C34A1"/>
    <w:rsid w:val="005F4EE4"/>
    <w:rsid w:val="005F73FE"/>
    <w:rsid w:val="0061400B"/>
    <w:rsid w:val="00623242"/>
    <w:rsid w:val="00697D10"/>
    <w:rsid w:val="006A5151"/>
    <w:rsid w:val="006C3CBD"/>
    <w:rsid w:val="006E3831"/>
    <w:rsid w:val="006F3896"/>
    <w:rsid w:val="006F4D6F"/>
    <w:rsid w:val="006F58D7"/>
    <w:rsid w:val="00702664"/>
    <w:rsid w:val="007163A0"/>
    <w:rsid w:val="007267F5"/>
    <w:rsid w:val="00750F2B"/>
    <w:rsid w:val="00760873"/>
    <w:rsid w:val="0078355B"/>
    <w:rsid w:val="0078731C"/>
    <w:rsid w:val="0079099E"/>
    <w:rsid w:val="007934F1"/>
    <w:rsid w:val="007A538A"/>
    <w:rsid w:val="007C5F0A"/>
    <w:rsid w:val="007C7CEC"/>
    <w:rsid w:val="00811174"/>
    <w:rsid w:val="00831BEE"/>
    <w:rsid w:val="0085001B"/>
    <w:rsid w:val="00866E81"/>
    <w:rsid w:val="00881C8F"/>
    <w:rsid w:val="008876FD"/>
    <w:rsid w:val="00890C88"/>
    <w:rsid w:val="008A0F0C"/>
    <w:rsid w:val="008A1B1B"/>
    <w:rsid w:val="008B5C7C"/>
    <w:rsid w:val="008B6AF6"/>
    <w:rsid w:val="008B7C65"/>
    <w:rsid w:val="008D3C54"/>
    <w:rsid w:val="008D6211"/>
    <w:rsid w:val="008E7FED"/>
    <w:rsid w:val="00903FA6"/>
    <w:rsid w:val="0091575D"/>
    <w:rsid w:val="00932612"/>
    <w:rsid w:val="00960052"/>
    <w:rsid w:val="0098082F"/>
    <w:rsid w:val="009A62E9"/>
    <w:rsid w:val="009C4247"/>
    <w:rsid w:val="00A00C3B"/>
    <w:rsid w:val="00A66012"/>
    <w:rsid w:val="00A74BEB"/>
    <w:rsid w:val="00A835A0"/>
    <w:rsid w:val="00A94A9C"/>
    <w:rsid w:val="00AA0A7B"/>
    <w:rsid w:val="00AA46EC"/>
    <w:rsid w:val="00AB4B87"/>
    <w:rsid w:val="00AE6B52"/>
    <w:rsid w:val="00AF4F8F"/>
    <w:rsid w:val="00B14805"/>
    <w:rsid w:val="00B30AB4"/>
    <w:rsid w:val="00B53BF4"/>
    <w:rsid w:val="00B63DDC"/>
    <w:rsid w:val="00B74372"/>
    <w:rsid w:val="00B75DEF"/>
    <w:rsid w:val="00B7751C"/>
    <w:rsid w:val="00B855E4"/>
    <w:rsid w:val="00B860A7"/>
    <w:rsid w:val="00BD01D3"/>
    <w:rsid w:val="00BD4A3C"/>
    <w:rsid w:val="00BE7AE3"/>
    <w:rsid w:val="00BF5B59"/>
    <w:rsid w:val="00C211A9"/>
    <w:rsid w:val="00C254D8"/>
    <w:rsid w:val="00C50905"/>
    <w:rsid w:val="00C535AA"/>
    <w:rsid w:val="00C63477"/>
    <w:rsid w:val="00C65DAC"/>
    <w:rsid w:val="00CA29F0"/>
    <w:rsid w:val="00CB3DAF"/>
    <w:rsid w:val="00CE5838"/>
    <w:rsid w:val="00D01A02"/>
    <w:rsid w:val="00D01F46"/>
    <w:rsid w:val="00D11523"/>
    <w:rsid w:val="00D26F87"/>
    <w:rsid w:val="00D46CD2"/>
    <w:rsid w:val="00D55AB4"/>
    <w:rsid w:val="00D625C6"/>
    <w:rsid w:val="00D92328"/>
    <w:rsid w:val="00D92686"/>
    <w:rsid w:val="00D95910"/>
    <w:rsid w:val="00DA3C92"/>
    <w:rsid w:val="00DB09D5"/>
    <w:rsid w:val="00DC1196"/>
    <w:rsid w:val="00DC281E"/>
    <w:rsid w:val="00DE00CC"/>
    <w:rsid w:val="00DF24FC"/>
    <w:rsid w:val="00DF45A5"/>
    <w:rsid w:val="00DF66D2"/>
    <w:rsid w:val="00E05929"/>
    <w:rsid w:val="00E47E08"/>
    <w:rsid w:val="00E70380"/>
    <w:rsid w:val="00EA5120"/>
    <w:rsid w:val="00EB1ED8"/>
    <w:rsid w:val="00F177AE"/>
    <w:rsid w:val="00F238A0"/>
    <w:rsid w:val="00F67C29"/>
    <w:rsid w:val="00F7322A"/>
    <w:rsid w:val="00F85182"/>
    <w:rsid w:val="00F85729"/>
    <w:rsid w:val="00F85B56"/>
    <w:rsid w:val="00FA7543"/>
    <w:rsid w:val="00FB14DA"/>
    <w:rsid w:val="00FD2BD9"/>
    <w:rsid w:val="00FD2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6187E4F"/>
  <w15:docId w15:val="{0FFE59AE-0484-43C6-93D3-FA6D52DC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 list"/>
    <w:link w:val="NoSpacingChar"/>
    <w:uiPriority w:val="1"/>
    <w:qFormat/>
    <w:rsid w:val="00011AC7"/>
    <w:rPr>
      <w:rFonts w:ascii="Poppins" w:eastAsiaTheme="minorEastAsia" w:hAnsi="Poppins"/>
      <w:sz w:val="22"/>
      <w:szCs w:val="22"/>
      <w:lang w:val="en-US" w:eastAsia="zh-CN"/>
    </w:rPr>
  </w:style>
  <w:style w:type="character" w:customStyle="1" w:styleId="NoSpacingChar">
    <w:name w:val="No Spacing Char"/>
    <w:aliases w:val="Sub list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5"/>
      </w:numPr>
    </w:pPr>
  </w:style>
  <w:style w:type="paragraph" w:customStyle="1" w:styleId="BulletsAlt">
    <w:name w:val="Bullets Alt"/>
    <w:basedOn w:val="Bullets"/>
    <w:next w:val="Bullets"/>
    <w:qFormat/>
    <w:rsid w:val="00E05929"/>
    <w:pPr>
      <w:numPr>
        <w:numId w:val="4"/>
      </w:numPr>
    </w:pPr>
    <w:rPr>
      <w:color w:val="000F9F"/>
    </w:rPr>
  </w:style>
  <w:style w:type="paragraph" w:customStyle="1" w:styleId="Bullets">
    <w:name w:val="Bullets"/>
    <w:basedOn w:val="Normal"/>
    <w:next w:val="ListParagraph"/>
    <w:qFormat/>
    <w:rsid w:val="00473AF8"/>
    <w:pPr>
      <w:numPr>
        <w:numId w:val="1"/>
      </w:numPr>
    </w:pPr>
  </w:style>
  <w:style w:type="paragraph" w:customStyle="1" w:styleId="Numbers">
    <w:name w:val="Numbers"/>
    <w:basedOn w:val="Normal"/>
    <w:next w:val="ListParagraph"/>
    <w:qFormat/>
    <w:rsid w:val="00473AF8"/>
    <w:pPr>
      <w:numPr>
        <w:numId w:val="2"/>
      </w:numPr>
    </w:pPr>
  </w:style>
  <w:style w:type="paragraph" w:customStyle="1" w:styleId="NumbersAlt">
    <w:name w:val="Numbers Alt"/>
    <w:basedOn w:val="Numbers"/>
    <w:next w:val="ListParagraph"/>
    <w:qFormat/>
    <w:rsid w:val="00E05929"/>
    <w:pPr>
      <w:numPr>
        <w:numId w:val="3"/>
      </w:numPr>
    </w:pPr>
    <w:rPr>
      <w:color w:val="000F9F"/>
    </w:rPr>
  </w:style>
  <w:style w:type="paragraph" w:customStyle="1" w:styleId="BulletsAlt2">
    <w:name w:val="Bullets Alt 2"/>
    <w:basedOn w:val="Bullets"/>
    <w:rsid w:val="00FD2BD9"/>
    <w:pPr>
      <w:numPr>
        <w:numId w:val="6"/>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table" w:styleId="TableGrid">
    <w:name w:val="Table Grid"/>
    <w:basedOn w:val="TableNormal"/>
    <w:uiPriority w:val="39"/>
    <w:rsid w:val="0090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A02"/>
    <w:rPr>
      <w:color w:val="0563C1" w:themeColor="hyperlink"/>
      <w:u w:val="single"/>
    </w:rPr>
  </w:style>
  <w:style w:type="character" w:styleId="UnresolvedMention">
    <w:name w:val="Unresolved Mention"/>
    <w:basedOn w:val="DefaultParagraphFont"/>
    <w:uiPriority w:val="99"/>
    <w:semiHidden/>
    <w:unhideWhenUsed/>
    <w:rsid w:val="00D01A02"/>
    <w:rPr>
      <w:color w:val="605E5C"/>
      <w:shd w:val="clear" w:color="auto" w:fill="E1DFDD"/>
    </w:rPr>
  </w:style>
  <w:style w:type="character" w:styleId="FollowedHyperlink">
    <w:name w:val="FollowedHyperlink"/>
    <w:basedOn w:val="DefaultParagraphFont"/>
    <w:uiPriority w:val="99"/>
    <w:semiHidden/>
    <w:unhideWhenUsed/>
    <w:rsid w:val="00D01A02"/>
    <w:rPr>
      <w:color w:val="954F72" w:themeColor="followedHyperlink"/>
      <w:u w:val="single"/>
    </w:rPr>
  </w:style>
  <w:style w:type="character" w:styleId="CommentReference">
    <w:name w:val="annotation reference"/>
    <w:basedOn w:val="DefaultParagraphFont"/>
    <w:uiPriority w:val="99"/>
    <w:semiHidden/>
    <w:unhideWhenUsed/>
    <w:rsid w:val="00CE5838"/>
    <w:rPr>
      <w:sz w:val="16"/>
      <w:szCs w:val="16"/>
    </w:rPr>
  </w:style>
  <w:style w:type="character" w:customStyle="1" w:styleId="normaltextrun">
    <w:name w:val="normaltextrun"/>
    <w:basedOn w:val="DefaultParagraphFont"/>
    <w:rsid w:val="00CE5838"/>
  </w:style>
  <w:style w:type="character" w:customStyle="1" w:styleId="eop">
    <w:name w:val="eop"/>
    <w:basedOn w:val="DefaultParagraphFont"/>
    <w:rsid w:val="00CE5838"/>
  </w:style>
  <w:style w:type="paragraph" w:customStyle="1" w:styleId="paragraph">
    <w:name w:val="paragraph"/>
    <w:basedOn w:val="Normal"/>
    <w:rsid w:val="00CE5838"/>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2557</Words>
  <Characters>14576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Eilidh Cook</cp:lastModifiedBy>
  <cp:revision>2</cp:revision>
  <cp:lastPrinted>2024-05-22T13:18:00Z</cp:lastPrinted>
  <dcterms:created xsi:type="dcterms:W3CDTF">2024-06-27T16:45:00Z</dcterms:created>
  <dcterms:modified xsi:type="dcterms:W3CDTF">2024-06-27T16:45:00Z</dcterms:modified>
</cp:coreProperties>
</file>