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2362BA" w14:paraId="56E4DAD9" w14:textId="77777777" w:rsidTr="002362BA">
        <w:tc>
          <w:tcPr>
            <w:tcW w:w="3397" w:type="dxa"/>
          </w:tcPr>
          <w:p w14:paraId="7BEE9A7A" w14:textId="77777777" w:rsidR="002362BA" w:rsidRDefault="002362BA"/>
          <w:p w14:paraId="0BA92506" w14:textId="77777777" w:rsidR="002362BA" w:rsidRDefault="002362B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4C2DF0FE" wp14:editId="198321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178435</wp:posOffset>
                  </wp:positionV>
                  <wp:extent cx="1702308" cy="851916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308" cy="85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FDFD77" w14:textId="77777777" w:rsidR="002362BA" w:rsidRDefault="002362BA"/>
          <w:p w14:paraId="14F1B778" w14:textId="77777777" w:rsidR="002362BA" w:rsidRDefault="002362BA"/>
          <w:p w14:paraId="717D4CEF" w14:textId="77777777" w:rsidR="002362BA" w:rsidRDefault="002362BA"/>
        </w:tc>
        <w:tc>
          <w:tcPr>
            <w:tcW w:w="6231" w:type="dxa"/>
          </w:tcPr>
          <w:p w14:paraId="6EFD5CB1" w14:textId="77777777" w:rsidR="002362BA" w:rsidRPr="002362BA" w:rsidRDefault="002362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9D37D" w14:textId="77777777" w:rsidR="002362BA" w:rsidRPr="002362BA" w:rsidRDefault="002362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2BA">
              <w:rPr>
                <w:rFonts w:ascii="Arial" w:hAnsi="Arial" w:cs="Arial"/>
                <w:b/>
                <w:sz w:val="24"/>
                <w:szCs w:val="24"/>
              </w:rPr>
              <w:t>NORTH TYNESIDE STRATEGIC PARTNERSHIP EXECUTIVE</w:t>
            </w:r>
          </w:p>
          <w:p w14:paraId="79544380" w14:textId="77777777" w:rsidR="00530657" w:rsidRDefault="00530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FD24B" w14:textId="739369F1" w:rsidR="002362BA" w:rsidRPr="002362BA" w:rsidRDefault="002362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2BA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14:paraId="4D137611" w14:textId="77777777" w:rsidR="002362BA" w:rsidRDefault="002362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53673" w14:textId="17B30DC8" w:rsidR="002362BA" w:rsidRPr="002362BA" w:rsidRDefault="00921A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 31 January 2022, 1.00pm-3.00pm</w:t>
            </w:r>
          </w:p>
          <w:p w14:paraId="5464508C" w14:textId="77777777" w:rsidR="00F8156D" w:rsidRDefault="00F815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109E2" w14:textId="68F9DB70" w:rsidR="002362BA" w:rsidRPr="00A830F3" w:rsidRDefault="005F3E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 held via </w:t>
            </w:r>
            <w:r w:rsidR="00EB7D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Microsoft </w:t>
            </w:r>
            <w:r w:rsidRPr="00A830F3">
              <w:rPr>
                <w:rFonts w:ascii="Arial" w:hAnsi="Arial" w:cs="Arial"/>
                <w:b/>
                <w:bCs/>
                <w:sz w:val="24"/>
                <w:szCs w:val="24"/>
              </w:rPr>
              <w:t>Teams</w:t>
            </w:r>
          </w:p>
        </w:tc>
      </w:tr>
    </w:tbl>
    <w:p w14:paraId="3C214F11" w14:textId="2F7E4989" w:rsidR="004C7BA7" w:rsidRDefault="004C7BA7">
      <w:pPr>
        <w:rPr>
          <w:rFonts w:ascii="Arial" w:hAnsi="Arial" w:cs="Arial"/>
          <w:sz w:val="24"/>
          <w:szCs w:val="24"/>
        </w:rPr>
      </w:pPr>
    </w:p>
    <w:p w14:paraId="1AD7E171" w14:textId="77777777" w:rsidR="00D52917" w:rsidRDefault="00D52917">
      <w:pPr>
        <w:rPr>
          <w:rFonts w:ascii="Arial" w:hAnsi="Arial" w:cs="Arial"/>
          <w:sz w:val="24"/>
          <w:szCs w:val="24"/>
        </w:rPr>
      </w:pPr>
    </w:p>
    <w:p w14:paraId="0C05DED9" w14:textId="637D164F" w:rsidR="00E26A39" w:rsidRDefault="002362BA" w:rsidP="00DF6DB4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AD3C8E">
        <w:rPr>
          <w:rFonts w:ascii="Arial" w:hAnsi="Arial" w:cs="Arial"/>
          <w:b/>
          <w:noProof/>
          <w:sz w:val="24"/>
          <w:szCs w:val="24"/>
        </w:rPr>
        <w:t>Present:</w:t>
      </w:r>
    </w:p>
    <w:p w14:paraId="50CDBD86" w14:textId="77777777" w:rsidR="00DF6DB4" w:rsidRPr="00DF6DB4" w:rsidRDefault="00DF6DB4" w:rsidP="00DF6DB4">
      <w:pPr>
        <w:spacing w:after="0" w:line="240" w:lineRule="auto"/>
        <w:rPr>
          <w:rFonts w:ascii="Arial" w:hAnsi="Arial" w:cs="Arial"/>
          <w:b/>
          <w:noProof/>
          <w:sz w:val="10"/>
          <w:szCs w:val="10"/>
        </w:rPr>
      </w:pPr>
    </w:p>
    <w:p w14:paraId="4742A19A" w14:textId="53B114EA" w:rsidR="00DF6DB4" w:rsidRDefault="00DF6DB4" w:rsidP="00DF6DB4">
      <w:pPr>
        <w:spacing w:after="0" w:line="240" w:lineRule="auto"/>
        <w:ind w:left="2552" w:hanging="2552"/>
        <w:rPr>
          <w:rFonts w:ascii="Arial" w:hAnsi="Arial" w:cs="Arial"/>
          <w:b/>
          <w:noProof/>
          <w:sz w:val="24"/>
          <w:szCs w:val="24"/>
        </w:rPr>
      </w:pPr>
      <w:r w:rsidRPr="00DF6DB4">
        <w:rPr>
          <w:rFonts w:ascii="Arial" w:hAnsi="Arial" w:cs="Arial"/>
          <w:bCs/>
          <w:noProof/>
          <w:sz w:val="24"/>
          <w:szCs w:val="24"/>
        </w:rPr>
        <w:t>Norma Redfearn</w:t>
      </w:r>
      <w:r w:rsidRPr="00DF6DB4">
        <w:rPr>
          <w:rFonts w:ascii="Arial" w:hAnsi="Arial" w:cs="Arial"/>
          <w:bCs/>
          <w:noProof/>
          <w:sz w:val="24"/>
          <w:szCs w:val="24"/>
        </w:rPr>
        <w:tab/>
        <w:t>The Elected Mayor</w:t>
      </w:r>
      <w:r w:rsidR="00E30C7A">
        <w:rPr>
          <w:rFonts w:ascii="Arial" w:hAnsi="Arial" w:cs="Arial"/>
          <w:bCs/>
          <w:noProof/>
          <w:sz w:val="24"/>
          <w:szCs w:val="24"/>
        </w:rPr>
        <w:t>, North Tyneside Council</w:t>
      </w:r>
      <w:r w:rsidRPr="00DF6DB4">
        <w:rPr>
          <w:rFonts w:ascii="Arial" w:hAnsi="Arial" w:cs="Arial"/>
          <w:bCs/>
          <w:noProof/>
          <w:sz w:val="24"/>
          <w:szCs w:val="24"/>
        </w:rPr>
        <w:t xml:space="preserve"> (Chair)</w:t>
      </w:r>
      <w:r w:rsidRPr="00DF6DB4">
        <w:rPr>
          <w:rFonts w:ascii="Arial" w:hAnsi="Arial" w:cs="Arial"/>
          <w:b/>
          <w:noProof/>
          <w:sz w:val="24"/>
          <w:szCs w:val="24"/>
        </w:rPr>
        <w:tab/>
      </w:r>
    </w:p>
    <w:p w14:paraId="4B7C439A" w14:textId="6BCFB946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 w:rsidRPr="00E30C7A">
        <w:rPr>
          <w:rFonts w:ascii="Arial" w:hAnsi="Arial" w:cs="Arial"/>
          <w:bCs/>
          <w:noProof/>
          <w:sz w:val="24"/>
          <w:szCs w:val="24"/>
        </w:rPr>
        <w:t>Anya Paradis</w:t>
      </w:r>
      <w:r w:rsidRPr="00E30C7A">
        <w:rPr>
          <w:rFonts w:ascii="Arial" w:hAnsi="Arial" w:cs="Arial"/>
          <w:bCs/>
          <w:noProof/>
          <w:sz w:val="24"/>
          <w:szCs w:val="24"/>
        </w:rPr>
        <w:tab/>
        <w:t>N</w:t>
      </w:r>
      <w:r w:rsidR="00C752E7">
        <w:rPr>
          <w:rFonts w:ascii="Arial" w:hAnsi="Arial" w:cs="Arial"/>
          <w:bCs/>
          <w:noProof/>
          <w:sz w:val="24"/>
          <w:szCs w:val="24"/>
        </w:rPr>
        <w:t>orth Tyneside Clinical Commissioning Group</w:t>
      </w:r>
    </w:p>
    <w:p w14:paraId="3E5D9E58" w14:textId="51FB03A5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Robin Fry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C752E7">
        <w:rPr>
          <w:rFonts w:ascii="Arial" w:hAnsi="Arial" w:cs="Arial"/>
          <w:bCs/>
          <w:noProof/>
          <w:sz w:val="24"/>
          <w:szCs w:val="24"/>
        </w:rPr>
        <w:t xml:space="preserve">Chief Executive, </w:t>
      </w:r>
      <w:r>
        <w:rPr>
          <w:rFonts w:ascii="Arial" w:hAnsi="Arial" w:cs="Arial"/>
          <w:bCs/>
          <w:noProof/>
          <w:sz w:val="24"/>
          <w:szCs w:val="24"/>
        </w:rPr>
        <w:t>VODA</w:t>
      </w:r>
    </w:p>
    <w:p w14:paraId="4AF738CE" w14:textId="1A21B6FD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Sandra Brydon</w:t>
      </w:r>
      <w:r>
        <w:rPr>
          <w:rFonts w:ascii="Arial" w:hAnsi="Arial" w:cs="Arial"/>
          <w:bCs/>
          <w:noProof/>
          <w:sz w:val="24"/>
          <w:szCs w:val="24"/>
        </w:rPr>
        <w:tab/>
        <w:t>D</w:t>
      </w:r>
      <w:r w:rsidR="00C752E7">
        <w:rPr>
          <w:rFonts w:ascii="Arial" w:hAnsi="Arial" w:cs="Arial"/>
          <w:bCs/>
          <w:noProof/>
          <w:sz w:val="24"/>
          <w:szCs w:val="24"/>
        </w:rPr>
        <w:t>epartment for Works and Pensions</w:t>
      </w:r>
    </w:p>
    <w:p w14:paraId="7F662A68" w14:textId="1DA3864F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Andrew Esson</w:t>
      </w:r>
      <w:r>
        <w:rPr>
          <w:rFonts w:ascii="Arial" w:hAnsi="Arial" w:cs="Arial"/>
          <w:bCs/>
          <w:noProof/>
          <w:sz w:val="24"/>
          <w:szCs w:val="24"/>
        </w:rPr>
        <w:tab/>
        <w:t>North Tyneside Business Forum</w:t>
      </w:r>
    </w:p>
    <w:p w14:paraId="256455EC" w14:textId="0D95B6F3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Sam Rennison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Superintendent (Northern Area Command), </w:t>
      </w:r>
      <w:r>
        <w:rPr>
          <w:rFonts w:ascii="Arial" w:hAnsi="Arial" w:cs="Arial"/>
          <w:bCs/>
          <w:noProof/>
          <w:sz w:val="24"/>
          <w:szCs w:val="24"/>
        </w:rPr>
        <w:t>Northumbria Police</w:t>
      </w:r>
    </w:p>
    <w:p w14:paraId="7795E12B" w14:textId="110A9E78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Steve Burdis</w:t>
      </w:r>
      <w:r>
        <w:rPr>
          <w:rFonts w:ascii="Arial" w:hAnsi="Arial" w:cs="Arial"/>
          <w:bCs/>
          <w:noProof/>
          <w:sz w:val="24"/>
          <w:szCs w:val="24"/>
        </w:rPr>
        <w:tab/>
        <w:t>Tyne and Wear Fire &amp; Rescue</w:t>
      </w:r>
    </w:p>
    <w:p w14:paraId="4A8C0FFE" w14:textId="7C29D068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Paul Hanson</w:t>
      </w:r>
      <w:r>
        <w:rPr>
          <w:rFonts w:ascii="Arial" w:hAnsi="Arial" w:cs="Arial"/>
          <w:bCs/>
          <w:noProof/>
          <w:sz w:val="24"/>
          <w:szCs w:val="24"/>
        </w:rPr>
        <w:tab/>
        <w:t>Chief Executive, N</w:t>
      </w:r>
      <w:r w:rsidR="00D52917">
        <w:rPr>
          <w:rFonts w:ascii="Arial" w:hAnsi="Arial" w:cs="Arial"/>
          <w:bCs/>
          <w:noProof/>
          <w:sz w:val="24"/>
          <w:szCs w:val="24"/>
        </w:rPr>
        <w:t>orth Tyneside Council</w:t>
      </w:r>
    </w:p>
    <w:p w14:paraId="56C6C444" w14:textId="6306C60E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Jackie Laughton</w:t>
      </w:r>
      <w:r>
        <w:rPr>
          <w:rFonts w:ascii="Arial" w:hAnsi="Arial" w:cs="Arial"/>
          <w:bCs/>
          <w:noProof/>
          <w:sz w:val="24"/>
          <w:szCs w:val="24"/>
        </w:rPr>
        <w:tab/>
        <w:t>Assistant Chief Executive, N</w:t>
      </w:r>
      <w:r w:rsidR="00D52917">
        <w:rPr>
          <w:rFonts w:ascii="Arial" w:hAnsi="Arial" w:cs="Arial"/>
          <w:bCs/>
          <w:noProof/>
          <w:sz w:val="24"/>
          <w:szCs w:val="24"/>
        </w:rPr>
        <w:t>orth Tyneside Council</w:t>
      </w:r>
    </w:p>
    <w:p w14:paraId="7CF1E9D7" w14:textId="1DB4793F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Jacqui Old</w:t>
      </w:r>
      <w:r>
        <w:rPr>
          <w:rFonts w:ascii="Arial" w:hAnsi="Arial" w:cs="Arial"/>
          <w:bCs/>
          <w:noProof/>
          <w:sz w:val="24"/>
          <w:szCs w:val="24"/>
        </w:rPr>
        <w:tab/>
      </w:r>
      <w:bookmarkStart w:id="0" w:name="_Hlk105341936"/>
      <w:r w:rsidR="00A05F2D">
        <w:rPr>
          <w:rFonts w:ascii="Arial" w:hAnsi="Arial" w:cs="Arial"/>
          <w:bCs/>
          <w:noProof/>
          <w:sz w:val="24"/>
          <w:szCs w:val="24"/>
        </w:rPr>
        <w:t xml:space="preserve">Director of Services for Adults and Childrens,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  <w:bookmarkEnd w:id="0"/>
    </w:p>
    <w:p w14:paraId="00CB592E" w14:textId="13C7C3D0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Cllr Karen Clark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C752E7">
        <w:rPr>
          <w:rFonts w:ascii="Arial" w:hAnsi="Arial" w:cs="Arial"/>
          <w:bCs/>
          <w:noProof/>
          <w:sz w:val="24"/>
          <w:szCs w:val="24"/>
        </w:rPr>
        <w:t xml:space="preserve">Cabinet Member for Public Health and Wellbeing,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6CE9DB5E" w14:textId="05D5A0BE" w:rsidR="00D52917" w:rsidRDefault="00D52917" w:rsidP="00D52917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Ian McKee</w:t>
      </w:r>
      <w:r>
        <w:rPr>
          <w:rFonts w:ascii="Arial" w:hAnsi="Arial" w:cs="Arial"/>
          <w:bCs/>
          <w:noProof/>
          <w:sz w:val="24"/>
          <w:szCs w:val="24"/>
        </w:rPr>
        <w:tab/>
        <w:t>North Tyneside Co</w:t>
      </w:r>
      <w:r w:rsidR="00A05F2D">
        <w:rPr>
          <w:rFonts w:ascii="Arial" w:hAnsi="Arial" w:cs="Arial"/>
          <w:bCs/>
          <w:noProof/>
          <w:sz w:val="24"/>
          <w:szCs w:val="24"/>
        </w:rPr>
        <w:t xml:space="preserve">alition of Disabled People </w:t>
      </w:r>
    </w:p>
    <w:p w14:paraId="7CD3CC70" w14:textId="1B929F6C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Pam Colby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Senior Manager – Policy, Performance and Research,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18A4E5FF" w14:textId="67BC357D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Colin MacDonald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Head of Technical and Regulatory Services,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3CDBF468" w14:textId="57D04AA9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Claire Emmerson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Senior Manager – Financial Strategy and Planning,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6BBB59D3" w14:textId="44D06328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Vicki Nixon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616F82">
        <w:rPr>
          <w:rFonts w:ascii="Arial" w:hAnsi="Arial" w:cs="Arial"/>
          <w:bCs/>
          <w:noProof/>
          <w:sz w:val="24"/>
          <w:szCs w:val="24"/>
        </w:rPr>
        <w:t xml:space="preserve">Senior Manager – Participation, Advocacy and Engagement,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247C5A70" w14:textId="584C639E" w:rsidR="00D52917" w:rsidRDefault="00D52917" w:rsidP="00D52917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Roger Layton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A05F2D">
        <w:rPr>
          <w:rFonts w:ascii="Arial" w:hAnsi="Arial" w:cs="Arial"/>
          <w:bCs/>
          <w:noProof/>
          <w:sz w:val="24"/>
          <w:szCs w:val="24"/>
        </w:rPr>
        <w:t>UNISON</w:t>
      </w:r>
    </w:p>
    <w:p w14:paraId="5A53B34C" w14:textId="61E0298E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Shirley Cornfoot</w:t>
      </w:r>
      <w:r>
        <w:rPr>
          <w:rFonts w:ascii="Arial" w:hAnsi="Arial" w:cs="Arial"/>
          <w:bCs/>
          <w:noProof/>
          <w:sz w:val="24"/>
          <w:szCs w:val="24"/>
        </w:rPr>
        <w:tab/>
        <w:t xml:space="preserve">Minutes,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1142C7CE" w14:textId="49F7D691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</w:p>
    <w:p w14:paraId="43EF6360" w14:textId="0B423D4C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Apologies</w:t>
      </w:r>
    </w:p>
    <w:p w14:paraId="07365226" w14:textId="49FA1E7F" w:rsidR="00E30C7A" w:rsidRP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10"/>
          <w:szCs w:val="10"/>
        </w:rPr>
      </w:pPr>
    </w:p>
    <w:p w14:paraId="0E4C7595" w14:textId="06076493" w:rsidR="00B56A05" w:rsidRDefault="00B56A05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Mark Hall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Superintendent, </w:t>
      </w:r>
      <w:r>
        <w:rPr>
          <w:rFonts w:ascii="Arial" w:hAnsi="Arial" w:cs="Arial"/>
          <w:bCs/>
          <w:noProof/>
          <w:sz w:val="24"/>
          <w:szCs w:val="24"/>
        </w:rPr>
        <w:t>Northumbria Police</w:t>
      </w:r>
    </w:p>
    <w:p w14:paraId="1B70CBCD" w14:textId="1DD7354F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 w:rsidRPr="00E30C7A">
        <w:rPr>
          <w:rFonts w:ascii="Arial" w:hAnsi="Arial" w:cs="Arial"/>
          <w:bCs/>
          <w:noProof/>
          <w:sz w:val="24"/>
          <w:szCs w:val="24"/>
        </w:rPr>
        <w:t>Mary Coyle</w:t>
      </w:r>
      <w:r w:rsidRPr="00E30C7A">
        <w:rPr>
          <w:rFonts w:ascii="Arial" w:hAnsi="Arial" w:cs="Arial"/>
          <w:bCs/>
          <w:noProof/>
          <w:sz w:val="24"/>
          <w:szCs w:val="24"/>
        </w:rPr>
        <w:tab/>
      </w:r>
      <w:r w:rsidR="00C752E7" w:rsidRPr="00E30C7A">
        <w:rPr>
          <w:rFonts w:ascii="Arial" w:hAnsi="Arial" w:cs="Arial"/>
          <w:bCs/>
          <w:noProof/>
          <w:sz w:val="24"/>
          <w:szCs w:val="24"/>
        </w:rPr>
        <w:t>N</w:t>
      </w:r>
      <w:r w:rsidR="00C752E7">
        <w:rPr>
          <w:rFonts w:ascii="Arial" w:hAnsi="Arial" w:cs="Arial"/>
          <w:bCs/>
          <w:noProof/>
          <w:sz w:val="24"/>
          <w:szCs w:val="24"/>
        </w:rPr>
        <w:t>orth Tyneside Clinical Commissioning Group</w:t>
      </w:r>
    </w:p>
    <w:p w14:paraId="5F591880" w14:textId="23703EA6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Mo Dixon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E639B2">
        <w:rPr>
          <w:rFonts w:ascii="Arial" w:hAnsi="Arial" w:cs="Arial"/>
          <w:bCs/>
          <w:noProof/>
          <w:sz w:val="24"/>
          <w:szCs w:val="24"/>
        </w:rPr>
        <w:t xml:space="preserve">Principal, </w:t>
      </w:r>
      <w:r>
        <w:rPr>
          <w:rFonts w:ascii="Arial" w:hAnsi="Arial" w:cs="Arial"/>
          <w:bCs/>
          <w:noProof/>
          <w:sz w:val="24"/>
          <w:szCs w:val="24"/>
        </w:rPr>
        <w:t>TyneMet College</w:t>
      </w:r>
    </w:p>
    <w:p w14:paraId="0FBF0E55" w14:textId="29630130" w:rsidR="00E30C7A" w:rsidRDefault="00E30C7A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Amy Farrell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C752E7">
        <w:rPr>
          <w:rFonts w:ascii="Arial" w:hAnsi="Arial" w:cs="Arial"/>
          <w:bCs/>
          <w:noProof/>
          <w:sz w:val="24"/>
          <w:szCs w:val="24"/>
        </w:rPr>
        <w:t xml:space="preserve">Business Development Officer,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6F21E841" w14:textId="7358E0BB" w:rsidR="00F8156D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Janine Charlton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Community Safety Officer,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534EDD50" w14:textId="55470F31" w:rsidR="00F8156D" w:rsidRPr="00E30C7A" w:rsidRDefault="00F8156D" w:rsidP="00DF6DB4">
      <w:pPr>
        <w:spacing w:after="0" w:line="240" w:lineRule="auto"/>
        <w:ind w:left="2552" w:hanging="2552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Lindsey Ojomo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801510">
        <w:rPr>
          <w:rFonts w:ascii="Arial" w:hAnsi="Arial" w:cs="Arial"/>
          <w:bCs/>
          <w:noProof/>
          <w:sz w:val="24"/>
          <w:szCs w:val="24"/>
        </w:rPr>
        <w:t xml:space="preserve">Emergency Preparedness and Community Safety Manager, </w:t>
      </w:r>
      <w:r w:rsidR="00D52917">
        <w:rPr>
          <w:rFonts w:ascii="Arial" w:hAnsi="Arial" w:cs="Arial"/>
          <w:bCs/>
          <w:noProof/>
          <w:sz w:val="24"/>
          <w:szCs w:val="24"/>
        </w:rPr>
        <w:t>North Tyneside Council</w:t>
      </w:r>
    </w:p>
    <w:p w14:paraId="0D828A7E" w14:textId="24201D01" w:rsidR="00DF6DB4" w:rsidRDefault="00DF6DB4" w:rsidP="00DF6DB4">
      <w:pPr>
        <w:spacing w:after="0" w:line="240" w:lineRule="auto"/>
        <w:rPr>
          <w:rFonts w:ascii="Arial" w:hAnsi="Arial" w:cs="Arial"/>
          <w:bCs/>
          <w:noProof/>
          <w:sz w:val="24"/>
          <w:szCs w:val="24"/>
        </w:rPr>
      </w:pPr>
    </w:p>
    <w:p w14:paraId="7F0579C3" w14:textId="77777777" w:rsidR="00E639B2" w:rsidRPr="00E30C7A" w:rsidRDefault="00E639B2" w:rsidP="00DF6DB4">
      <w:pPr>
        <w:spacing w:after="0" w:line="240" w:lineRule="auto"/>
        <w:rPr>
          <w:rFonts w:ascii="Arial" w:hAnsi="Arial" w:cs="Arial"/>
          <w:bCs/>
          <w:noProof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558"/>
        <w:gridCol w:w="5382"/>
        <w:gridCol w:w="1978"/>
        <w:gridCol w:w="11"/>
      </w:tblGrid>
      <w:tr w:rsidR="00EB7D63" w:rsidRPr="00EB7D63" w14:paraId="40E2BCA5" w14:textId="77777777" w:rsidTr="00F8156D">
        <w:tc>
          <w:tcPr>
            <w:tcW w:w="2268" w:type="dxa"/>
            <w:gridSpan w:val="2"/>
          </w:tcPr>
          <w:p w14:paraId="3E94F12D" w14:textId="10F44DDD" w:rsidR="00F8156D" w:rsidRPr="00EB7D63" w:rsidRDefault="00F8156D" w:rsidP="00F815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F5203D" w14:textId="74BCA74A" w:rsidR="00EB7D63" w:rsidRPr="00EB7D63" w:rsidRDefault="00EB7D63" w:rsidP="00AF3AF8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8E" w:rsidRPr="00AD3C8E" w14:paraId="798664EB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</w:tcPr>
          <w:p w14:paraId="790F9BB7" w14:textId="77777777" w:rsidR="00AD3C8E" w:rsidRPr="00AD3C8E" w:rsidRDefault="00AD3C8E" w:rsidP="00AD3C8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940" w:type="dxa"/>
            <w:gridSpan w:val="2"/>
          </w:tcPr>
          <w:p w14:paraId="66D5AD72" w14:textId="77777777" w:rsidR="00AD3C8E" w:rsidRPr="00AD3C8E" w:rsidRDefault="00AD3C8E" w:rsidP="00AD3C8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D3C8E">
              <w:rPr>
                <w:rFonts w:ascii="Arial" w:hAnsi="Arial" w:cs="Arial"/>
                <w:b/>
                <w:sz w:val="24"/>
                <w:szCs w:val="24"/>
              </w:rPr>
              <w:t>Decision / Action</w:t>
            </w:r>
          </w:p>
        </w:tc>
        <w:tc>
          <w:tcPr>
            <w:tcW w:w="1978" w:type="dxa"/>
          </w:tcPr>
          <w:p w14:paraId="2E6BD2E5" w14:textId="77777777" w:rsidR="00AD3C8E" w:rsidRPr="00AD3C8E" w:rsidRDefault="00AD3C8E" w:rsidP="00AD3C8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D3C8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AD3C8E" w14:paraId="1D112C4B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</w:tcPr>
          <w:p w14:paraId="33DA8162" w14:textId="77777777" w:rsidR="00AD3C8E" w:rsidRDefault="00AD3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269BC" w14:textId="77777777" w:rsidR="00AD3C8E" w:rsidRPr="00AD3C8E" w:rsidRDefault="00AD3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C8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940" w:type="dxa"/>
            <w:gridSpan w:val="2"/>
          </w:tcPr>
          <w:p w14:paraId="51BF4908" w14:textId="77777777" w:rsidR="00AD3C8E" w:rsidRDefault="00AD3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19BC9" w14:textId="77777777" w:rsidR="00AD3C8E" w:rsidRPr="003740BE" w:rsidRDefault="00AD3C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0BE">
              <w:rPr>
                <w:rFonts w:ascii="Arial" w:hAnsi="Arial" w:cs="Arial"/>
                <w:b/>
                <w:sz w:val="24"/>
                <w:szCs w:val="24"/>
              </w:rPr>
              <w:t>Apologies and Welcome</w:t>
            </w:r>
          </w:p>
          <w:p w14:paraId="65A24CBA" w14:textId="77777777" w:rsidR="00AD3C8E" w:rsidRDefault="00AD3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DDAF0" w14:textId="3E20A8E8" w:rsidR="0053357E" w:rsidRDefault="00604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Elected Mayor welcomed </w:t>
            </w:r>
            <w:r w:rsidR="00F80F57">
              <w:rPr>
                <w:rFonts w:ascii="Arial" w:hAnsi="Arial" w:cs="Arial"/>
                <w:sz w:val="24"/>
                <w:szCs w:val="24"/>
              </w:rPr>
              <w:t xml:space="preserve">the executive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 and visitors to the meeting.  </w:t>
            </w:r>
          </w:p>
          <w:p w14:paraId="30033EE7" w14:textId="77777777" w:rsidR="00D52917" w:rsidRDefault="00D52917" w:rsidP="00604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43D0B" w14:textId="77777777" w:rsidR="00336597" w:rsidRDefault="0053357E" w:rsidP="00604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04BC9">
              <w:rPr>
                <w:rFonts w:ascii="Arial" w:hAnsi="Arial" w:cs="Arial"/>
                <w:sz w:val="24"/>
                <w:szCs w:val="24"/>
              </w:rPr>
              <w:t>pologies were noted.</w:t>
            </w:r>
          </w:p>
          <w:p w14:paraId="5A514780" w14:textId="0978D1C6" w:rsidR="00616F82" w:rsidRDefault="00616F82" w:rsidP="00604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B30E013" w14:textId="77777777" w:rsidR="00AD3C8E" w:rsidRDefault="00AD3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597" w14:paraId="7109896F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</w:tcPr>
          <w:p w14:paraId="36DD0899" w14:textId="77777777" w:rsidR="00336597" w:rsidRDefault="00336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F96C5" w14:textId="77777777" w:rsidR="00336597" w:rsidRPr="00336597" w:rsidRDefault="003365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940" w:type="dxa"/>
            <w:gridSpan w:val="2"/>
          </w:tcPr>
          <w:p w14:paraId="7D67DE73" w14:textId="77777777" w:rsidR="00336597" w:rsidRDefault="00336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DEEA5" w14:textId="4E4E48FB" w:rsidR="00336597" w:rsidRPr="003740BE" w:rsidRDefault="003365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0BE">
              <w:rPr>
                <w:rFonts w:ascii="Arial" w:hAnsi="Arial" w:cs="Arial"/>
                <w:b/>
                <w:sz w:val="24"/>
                <w:szCs w:val="24"/>
              </w:rPr>
              <w:t>Minutes of the last meeting (</w:t>
            </w:r>
            <w:r w:rsidR="004E3799">
              <w:rPr>
                <w:rFonts w:ascii="Arial" w:hAnsi="Arial" w:cs="Arial"/>
                <w:b/>
                <w:sz w:val="24"/>
                <w:szCs w:val="24"/>
              </w:rPr>
              <w:t>15 September 2021</w:t>
            </w:r>
            <w:r w:rsidRPr="003740B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B48F600" w14:textId="77777777" w:rsidR="00336597" w:rsidRDefault="0033659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A226C13" w14:textId="77777777" w:rsidR="00903805" w:rsidRDefault="00336597">
            <w:pPr>
              <w:rPr>
                <w:rFonts w:ascii="Arial" w:hAnsi="Arial" w:cs="Arial"/>
                <w:sz w:val="24"/>
                <w:szCs w:val="24"/>
              </w:rPr>
            </w:pPr>
            <w:r w:rsidRPr="00336597">
              <w:rPr>
                <w:rFonts w:ascii="Arial" w:hAnsi="Arial" w:cs="Arial"/>
                <w:sz w:val="24"/>
                <w:szCs w:val="24"/>
              </w:rPr>
              <w:t xml:space="preserve">The minutes </w:t>
            </w:r>
            <w:r w:rsidR="00961EB4">
              <w:rPr>
                <w:rFonts w:ascii="Arial" w:hAnsi="Arial" w:cs="Arial"/>
                <w:sz w:val="24"/>
                <w:szCs w:val="24"/>
              </w:rPr>
              <w:t>from the last meeting held on</w:t>
            </w:r>
            <w:r w:rsidR="008D18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3FE1"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  <w:p w14:paraId="79123178" w14:textId="5A8DD853" w:rsidR="00336597" w:rsidRDefault="00245D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E3799">
              <w:rPr>
                <w:rFonts w:ascii="Arial" w:hAnsi="Arial" w:cs="Arial"/>
                <w:sz w:val="24"/>
                <w:szCs w:val="24"/>
              </w:rPr>
              <w:t>5 September</w:t>
            </w:r>
            <w:r w:rsidR="00453FE1">
              <w:rPr>
                <w:rFonts w:ascii="Arial" w:hAnsi="Arial" w:cs="Arial"/>
                <w:sz w:val="24"/>
                <w:szCs w:val="24"/>
              </w:rPr>
              <w:t xml:space="preserve"> 2021 </w:t>
            </w:r>
            <w:r w:rsidR="008D18EB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772378">
              <w:rPr>
                <w:rFonts w:ascii="Arial" w:hAnsi="Arial" w:cs="Arial"/>
                <w:sz w:val="24"/>
                <w:szCs w:val="24"/>
              </w:rPr>
              <w:t xml:space="preserve">agreed and </w:t>
            </w:r>
            <w:r w:rsidR="00336597" w:rsidRPr="00336597">
              <w:rPr>
                <w:rFonts w:ascii="Arial" w:hAnsi="Arial" w:cs="Arial"/>
                <w:sz w:val="24"/>
                <w:szCs w:val="24"/>
              </w:rPr>
              <w:t>confirmed as a true record.</w:t>
            </w:r>
          </w:p>
          <w:p w14:paraId="4A00AFC5" w14:textId="4B9C5CE2" w:rsidR="00E61418" w:rsidRPr="00336597" w:rsidRDefault="00E61418" w:rsidP="0053357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78" w:type="dxa"/>
          </w:tcPr>
          <w:p w14:paraId="1DFC0750" w14:textId="77777777" w:rsidR="00336597" w:rsidRDefault="003365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71D79" w14:textId="77777777" w:rsidR="00903805" w:rsidRDefault="00903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7308B" w14:textId="77777777" w:rsidR="00903805" w:rsidRDefault="00903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3F70E" w14:textId="42D71E39" w:rsidR="00903805" w:rsidRDefault="009038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DE" w14:paraId="458D6B66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bottom w:val="nil"/>
            </w:tcBorders>
          </w:tcPr>
          <w:p w14:paraId="15EA4DC1" w14:textId="77777777" w:rsidR="00B46BDE" w:rsidRDefault="00B46B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5A447" w14:textId="77777777" w:rsidR="00B46BDE" w:rsidRPr="00B46BDE" w:rsidRDefault="00B46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940" w:type="dxa"/>
            <w:gridSpan w:val="2"/>
            <w:tcBorders>
              <w:bottom w:val="nil"/>
            </w:tcBorders>
          </w:tcPr>
          <w:p w14:paraId="213C65EB" w14:textId="77777777" w:rsidR="00D72B4E" w:rsidRPr="00A91A77" w:rsidRDefault="00D72B4E" w:rsidP="008259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8AD02" w14:textId="4F3D75B1" w:rsidR="0029138C" w:rsidRPr="00A91A77" w:rsidRDefault="004E3799" w:rsidP="008259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2022-2026 Financial Planning and Budget Process: Cabinet’s Initial Budget Proposals</w:t>
            </w:r>
          </w:p>
          <w:p w14:paraId="30A9D45D" w14:textId="7288E2E3" w:rsidR="0094161D" w:rsidRPr="00A91A77" w:rsidRDefault="0094161D" w:rsidP="008259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CE1876" w14:textId="1D26764A" w:rsidR="008B3696" w:rsidRDefault="004E3799" w:rsidP="00245D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Jackie Laughton and Claire Emmerson delivered a presentation</w:t>
            </w:r>
            <w:r w:rsidR="006F24B9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  <w:p w14:paraId="6794C0A2" w14:textId="50AEF931" w:rsidR="008B3696" w:rsidRDefault="008B3696" w:rsidP="00245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5E718" w14:textId="22ED3C0A" w:rsidR="008B3696" w:rsidRDefault="008B3696" w:rsidP="008B369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Claire talked through the Cabinet proposals for the Budget.</w:t>
            </w:r>
          </w:p>
          <w:p w14:paraId="4C085290" w14:textId="18EC76FB" w:rsidR="008B3696" w:rsidRDefault="008B3696" w:rsidP="008B369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Jackie talked through the refreshed Our North Tyneside Plan.</w:t>
            </w:r>
          </w:p>
          <w:p w14:paraId="73465076" w14:textId="77777777" w:rsidR="008B3696" w:rsidRDefault="008B3696" w:rsidP="00245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9C88D6" w14:textId="708D2EB9" w:rsidR="00245D53" w:rsidRPr="00A91A77" w:rsidRDefault="006F24B9" w:rsidP="00245D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Mayor acknowledged and appreciated all the hard work and the presentation was well received by the executive.</w:t>
            </w:r>
          </w:p>
          <w:p w14:paraId="6322EE3C" w14:textId="20316B47" w:rsidR="008B3696" w:rsidRPr="00A91A77" w:rsidRDefault="008B3696" w:rsidP="006F24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5A8DED7C" w14:textId="77777777" w:rsidR="001334EA" w:rsidRDefault="001334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16505" w14:textId="1A661DB2" w:rsidR="007F1F8D" w:rsidRDefault="007F1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61D" w14:paraId="1D16C809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</w:tcPr>
          <w:p w14:paraId="670C843E" w14:textId="77777777" w:rsidR="0094161D" w:rsidRDefault="00941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6646F" w14:textId="63A7B5B0" w:rsidR="0094161D" w:rsidRPr="0094161D" w:rsidRDefault="009416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61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40" w:type="dxa"/>
            <w:gridSpan w:val="2"/>
          </w:tcPr>
          <w:p w14:paraId="693387AA" w14:textId="77777777" w:rsidR="0094161D" w:rsidRDefault="00941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2EFF1" w14:textId="6931D502" w:rsidR="0094161D" w:rsidRPr="0094161D" w:rsidRDefault="00DF27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Tyneside Strategic Partnership Governance Review</w:t>
            </w:r>
          </w:p>
          <w:p w14:paraId="4F3B85DF" w14:textId="0A1EB240" w:rsidR="0094161D" w:rsidRDefault="00941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E14F6" w14:textId="0EB0CCB6" w:rsidR="00601C38" w:rsidRDefault="00151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 Colby delivered a presentation</w:t>
            </w:r>
            <w:r w:rsidR="00601C38">
              <w:rPr>
                <w:rFonts w:ascii="Arial" w:hAnsi="Arial" w:cs="Arial"/>
                <w:sz w:val="24"/>
                <w:szCs w:val="24"/>
              </w:rPr>
              <w:t xml:space="preserve"> and talked about the changes going forward for the NTSP executive.</w:t>
            </w:r>
          </w:p>
          <w:p w14:paraId="6438DA63" w14:textId="77777777" w:rsidR="00772378" w:rsidRDefault="00772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29F35" w14:textId="77777777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some discussion it was agreed:</w:t>
            </w:r>
          </w:p>
          <w:p w14:paraId="408764DC" w14:textId="77777777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079FD" w14:textId="34C8756B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 will refresh the theme partnerships/accountability and look at the possibility of circulating reports rather than</w:t>
            </w:r>
            <w:r w:rsidR="00772378">
              <w:rPr>
                <w:rFonts w:ascii="Arial" w:hAnsi="Arial" w:cs="Arial"/>
                <w:sz w:val="24"/>
                <w:szCs w:val="24"/>
              </w:rPr>
              <w:t xml:space="preserve"> always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presented.</w:t>
            </w:r>
            <w:r w:rsidR="00772378">
              <w:rPr>
                <w:rFonts w:ascii="Arial" w:hAnsi="Arial" w:cs="Arial"/>
                <w:sz w:val="24"/>
                <w:szCs w:val="24"/>
              </w:rPr>
              <w:t xml:space="preserve">  The new arrangements will reflect the priorities in the Our North Tyneside Plan.</w:t>
            </w:r>
          </w:p>
          <w:p w14:paraId="620B68A0" w14:textId="6AB99C69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263A0" w14:textId="1876FC13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structure of meetings</w:t>
            </w:r>
            <w:r w:rsidR="00772378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>be tightened-up.</w:t>
            </w:r>
          </w:p>
          <w:p w14:paraId="5A838DF4" w14:textId="03E9B0F9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6E014" w14:textId="5ED8A91F" w:rsidR="00956F66" w:rsidRDefault="00772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B56A05">
              <w:rPr>
                <w:rFonts w:ascii="Arial" w:hAnsi="Arial" w:cs="Arial"/>
                <w:sz w:val="24"/>
                <w:szCs w:val="24"/>
              </w:rPr>
              <w:t>F</w:t>
            </w:r>
            <w:r w:rsidR="00956F66">
              <w:rPr>
                <w:rFonts w:ascii="Arial" w:hAnsi="Arial" w:cs="Arial"/>
                <w:sz w:val="24"/>
                <w:szCs w:val="24"/>
              </w:rPr>
              <w:t xml:space="preserve">orward Plan will be </w:t>
            </w:r>
            <w:r>
              <w:rPr>
                <w:rFonts w:ascii="Arial" w:hAnsi="Arial" w:cs="Arial"/>
                <w:sz w:val="24"/>
                <w:szCs w:val="24"/>
              </w:rPr>
              <w:t>developed for the year ahead.</w:t>
            </w:r>
          </w:p>
          <w:p w14:paraId="47BE7FF6" w14:textId="723FDC4E" w:rsidR="00956F66" w:rsidRDefault="00956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43D08" w14:textId="30855323" w:rsidR="00B56A05" w:rsidRDefault="00956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Terms </w:t>
            </w:r>
            <w:r w:rsidR="00772378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Condition</w:t>
            </w:r>
            <w:r w:rsidR="0077237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ha</w:t>
            </w:r>
            <w:r w:rsidR="00601C38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e slight </w:t>
            </w:r>
            <w:r w:rsidR="00772378">
              <w:rPr>
                <w:rFonts w:ascii="Arial" w:hAnsi="Arial" w:cs="Arial"/>
                <w:sz w:val="24"/>
                <w:szCs w:val="24"/>
              </w:rPr>
              <w:t>amendments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but no fundamental changes.</w:t>
            </w:r>
          </w:p>
          <w:p w14:paraId="0E82DDF2" w14:textId="05D322DC" w:rsidR="00B56A05" w:rsidRDefault="00B5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9ED2B" w14:textId="0CA4BB5F" w:rsidR="00C375BC" w:rsidRDefault="00A64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issue was raised about Poverty, and whether anything is being arranged to look at poverty related issues – Jackie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confirmed she has this in hand and will be contacting people to be involved in setting something new up.</w:t>
            </w:r>
          </w:p>
          <w:p w14:paraId="6E2F14EF" w14:textId="1F42FF73" w:rsidR="00C375BC" w:rsidRDefault="00C375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EA489" w14:textId="4A68AE89" w:rsidR="00C375BC" w:rsidRDefault="00C37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Mayor thanked Jackie and Pam</w:t>
            </w:r>
            <w:r w:rsidR="001354B3">
              <w:rPr>
                <w:rFonts w:ascii="Arial" w:hAnsi="Arial" w:cs="Arial"/>
                <w:sz w:val="24"/>
                <w:szCs w:val="24"/>
              </w:rPr>
              <w:t xml:space="preserve"> for all the hard work done with the Review.</w:t>
            </w:r>
          </w:p>
          <w:p w14:paraId="484B17B7" w14:textId="7543C1AA" w:rsidR="00B56A05" w:rsidRDefault="00B5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B7083" w14:textId="00A98ABA" w:rsidR="006D6124" w:rsidRDefault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presentation was well received by the executive.</w:t>
            </w:r>
          </w:p>
          <w:p w14:paraId="6557C512" w14:textId="34020867" w:rsidR="00D51032" w:rsidRDefault="00D51032" w:rsidP="00D4238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78" w:type="dxa"/>
          </w:tcPr>
          <w:p w14:paraId="054BEA9A" w14:textId="77777777" w:rsidR="00D51032" w:rsidRDefault="00D51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FC49E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ACBC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F5B21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B3263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AA288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7A14A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4E390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92689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C5D33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6A64A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55FBC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4CA01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5D334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8E7EF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BD315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65FAB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4950D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A4F48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8E5DE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C74D8" w14:textId="77777777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04011" w14:textId="7F08AC66" w:rsidR="00A64F8A" w:rsidRDefault="00A64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Laughton</w:t>
            </w:r>
          </w:p>
        </w:tc>
      </w:tr>
      <w:tr w:rsidR="0094161D" w14:paraId="008CD360" w14:textId="77777777" w:rsidTr="006A3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bottom w:val="single" w:sz="4" w:space="0" w:color="auto"/>
            </w:tcBorders>
          </w:tcPr>
          <w:p w14:paraId="4D5A160B" w14:textId="3A81B2A4" w:rsidR="0094161D" w:rsidRDefault="00710F2E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</w:p>
          <w:p w14:paraId="6E1DA141" w14:textId="4236685E" w:rsidR="005E37DF" w:rsidRPr="005E37DF" w:rsidRDefault="005E3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  <w:p w14:paraId="4FBB8955" w14:textId="77777777" w:rsidR="00185B4F" w:rsidRDefault="00185B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836E4" w14:textId="04371209" w:rsidR="00185B4F" w:rsidRDefault="00185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34905B18" w14:textId="77777777" w:rsidR="0094161D" w:rsidRDefault="009416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50832" w14:textId="26B578C3" w:rsidR="005E37DF" w:rsidRDefault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BAME Taskforce</w:t>
            </w:r>
          </w:p>
          <w:p w14:paraId="5DF36BFA" w14:textId="77777777" w:rsidR="00B73EA0" w:rsidRDefault="00B73EA0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50842" w14:textId="40ACD9C7" w:rsidR="006D6124" w:rsidRDefault="006D6124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Vicki Nixon gave the executive an update o</w:t>
            </w:r>
            <w:r w:rsidR="001354B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354B3">
              <w:rPr>
                <w:rFonts w:ascii="Arial" w:hAnsi="Arial" w:cs="Arial"/>
                <w:sz w:val="24"/>
                <w:szCs w:val="24"/>
              </w:rPr>
              <w:t xml:space="preserve">work of the </w:t>
            </w:r>
            <w:r>
              <w:rPr>
                <w:rFonts w:ascii="Arial" w:hAnsi="Arial" w:cs="Arial"/>
                <w:sz w:val="24"/>
                <w:szCs w:val="24"/>
              </w:rPr>
              <w:t>BAME Taskforce.</w:t>
            </w:r>
          </w:p>
          <w:p w14:paraId="616B096C" w14:textId="02034A20" w:rsidR="006D6124" w:rsidRDefault="006D6124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B9198" w14:textId="08567249" w:rsidR="006D6124" w:rsidRDefault="00C375BC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positive feedback </w:t>
            </w:r>
            <w:r w:rsidR="001354B3">
              <w:rPr>
                <w:rFonts w:ascii="Arial" w:hAnsi="Arial" w:cs="Arial"/>
                <w:sz w:val="24"/>
                <w:szCs w:val="24"/>
              </w:rPr>
              <w:t xml:space="preserve">was received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the last Our North Tyneside Together </w:t>
            </w:r>
            <w:r w:rsidR="006D6124">
              <w:rPr>
                <w:rFonts w:ascii="Arial" w:hAnsi="Arial" w:cs="Arial"/>
                <w:sz w:val="24"/>
                <w:szCs w:val="24"/>
              </w:rPr>
              <w:t>Event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a further date has been set for another Event on bank holiday Monday in August.  </w:t>
            </w:r>
            <w:r w:rsidR="006D6124">
              <w:rPr>
                <w:rFonts w:ascii="Arial" w:hAnsi="Arial" w:cs="Arial"/>
                <w:sz w:val="24"/>
                <w:szCs w:val="24"/>
              </w:rPr>
              <w:t xml:space="preserve"> This will be </w:t>
            </w:r>
            <w:r>
              <w:rPr>
                <w:rFonts w:ascii="Arial" w:hAnsi="Arial" w:cs="Arial"/>
                <w:sz w:val="24"/>
                <w:szCs w:val="24"/>
              </w:rPr>
              <w:t xml:space="preserve">another small family friendly event </w:t>
            </w:r>
            <w:r w:rsidR="006D6124">
              <w:rPr>
                <w:rFonts w:ascii="Arial" w:hAnsi="Arial" w:cs="Arial"/>
                <w:sz w:val="24"/>
                <w:szCs w:val="24"/>
              </w:rPr>
              <w:t>held in Northumberland Square with rides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children</w:t>
            </w:r>
            <w:r w:rsidR="006D6124">
              <w:rPr>
                <w:rFonts w:ascii="Arial" w:hAnsi="Arial" w:cs="Arial"/>
                <w:sz w:val="24"/>
                <w:szCs w:val="24"/>
              </w:rPr>
              <w:t>, stalls, food, entertainment etc.</w:t>
            </w:r>
          </w:p>
          <w:p w14:paraId="3C9E19C9" w14:textId="60A622E8" w:rsidR="00C375BC" w:rsidRDefault="00C375BC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54BE4" w14:textId="573DC826" w:rsidR="006D6124" w:rsidRDefault="006D6124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Taskforce are looking at </w:t>
            </w:r>
            <w:r w:rsidR="001354B3">
              <w:rPr>
                <w:rFonts w:ascii="Arial" w:hAnsi="Arial" w:cs="Arial"/>
                <w:sz w:val="24"/>
                <w:szCs w:val="24"/>
              </w:rPr>
              <w:t xml:space="preserve">the work which is carried out by </w:t>
            </w:r>
            <w:r>
              <w:rPr>
                <w:rFonts w:ascii="Arial" w:hAnsi="Arial" w:cs="Arial"/>
                <w:sz w:val="24"/>
                <w:szCs w:val="24"/>
              </w:rPr>
              <w:t>Stop Hate UK</w:t>
            </w:r>
            <w:r w:rsidR="006C02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1B525C" w14:textId="77777777" w:rsidR="00174C6F" w:rsidRDefault="00174C6F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2F1AA" w14:textId="0ED0CEAE" w:rsidR="00174C6F" w:rsidRDefault="006C0296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Sacro Committee are attending the next meeting of the BAME Taskforce to </w:t>
            </w:r>
            <w:r w:rsidR="00400C74">
              <w:rPr>
                <w:rFonts w:ascii="Arial" w:hAnsi="Arial" w:cs="Arial"/>
                <w:sz w:val="24"/>
                <w:szCs w:val="24"/>
              </w:rPr>
              <w:t>deliver a presentation on religious studies</w:t>
            </w:r>
            <w:r w:rsidR="00174C6F">
              <w:rPr>
                <w:rFonts w:ascii="Arial" w:hAnsi="Arial" w:cs="Arial"/>
                <w:sz w:val="24"/>
                <w:szCs w:val="24"/>
              </w:rPr>
              <w:t xml:space="preserve"> in schools</w:t>
            </w:r>
            <w:r w:rsidR="00400C7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5B91C2F" w14:textId="77777777" w:rsidR="00174C6F" w:rsidRDefault="00174C6F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56AFC" w14:textId="4774AB80" w:rsidR="00400C74" w:rsidRDefault="006C0296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Taskforce are also </w:t>
            </w:r>
            <w:r w:rsidR="00174C6F">
              <w:rPr>
                <w:rFonts w:ascii="Arial" w:hAnsi="Arial" w:cs="Arial"/>
                <w:sz w:val="24"/>
                <w:szCs w:val="24"/>
              </w:rPr>
              <w:t xml:space="preserve">looking at </w:t>
            </w:r>
            <w:r w:rsidR="00400C74">
              <w:rPr>
                <w:rFonts w:ascii="Arial" w:hAnsi="Arial" w:cs="Arial"/>
                <w:sz w:val="24"/>
                <w:szCs w:val="24"/>
              </w:rPr>
              <w:t xml:space="preserve">employment,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00C74">
              <w:rPr>
                <w:rFonts w:ascii="Arial" w:hAnsi="Arial" w:cs="Arial"/>
                <w:sz w:val="24"/>
                <w:szCs w:val="24"/>
              </w:rPr>
              <w:t>how we engage with communities</w:t>
            </w:r>
            <w:r w:rsidR="00174C6F">
              <w:rPr>
                <w:rFonts w:ascii="Arial" w:hAnsi="Arial" w:cs="Arial"/>
                <w:sz w:val="24"/>
                <w:szCs w:val="24"/>
              </w:rPr>
              <w:t xml:space="preserve"> more effectively</w:t>
            </w:r>
            <w:r w:rsidR="00400C74">
              <w:rPr>
                <w:rFonts w:ascii="Arial" w:hAnsi="Arial" w:cs="Arial"/>
                <w:sz w:val="24"/>
                <w:szCs w:val="24"/>
              </w:rPr>
              <w:t>, lived experience etc.</w:t>
            </w:r>
          </w:p>
          <w:p w14:paraId="760F47CE" w14:textId="77777777" w:rsidR="00400C74" w:rsidRDefault="00400C74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2DF92" w14:textId="77777777" w:rsidR="00400C74" w:rsidRDefault="00400C74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Taskforce are also rethinking the name of the group and plan to change this in the new year.</w:t>
            </w:r>
          </w:p>
          <w:p w14:paraId="3DABE18B" w14:textId="77777777" w:rsidR="00400C74" w:rsidRDefault="00400C74" w:rsidP="006D6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BD508" w14:textId="77777777" w:rsidR="00400C74" w:rsidRDefault="00400C74" w:rsidP="006D6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thanked Jackie, Vicki and all involved, for the great effort which has been put into forming the BAME Taskforce.</w:t>
            </w:r>
          </w:p>
          <w:p w14:paraId="486E824C" w14:textId="7CFCF2CE" w:rsidR="00400C74" w:rsidRPr="005E37DF" w:rsidRDefault="00400C74" w:rsidP="006D6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3710CAB" w14:textId="77777777" w:rsidR="000D086D" w:rsidRDefault="000D08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1F113" w14:textId="77777777" w:rsidR="00B73EA0" w:rsidRDefault="00B73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833F6" w14:textId="77777777" w:rsidR="00B73EA0" w:rsidRDefault="00B73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942A9" w14:textId="77777777" w:rsidR="00B73EA0" w:rsidRDefault="00B73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A8249" w14:textId="77777777" w:rsidR="00B73EA0" w:rsidRDefault="00B73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983A9" w14:textId="1AE6904F" w:rsidR="00B73EA0" w:rsidRDefault="00B73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DCB" w14:paraId="72AE7A27" w14:textId="77777777" w:rsidTr="0058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bottom w:val="nil"/>
            </w:tcBorders>
          </w:tcPr>
          <w:p w14:paraId="1C86A21C" w14:textId="77777777" w:rsidR="00E25DCB" w:rsidRDefault="00E2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43BEE" w14:textId="1B8D755E" w:rsidR="00E25DCB" w:rsidRPr="00E25DCB" w:rsidRDefault="00E25D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DCB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40" w:type="dxa"/>
            <w:gridSpan w:val="2"/>
            <w:tcBorders>
              <w:bottom w:val="nil"/>
            </w:tcBorders>
          </w:tcPr>
          <w:p w14:paraId="4BF3991B" w14:textId="77777777" w:rsidR="00E25DCB" w:rsidRDefault="00E2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1D7B4" w14:textId="03797E3C" w:rsidR="00E25DCB" w:rsidRDefault="00E25D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DCB">
              <w:rPr>
                <w:rFonts w:ascii="Arial" w:hAnsi="Arial" w:cs="Arial"/>
                <w:b/>
                <w:bCs/>
                <w:sz w:val="24"/>
                <w:szCs w:val="24"/>
              </w:rPr>
              <w:t>Theme Updates</w:t>
            </w:r>
          </w:p>
          <w:p w14:paraId="66EC6F1A" w14:textId="176F3833" w:rsidR="00E25DCB" w:rsidRDefault="00E25D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2E19DE" w14:textId="6D6302E2" w:rsidR="00E25DCB" w:rsidRPr="00473E38" w:rsidRDefault="00E25DCB" w:rsidP="00E25DCB">
            <w:pPr>
              <w:ind w:left="452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473E38">
              <w:rPr>
                <w:rFonts w:ascii="Arial" w:hAnsi="Arial" w:cs="Arial"/>
                <w:b/>
                <w:bCs/>
                <w:szCs w:val="24"/>
              </w:rPr>
              <w:t>North Tyneside Business Forum</w:t>
            </w:r>
          </w:p>
          <w:p w14:paraId="14A325A1" w14:textId="77777777" w:rsidR="00E25DCB" w:rsidRDefault="00E25DCB" w:rsidP="00E2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F6AA2" w14:textId="70D9E6AC" w:rsidR="00906197" w:rsidRDefault="00E25DCB" w:rsidP="00E25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Andrew Esson presented a report to provide the executive with an update on the current activities and projects for North Tyneside Business Forum.  </w:t>
            </w:r>
          </w:p>
          <w:p w14:paraId="72733C68" w14:textId="49E15F96" w:rsidR="00906197" w:rsidRDefault="00906197" w:rsidP="00E2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CD66E" w14:textId="02CD9E95" w:rsidR="00906197" w:rsidRDefault="00906197" w:rsidP="00E25D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highlighted the issue with staff shortages across North Tyneside.  Businesses are reporting a shortage in candidates for positions, particularly in the retail and hospitality trade, but also across other sectors.</w:t>
            </w:r>
          </w:p>
          <w:p w14:paraId="3F1DAF46" w14:textId="77777777" w:rsidR="00906197" w:rsidRDefault="00906197" w:rsidP="00E25D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BEBE2" w14:textId="0CFE688E" w:rsidR="00E25DCB" w:rsidRPr="006A397C" w:rsidRDefault="00E25D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report was well received</w:t>
            </w:r>
          </w:p>
        </w:tc>
        <w:tc>
          <w:tcPr>
            <w:tcW w:w="1978" w:type="dxa"/>
            <w:tcBorders>
              <w:bottom w:val="nil"/>
            </w:tcBorders>
          </w:tcPr>
          <w:p w14:paraId="13850F73" w14:textId="77777777" w:rsidR="00E25DCB" w:rsidRDefault="00E25D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110" w14:paraId="54E3F753" w14:textId="77777777" w:rsidTr="00196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top w:val="nil"/>
              <w:bottom w:val="nil"/>
            </w:tcBorders>
          </w:tcPr>
          <w:p w14:paraId="3522EBB9" w14:textId="517C0B65" w:rsidR="00E50110" w:rsidRDefault="00E501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9EBFB" w14:textId="6BE06C61" w:rsidR="00E50110" w:rsidRPr="00E50110" w:rsidRDefault="00E50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nil"/>
              <w:bottom w:val="nil"/>
            </w:tcBorders>
          </w:tcPr>
          <w:p w14:paraId="09BB01D2" w14:textId="77777777" w:rsidR="00E25DCB" w:rsidRDefault="00E25D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A102A47" w14:textId="77E090B2" w:rsidR="009D22B1" w:rsidRDefault="006A397C" w:rsidP="001A5458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27579370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690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16906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  <w:p w14:paraId="7DFD29C3" w14:textId="6BDE8ABA" w:rsidR="00EE07FF" w:rsidRDefault="00EE07FF" w:rsidP="001A5458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9B395" w14:textId="77777777" w:rsidR="00EE07FF" w:rsidRDefault="006A397C" w:rsidP="00582863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  <w:r w:rsidRPr="006A397C">
              <w:rPr>
                <w:rFonts w:ascii="Arial" w:hAnsi="Arial" w:cs="Arial"/>
                <w:bCs/>
                <w:sz w:val="24"/>
                <w:szCs w:val="24"/>
              </w:rPr>
              <w:t>Cllr Karen Clark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presented an update report from the Health and Wellbeing Board.  The Board has approved a new Joint Health and Wellbeing Strategy focussed on addressing health inequalities.  A copy of the Strategy entitled ‘Equally Well: A healthier, fairer future for North Tyneside 2021-2025 was circulated.</w:t>
            </w:r>
            <w:r w:rsidR="00582863">
              <w:rPr>
                <w:rFonts w:ascii="Arial" w:hAnsi="Arial" w:cs="Arial"/>
                <w:bCs/>
                <w:sz w:val="24"/>
                <w:szCs w:val="24"/>
              </w:rPr>
              <w:t xml:space="preserve">  The strategy is North Tyneside’s high level strategic plan for improving the health and wellbeing of our population and to tackle health inequalities.</w:t>
            </w:r>
            <w:bookmarkEnd w:id="1"/>
          </w:p>
          <w:p w14:paraId="49146ED3" w14:textId="77777777" w:rsidR="00582863" w:rsidRDefault="00582863" w:rsidP="00582863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BB2F08" w14:textId="2E796686" w:rsidR="00582863" w:rsidRPr="009E7E99" w:rsidRDefault="00582863" w:rsidP="00582863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report w</w:t>
            </w:r>
            <w:r w:rsidR="00D0637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>s well received.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EEA19FD" w14:textId="77777777" w:rsidR="00146664" w:rsidRDefault="001466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0E5FB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95626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1B2ED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848C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E7922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1D743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FC103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B8B68" w14:textId="77777777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6E7B6" w14:textId="3B1BF52E" w:rsidR="00A35081" w:rsidRDefault="00A35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E99" w14:paraId="667B9ACF" w14:textId="77777777" w:rsidTr="00196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top w:val="nil"/>
              <w:bottom w:val="nil"/>
            </w:tcBorders>
          </w:tcPr>
          <w:p w14:paraId="6C80EE26" w14:textId="77777777" w:rsidR="009E7E99" w:rsidRDefault="009E7E99"/>
        </w:tc>
        <w:tc>
          <w:tcPr>
            <w:tcW w:w="6940" w:type="dxa"/>
            <w:gridSpan w:val="2"/>
            <w:tcBorders>
              <w:top w:val="nil"/>
              <w:bottom w:val="nil"/>
            </w:tcBorders>
          </w:tcPr>
          <w:p w14:paraId="54984B97" w14:textId="77777777" w:rsidR="009E7E99" w:rsidRPr="0089721B" w:rsidRDefault="009E7E99" w:rsidP="009E7E99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9BA37" w14:textId="3DCDBEBA" w:rsidR="00C6327B" w:rsidRDefault="00582863" w:rsidP="00582863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Safer North Tyneside</w:t>
            </w:r>
          </w:p>
          <w:p w14:paraId="191ABA64" w14:textId="1FB574B3" w:rsidR="00582863" w:rsidRDefault="00582863" w:rsidP="00582863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9DD5D" w14:textId="0930617F" w:rsidR="00582863" w:rsidRDefault="00582863" w:rsidP="0058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MacDonald presented a report to update the executive on the Safer North Tyneside partnership’s progress and plans for the year ahead.  The executive </w:t>
            </w:r>
            <w:r w:rsidR="006C0296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asked to note the progress of Safer North Tyneside.  </w:t>
            </w:r>
          </w:p>
          <w:p w14:paraId="469831A4" w14:textId="77777777" w:rsidR="00582863" w:rsidRDefault="00582863" w:rsidP="005828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D20D1" w14:textId="3018A262" w:rsidR="006A397C" w:rsidRPr="0089721B" w:rsidRDefault="00582863" w:rsidP="00872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report was well received.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2920B2E4" w14:textId="77777777" w:rsidR="009E7E99" w:rsidRDefault="009E7E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E99" w14:paraId="343F2E93" w14:textId="77777777" w:rsidTr="00196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5789B55" w14:textId="77777777" w:rsidR="009E7E99" w:rsidRDefault="009E7E99"/>
        </w:tc>
        <w:tc>
          <w:tcPr>
            <w:tcW w:w="6940" w:type="dxa"/>
            <w:gridSpan w:val="2"/>
            <w:tcBorders>
              <w:top w:val="nil"/>
              <w:bottom w:val="single" w:sz="4" w:space="0" w:color="auto"/>
            </w:tcBorders>
          </w:tcPr>
          <w:p w14:paraId="5AA24084" w14:textId="77777777" w:rsidR="00EE07FF" w:rsidRDefault="00EE07FF" w:rsidP="005828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8BFDC" w14:textId="7D84A020" w:rsidR="00196551" w:rsidRDefault="00196551" w:rsidP="00196551">
            <w:pPr>
              <w:ind w:left="452" w:hanging="42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6.4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Children and Young People</w:t>
            </w:r>
          </w:p>
          <w:p w14:paraId="6F753AFB" w14:textId="77777777" w:rsidR="00196551" w:rsidRPr="00582863" w:rsidRDefault="00196551" w:rsidP="00196551">
            <w:pPr>
              <w:ind w:left="452" w:hanging="425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5D7359" w14:textId="77777777" w:rsidR="00CF7DCD" w:rsidRDefault="00196551" w:rsidP="00196551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Mark Taylor, Strategic Commissioning Manager, Children and Families, provided a report which gave an update from the Children and Young People’s Partnership Board.  The Board last met on</w:t>
            </w:r>
            <w:r w:rsidR="00CF7DCD">
              <w:rPr>
                <w:rFonts w:ascii="Arial" w:hAnsi="Arial" w:cs="Arial"/>
                <w:bCs/>
                <w:sz w:val="24"/>
                <w:szCs w:val="24"/>
              </w:rPr>
              <w:t xml:space="preserve"> 20 December 2021.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 next meeting will be held on 2</w:t>
            </w:r>
            <w:r w:rsidR="00CF7DCD">
              <w:rPr>
                <w:rFonts w:ascii="Arial" w:hAnsi="Arial" w:cs="Arial"/>
                <w:bCs/>
                <w:sz w:val="24"/>
                <w:szCs w:val="24"/>
              </w:rPr>
              <w:t>1 March 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  <w:p w14:paraId="50990BB6" w14:textId="77777777" w:rsidR="00CF7DCD" w:rsidRDefault="00CF7DCD" w:rsidP="00196551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92BE33" w14:textId="191EE08C" w:rsidR="00196551" w:rsidRDefault="00196551" w:rsidP="00196551">
            <w:pPr>
              <w:ind w:firstLine="2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report was well received.</w:t>
            </w:r>
          </w:p>
          <w:p w14:paraId="1EEBE173" w14:textId="1D91ED09" w:rsidR="00196551" w:rsidRPr="00A53DEE" w:rsidRDefault="00196551" w:rsidP="0058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5A34BCE3" w14:textId="77777777" w:rsidR="009E7E99" w:rsidRDefault="009E7E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3B" w14:paraId="0214E99D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C09477D" w14:textId="1AD485AC" w:rsidR="00BB71CE" w:rsidRDefault="001A54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27662068"/>
            <w:r>
              <w:br w:type="page"/>
            </w:r>
          </w:p>
          <w:p w14:paraId="48940C8F" w14:textId="6A1FD239" w:rsidR="00DF783B" w:rsidRPr="003740BE" w:rsidRDefault="00CF7D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3740BE" w:rsidRPr="003740B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38B4F" w14:textId="77777777" w:rsidR="00BB71CE" w:rsidRDefault="00BB71CE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787A14" w14:textId="6B087168" w:rsidR="00DF783B" w:rsidRPr="003740BE" w:rsidRDefault="003740BE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0BE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  <w:p w14:paraId="7276CD3C" w14:textId="77777777" w:rsidR="003740BE" w:rsidRPr="003740BE" w:rsidRDefault="003740BE" w:rsidP="00872C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B61FA" w14:textId="4604FAA1" w:rsidR="005029FD" w:rsidRDefault="005029FD" w:rsidP="007C2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other business was raised.</w:t>
            </w:r>
          </w:p>
          <w:p w14:paraId="23F3113B" w14:textId="0BEC8A7B" w:rsidR="001C1EA9" w:rsidRPr="003740BE" w:rsidRDefault="001C1EA9" w:rsidP="007C2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EE8BFDA" w14:textId="77777777" w:rsidR="00DF783B" w:rsidRDefault="00DF78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F23" w14:paraId="18808DAE" w14:textId="77777777" w:rsidTr="00F81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17516F1" w14:textId="77777777" w:rsidR="00EB1F23" w:rsidRDefault="00EB1F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039B0" w14:textId="100E3CE6" w:rsidR="00EB1F23" w:rsidRDefault="00CF7D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B1F2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836A1" w14:textId="77777777" w:rsidR="00EB1F23" w:rsidRDefault="00EB1F23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B4C155" w14:textId="68323732" w:rsidR="00EB1F23" w:rsidRDefault="00EB1F23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</w:p>
          <w:p w14:paraId="33814DB8" w14:textId="77777777" w:rsidR="00EB1F23" w:rsidRDefault="00EB1F23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704DA5" w14:textId="7937C93C" w:rsidR="00071871" w:rsidRPr="00DD76B3" w:rsidRDefault="00071871" w:rsidP="00071871">
            <w:pPr>
              <w:rPr>
                <w:rFonts w:ascii="Arial" w:hAnsi="Arial" w:cs="Arial"/>
                <w:sz w:val="24"/>
                <w:szCs w:val="24"/>
              </w:rPr>
            </w:pPr>
            <w:r w:rsidRPr="00DD76B3">
              <w:rPr>
                <w:rFonts w:ascii="Arial" w:hAnsi="Arial" w:cs="Arial"/>
                <w:sz w:val="24"/>
                <w:szCs w:val="24"/>
              </w:rPr>
              <w:t>The next meeting will be held</w:t>
            </w:r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CF7DCD">
              <w:rPr>
                <w:rFonts w:ascii="Arial" w:hAnsi="Arial" w:cs="Arial"/>
                <w:sz w:val="24"/>
                <w:szCs w:val="24"/>
              </w:rPr>
              <w:t>Tuesday 14 June 2022</w:t>
            </w:r>
            <w:r w:rsidR="00EE5B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22112C" w14:textId="60387672" w:rsidR="0017398C" w:rsidRDefault="0017398C" w:rsidP="00872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62F97EC1" w14:textId="77777777" w:rsidR="00EB1F23" w:rsidRDefault="00EB1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3C84C2B2" w14:textId="77777777" w:rsidR="00DF783B" w:rsidRPr="00EE7A3C" w:rsidRDefault="00DF783B">
      <w:pPr>
        <w:rPr>
          <w:rFonts w:ascii="Arial" w:hAnsi="Arial" w:cs="Arial"/>
          <w:sz w:val="24"/>
          <w:szCs w:val="24"/>
        </w:rPr>
      </w:pPr>
    </w:p>
    <w:sectPr w:rsidR="00DF783B" w:rsidRPr="00EE7A3C" w:rsidSect="001E2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84E0" w14:textId="77777777" w:rsidR="00884550" w:rsidRDefault="00884550" w:rsidP="00884550">
      <w:pPr>
        <w:spacing w:after="0" w:line="240" w:lineRule="auto"/>
      </w:pPr>
      <w:r>
        <w:separator/>
      </w:r>
    </w:p>
  </w:endnote>
  <w:endnote w:type="continuationSeparator" w:id="0">
    <w:p w14:paraId="40211D67" w14:textId="77777777" w:rsidR="00884550" w:rsidRDefault="00884550" w:rsidP="0088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885D" w14:textId="77777777" w:rsidR="00884550" w:rsidRDefault="0088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CFBF" w14:textId="77777777" w:rsidR="00884550" w:rsidRDefault="00884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B195" w14:textId="77777777" w:rsidR="00884550" w:rsidRDefault="00884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8FCA" w14:textId="77777777" w:rsidR="00884550" w:rsidRDefault="00884550" w:rsidP="00884550">
      <w:pPr>
        <w:spacing w:after="0" w:line="240" w:lineRule="auto"/>
      </w:pPr>
      <w:r>
        <w:separator/>
      </w:r>
    </w:p>
  </w:footnote>
  <w:footnote w:type="continuationSeparator" w:id="0">
    <w:p w14:paraId="60A879A1" w14:textId="77777777" w:rsidR="00884550" w:rsidRDefault="00884550" w:rsidP="0088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FA7A" w14:textId="77777777" w:rsidR="00884550" w:rsidRDefault="0088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6F00" w14:textId="08F0856D" w:rsidR="00884550" w:rsidRDefault="0088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21EC" w14:textId="77777777" w:rsidR="00884550" w:rsidRDefault="0088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FE"/>
    <w:multiLevelType w:val="hybridMultilevel"/>
    <w:tmpl w:val="8D42BF52"/>
    <w:lvl w:ilvl="0" w:tplc="69F2E8E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5193E68"/>
    <w:multiLevelType w:val="hybridMultilevel"/>
    <w:tmpl w:val="E9842466"/>
    <w:lvl w:ilvl="0" w:tplc="0809001B">
      <w:start w:val="1"/>
      <w:numFmt w:val="lowerRoman"/>
      <w:lvlText w:val="%1."/>
      <w:lvlJc w:val="righ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0302687"/>
    <w:multiLevelType w:val="multilevel"/>
    <w:tmpl w:val="7C8C6D1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10F1730"/>
    <w:multiLevelType w:val="hybridMultilevel"/>
    <w:tmpl w:val="9F9CA4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5C16"/>
    <w:multiLevelType w:val="hybridMultilevel"/>
    <w:tmpl w:val="692E91A0"/>
    <w:lvl w:ilvl="0" w:tplc="826275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54264"/>
    <w:multiLevelType w:val="hybridMultilevel"/>
    <w:tmpl w:val="4CE2FE96"/>
    <w:lvl w:ilvl="0" w:tplc="6C3EEC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82135A"/>
    <w:multiLevelType w:val="hybridMultilevel"/>
    <w:tmpl w:val="DFC29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1DFC"/>
    <w:multiLevelType w:val="hybridMultilevel"/>
    <w:tmpl w:val="8F961200"/>
    <w:lvl w:ilvl="0" w:tplc="4850AF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61FAD"/>
    <w:multiLevelType w:val="hybridMultilevel"/>
    <w:tmpl w:val="0EFC3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24769">
    <w:abstractNumId w:val="3"/>
  </w:num>
  <w:num w:numId="2" w16cid:durableId="1920214300">
    <w:abstractNumId w:val="5"/>
  </w:num>
  <w:num w:numId="3" w16cid:durableId="1261991695">
    <w:abstractNumId w:val="2"/>
  </w:num>
  <w:num w:numId="4" w16cid:durableId="1534491101">
    <w:abstractNumId w:val="7"/>
  </w:num>
  <w:num w:numId="5" w16cid:durableId="339552310">
    <w:abstractNumId w:val="1"/>
  </w:num>
  <w:num w:numId="6" w16cid:durableId="1707951814">
    <w:abstractNumId w:val="8"/>
  </w:num>
  <w:num w:numId="7" w16cid:durableId="242105736">
    <w:abstractNumId w:val="0"/>
  </w:num>
  <w:num w:numId="8" w16cid:durableId="1917205022">
    <w:abstractNumId w:val="6"/>
  </w:num>
  <w:num w:numId="9" w16cid:durableId="881596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95"/>
    <w:rsid w:val="000077EF"/>
    <w:rsid w:val="0002532E"/>
    <w:rsid w:val="000334DF"/>
    <w:rsid w:val="00034FE1"/>
    <w:rsid w:val="0004173E"/>
    <w:rsid w:val="00071871"/>
    <w:rsid w:val="00087B21"/>
    <w:rsid w:val="00087E1C"/>
    <w:rsid w:val="000B0920"/>
    <w:rsid w:val="000D086D"/>
    <w:rsid w:val="000D332F"/>
    <w:rsid w:val="000E3A62"/>
    <w:rsid w:val="000F129A"/>
    <w:rsid w:val="000F3CE5"/>
    <w:rsid w:val="00115167"/>
    <w:rsid w:val="001334EA"/>
    <w:rsid w:val="001354B3"/>
    <w:rsid w:val="00140E7A"/>
    <w:rsid w:val="00146664"/>
    <w:rsid w:val="00147F28"/>
    <w:rsid w:val="001513D2"/>
    <w:rsid w:val="0017398C"/>
    <w:rsid w:val="00174C6F"/>
    <w:rsid w:val="0018431A"/>
    <w:rsid w:val="00185B4F"/>
    <w:rsid w:val="00191047"/>
    <w:rsid w:val="00196551"/>
    <w:rsid w:val="00196956"/>
    <w:rsid w:val="001A43F3"/>
    <w:rsid w:val="001A5458"/>
    <w:rsid w:val="001B0B46"/>
    <w:rsid w:val="001B5DD9"/>
    <w:rsid w:val="001B7B00"/>
    <w:rsid w:val="001C1EA9"/>
    <w:rsid w:val="001C2CDC"/>
    <w:rsid w:val="001D2ED5"/>
    <w:rsid w:val="001E204F"/>
    <w:rsid w:val="001F0505"/>
    <w:rsid w:val="001F5635"/>
    <w:rsid w:val="001F5CA6"/>
    <w:rsid w:val="002362BA"/>
    <w:rsid w:val="002415DD"/>
    <w:rsid w:val="00245D53"/>
    <w:rsid w:val="00250685"/>
    <w:rsid w:val="00251986"/>
    <w:rsid w:val="00260073"/>
    <w:rsid w:val="00273263"/>
    <w:rsid w:val="0029138C"/>
    <w:rsid w:val="00295C41"/>
    <w:rsid w:val="002A3CC9"/>
    <w:rsid w:val="002B64C1"/>
    <w:rsid w:val="002C148C"/>
    <w:rsid w:val="002C7321"/>
    <w:rsid w:val="002E13E1"/>
    <w:rsid w:val="002F4756"/>
    <w:rsid w:val="00301081"/>
    <w:rsid w:val="00306E69"/>
    <w:rsid w:val="00307E9B"/>
    <w:rsid w:val="00316906"/>
    <w:rsid w:val="00317BB8"/>
    <w:rsid w:val="00320EFA"/>
    <w:rsid w:val="00322EAA"/>
    <w:rsid w:val="00334406"/>
    <w:rsid w:val="003358D3"/>
    <w:rsid w:val="00336597"/>
    <w:rsid w:val="003407A0"/>
    <w:rsid w:val="0034347D"/>
    <w:rsid w:val="00346F27"/>
    <w:rsid w:val="0035084D"/>
    <w:rsid w:val="0036214D"/>
    <w:rsid w:val="0037332E"/>
    <w:rsid w:val="003740BE"/>
    <w:rsid w:val="003868D4"/>
    <w:rsid w:val="003B1278"/>
    <w:rsid w:val="003C7256"/>
    <w:rsid w:val="003D718F"/>
    <w:rsid w:val="003E6361"/>
    <w:rsid w:val="003F6895"/>
    <w:rsid w:val="00400C74"/>
    <w:rsid w:val="00404460"/>
    <w:rsid w:val="0042455D"/>
    <w:rsid w:val="00432455"/>
    <w:rsid w:val="00446E14"/>
    <w:rsid w:val="00453FE1"/>
    <w:rsid w:val="00466F91"/>
    <w:rsid w:val="00472E8E"/>
    <w:rsid w:val="00485D0F"/>
    <w:rsid w:val="004A4274"/>
    <w:rsid w:val="004A59DB"/>
    <w:rsid w:val="004B5ADC"/>
    <w:rsid w:val="004C7BA7"/>
    <w:rsid w:val="004E3799"/>
    <w:rsid w:val="004E41D3"/>
    <w:rsid w:val="00501AD2"/>
    <w:rsid w:val="00502434"/>
    <w:rsid w:val="005029FD"/>
    <w:rsid w:val="00507510"/>
    <w:rsid w:val="00507E34"/>
    <w:rsid w:val="00517B88"/>
    <w:rsid w:val="00530657"/>
    <w:rsid w:val="0053357E"/>
    <w:rsid w:val="00545B65"/>
    <w:rsid w:val="005502CD"/>
    <w:rsid w:val="00555919"/>
    <w:rsid w:val="00555B09"/>
    <w:rsid w:val="00582863"/>
    <w:rsid w:val="005925F6"/>
    <w:rsid w:val="005B4AD1"/>
    <w:rsid w:val="005C33E1"/>
    <w:rsid w:val="005E37DF"/>
    <w:rsid w:val="005E3CA8"/>
    <w:rsid w:val="005F3E0D"/>
    <w:rsid w:val="005F42A7"/>
    <w:rsid w:val="00601C38"/>
    <w:rsid w:val="00604BC9"/>
    <w:rsid w:val="0061603F"/>
    <w:rsid w:val="006169F2"/>
    <w:rsid w:val="00616F82"/>
    <w:rsid w:val="006264E8"/>
    <w:rsid w:val="00631440"/>
    <w:rsid w:val="00633878"/>
    <w:rsid w:val="00641634"/>
    <w:rsid w:val="006563D3"/>
    <w:rsid w:val="00663F03"/>
    <w:rsid w:val="00677D49"/>
    <w:rsid w:val="00681ECA"/>
    <w:rsid w:val="006964A3"/>
    <w:rsid w:val="006A397C"/>
    <w:rsid w:val="006B077F"/>
    <w:rsid w:val="006B48CA"/>
    <w:rsid w:val="006C0296"/>
    <w:rsid w:val="006D6124"/>
    <w:rsid w:val="006E0480"/>
    <w:rsid w:val="006E55C7"/>
    <w:rsid w:val="006F24B9"/>
    <w:rsid w:val="006F5FE4"/>
    <w:rsid w:val="006F7F01"/>
    <w:rsid w:val="00710F2E"/>
    <w:rsid w:val="00741E9E"/>
    <w:rsid w:val="00755BC1"/>
    <w:rsid w:val="007579A0"/>
    <w:rsid w:val="00757E59"/>
    <w:rsid w:val="007715C1"/>
    <w:rsid w:val="00772378"/>
    <w:rsid w:val="007733BE"/>
    <w:rsid w:val="00774575"/>
    <w:rsid w:val="00780D6F"/>
    <w:rsid w:val="007869EC"/>
    <w:rsid w:val="00797A35"/>
    <w:rsid w:val="007A6695"/>
    <w:rsid w:val="007C2C81"/>
    <w:rsid w:val="007D5303"/>
    <w:rsid w:val="007F1F8D"/>
    <w:rsid w:val="00801510"/>
    <w:rsid w:val="00802F0E"/>
    <w:rsid w:val="00804405"/>
    <w:rsid w:val="0082091B"/>
    <w:rsid w:val="00825964"/>
    <w:rsid w:val="0083071B"/>
    <w:rsid w:val="00833F4D"/>
    <w:rsid w:val="00864E1A"/>
    <w:rsid w:val="00872CFD"/>
    <w:rsid w:val="00884550"/>
    <w:rsid w:val="0088456D"/>
    <w:rsid w:val="00891B27"/>
    <w:rsid w:val="0089721B"/>
    <w:rsid w:val="008A10F0"/>
    <w:rsid w:val="008A62BE"/>
    <w:rsid w:val="008A7809"/>
    <w:rsid w:val="008B3696"/>
    <w:rsid w:val="008B5E01"/>
    <w:rsid w:val="008C049A"/>
    <w:rsid w:val="008D0FB9"/>
    <w:rsid w:val="008D18EB"/>
    <w:rsid w:val="008D4F0A"/>
    <w:rsid w:val="008E3D27"/>
    <w:rsid w:val="008E776E"/>
    <w:rsid w:val="008F11B1"/>
    <w:rsid w:val="008F5965"/>
    <w:rsid w:val="008F7453"/>
    <w:rsid w:val="009002F1"/>
    <w:rsid w:val="00903805"/>
    <w:rsid w:val="00906197"/>
    <w:rsid w:val="00921AA6"/>
    <w:rsid w:val="00923B29"/>
    <w:rsid w:val="0094161D"/>
    <w:rsid w:val="00945721"/>
    <w:rsid w:val="0095368F"/>
    <w:rsid w:val="00956F66"/>
    <w:rsid w:val="00961EB4"/>
    <w:rsid w:val="00974345"/>
    <w:rsid w:val="0099001E"/>
    <w:rsid w:val="009A24BE"/>
    <w:rsid w:val="009A6F0B"/>
    <w:rsid w:val="009C345C"/>
    <w:rsid w:val="009C5161"/>
    <w:rsid w:val="009D22B1"/>
    <w:rsid w:val="009E7E99"/>
    <w:rsid w:val="009F035C"/>
    <w:rsid w:val="00A05F2D"/>
    <w:rsid w:val="00A06C8E"/>
    <w:rsid w:val="00A23D47"/>
    <w:rsid w:val="00A276A0"/>
    <w:rsid w:val="00A35081"/>
    <w:rsid w:val="00A478C1"/>
    <w:rsid w:val="00A51F72"/>
    <w:rsid w:val="00A53DEE"/>
    <w:rsid w:val="00A64F8A"/>
    <w:rsid w:val="00A723A7"/>
    <w:rsid w:val="00A830F3"/>
    <w:rsid w:val="00A91A77"/>
    <w:rsid w:val="00AA5789"/>
    <w:rsid w:val="00AA5F99"/>
    <w:rsid w:val="00AB4DA2"/>
    <w:rsid w:val="00AC362C"/>
    <w:rsid w:val="00AC3793"/>
    <w:rsid w:val="00AD3C8E"/>
    <w:rsid w:val="00AE0F8C"/>
    <w:rsid w:val="00AE2000"/>
    <w:rsid w:val="00AE7C95"/>
    <w:rsid w:val="00AF026A"/>
    <w:rsid w:val="00AF30B3"/>
    <w:rsid w:val="00B03BBF"/>
    <w:rsid w:val="00B21A47"/>
    <w:rsid w:val="00B26ADE"/>
    <w:rsid w:val="00B30492"/>
    <w:rsid w:val="00B427F7"/>
    <w:rsid w:val="00B46BDE"/>
    <w:rsid w:val="00B56A05"/>
    <w:rsid w:val="00B63E09"/>
    <w:rsid w:val="00B66DBD"/>
    <w:rsid w:val="00B73EA0"/>
    <w:rsid w:val="00B80258"/>
    <w:rsid w:val="00BB71CE"/>
    <w:rsid w:val="00BC33E3"/>
    <w:rsid w:val="00BD7A7E"/>
    <w:rsid w:val="00C10D3A"/>
    <w:rsid w:val="00C131FB"/>
    <w:rsid w:val="00C175BF"/>
    <w:rsid w:val="00C36C65"/>
    <w:rsid w:val="00C375BC"/>
    <w:rsid w:val="00C55BFE"/>
    <w:rsid w:val="00C6327B"/>
    <w:rsid w:val="00C70E0B"/>
    <w:rsid w:val="00C70E43"/>
    <w:rsid w:val="00C73851"/>
    <w:rsid w:val="00C752E7"/>
    <w:rsid w:val="00C77688"/>
    <w:rsid w:val="00C937D8"/>
    <w:rsid w:val="00CC0397"/>
    <w:rsid w:val="00CC098D"/>
    <w:rsid w:val="00CD1AEF"/>
    <w:rsid w:val="00CE2949"/>
    <w:rsid w:val="00CF7DCD"/>
    <w:rsid w:val="00D0637B"/>
    <w:rsid w:val="00D11EB6"/>
    <w:rsid w:val="00D15FE8"/>
    <w:rsid w:val="00D20AFF"/>
    <w:rsid w:val="00D42386"/>
    <w:rsid w:val="00D438CF"/>
    <w:rsid w:val="00D51032"/>
    <w:rsid w:val="00D52917"/>
    <w:rsid w:val="00D72AE2"/>
    <w:rsid w:val="00D72B4E"/>
    <w:rsid w:val="00DB2BCA"/>
    <w:rsid w:val="00DC182B"/>
    <w:rsid w:val="00DD76B3"/>
    <w:rsid w:val="00DF2798"/>
    <w:rsid w:val="00DF6DB4"/>
    <w:rsid w:val="00DF783B"/>
    <w:rsid w:val="00E021A8"/>
    <w:rsid w:val="00E05DB7"/>
    <w:rsid w:val="00E25DCB"/>
    <w:rsid w:val="00E26A39"/>
    <w:rsid w:val="00E30C7A"/>
    <w:rsid w:val="00E37DDB"/>
    <w:rsid w:val="00E50110"/>
    <w:rsid w:val="00E61418"/>
    <w:rsid w:val="00E639B2"/>
    <w:rsid w:val="00E659F8"/>
    <w:rsid w:val="00E77AFB"/>
    <w:rsid w:val="00EA4565"/>
    <w:rsid w:val="00EA5983"/>
    <w:rsid w:val="00EB0980"/>
    <w:rsid w:val="00EB1F23"/>
    <w:rsid w:val="00EB451D"/>
    <w:rsid w:val="00EB7D63"/>
    <w:rsid w:val="00EC621A"/>
    <w:rsid w:val="00ED4806"/>
    <w:rsid w:val="00ED4A3E"/>
    <w:rsid w:val="00EE07FF"/>
    <w:rsid w:val="00EE3039"/>
    <w:rsid w:val="00EE3F70"/>
    <w:rsid w:val="00EE5B63"/>
    <w:rsid w:val="00EE7A3C"/>
    <w:rsid w:val="00F15FB3"/>
    <w:rsid w:val="00F312E1"/>
    <w:rsid w:val="00F80F57"/>
    <w:rsid w:val="00F8156D"/>
    <w:rsid w:val="00FA0C4D"/>
    <w:rsid w:val="00FB0A51"/>
    <w:rsid w:val="00FC2D26"/>
    <w:rsid w:val="00FC6425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DADBE3"/>
  <w15:chartTrackingRefBased/>
  <w15:docId w15:val="{25BA16D7-0CFE-4ED0-8FD8-A640FD8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545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"/>
    <w:basedOn w:val="Normal"/>
    <w:link w:val="ListParagraphChar"/>
    <w:qFormat/>
    <w:rsid w:val="00550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50"/>
  </w:style>
  <w:style w:type="paragraph" w:styleId="Footer">
    <w:name w:val="footer"/>
    <w:basedOn w:val="Normal"/>
    <w:link w:val="FooterChar"/>
    <w:uiPriority w:val="99"/>
    <w:unhideWhenUsed/>
    <w:rsid w:val="00884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50"/>
  </w:style>
  <w:style w:type="paragraph" w:styleId="BalloonText">
    <w:name w:val="Balloon Text"/>
    <w:basedOn w:val="Normal"/>
    <w:link w:val="BalloonTextChar"/>
    <w:uiPriority w:val="99"/>
    <w:semiHidden/>
    <w:unhideWhenUsed/>
    <w:rsid w:val="0043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C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9138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basedOn w:val="DefaultParagraphFont"/>
    <w:link w:val="ListParagraph"/>
    <w:rsid w:val="001E204F"/>
  </w:style>
  <w:style w:type="character" w:customStyle="1" w:styleId="Heading1Char">
    <w:name w:val="Heading 1 Char"/>
    <w:basedOn w:val="DefaultParagraphFont"/>
    <w:link w:val="Heading1"/>
    <w:rsid w:val="001A5458"/>
    <w:rPr>
      <w:rFonts w:ascii="Arial" w:eastAsia="Times New Roman" w:hAnsi="Arial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293A-6BD3-48FD-8F63-6626E63B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Cornfoot</dc:creator>
  <cp:keywords/>
  <dc:description/>
  <cp:lastModifiedBy>Pam Colby</cp:lastModifiedBy>
  <cp:revision>3</cp:revision>
  <cp:lastPrinted>2021-09-13T14:15:00Z</cp:lastPrinted>
  <dcterms:created xsi:type="dcterms:W3CDTF">2022-06-08T13:02:00Z</dcterms:created>
  <dcterms:modified xsi:type="dcterms:W3CDTF">2022-06-08T13:40:00Z</dcterms:modified>
</cp:coreProperties>
</file>