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34AD" w14:textId="30659FDE" w:rsidR="00511F34" w:rsidRPr="005250F8" w:rsidRDefault="00511F34" w:rsidP="00511F34">
      <w:pPr>
        <w:widowControl w:val="0"/>
        <w:spacing w:line="283" w:lineRule="auto"/>
        <w:rPr>
          <w:rFonts w:asciiTheme="minorHAnsi" w:hAnsiTheme="minorHAnsi"/>
          <w:color w:val="auto"/>
          <w:sz w:val="42"/>
          <w:szCs w:val="42"/>
          <w14:ligatures w14:val="none"/>
        </w:rPr>
      </w:pPr>
      <w:r w:rsidRPr="005250F8">
        <w:rPr>
          <w:rFonts w:asciiTheme="minorHAnsi" w:hAnsiTheme="minorHAnsi"/>
          <w:color w:val="auto"/>
          <w:sz w:val="42"/>
          <w:szCs w:val="42"/>
          <w14:ligatures w14:val="none"/>
        </w:rPr>
        <w:t>Summary of Approach TSM Survey 2023-2024</w:t>
      </w:r>
    </w:p>
    <w:p w14:paraId="07F0A943" w14:textId="735EE1C3" w:rsidR="00511F34" w:rsidRPr="005250F8" w:rsidRDefault="008553A9" w:rsidP="00511F34">
      <w:pPr>
        <w:widowControl w:val="0"/>
        <w:spacing w:line="283" w:lineRule="auto"/>
        <w:rPr>
          <w:rFonts w:asciiTheme="minorHAnsi" w:hAnsiTheme="minorHAnsi"/>
          <w:b/>
          <w:bCs/>
          <w:color w:val="auto"/>
          <w:sz w:val="42"/>
          <w:szCs w:val="42"/>
          <w14:ligatures w14:val="none"/>
        </w:rPr>
      </w:pPr>
      <w:r>
        <w:rPr>
          <w:rFonts w:asciiTheme="minorHAnsi" w:hAnsiTheme="minorHAnsi"/>
          <w:b/>
          <w:bCs/>
          <w:color w:val="auto"/>
          <w:sz w:val="42"/>
          <w:szCs w:val="42"/>
          <w14:ligatures w14:val="none"/>
        </w:rPr>
        <w:t>North Tyneside</w:t>
      </w:r>
      <w:r w:rsidR="001F6DF7" w:rsidRPr="005250F8">
        <w:rPr>
          <w:rFonts w:asciiTheme="minorHAnsi" w:hAnsiTheme="minorHAnsi"/>
          <w:b/>
          <w:bCs/>
          <w:color w:val="auto"/>
          <w:sz w:val="42"/>
          <w:szCs w:val="42"/>
          <w14:ligatures w14:val="none"/>
        </w:rPr>
        <w:t xml:space="preserve"> Council</w:t>
      </w:r>
    </w:p>
    <w:p w14:paraId="5163E3D7" w14:textId="4DAB6ED8" w:rsidR="00511F34" w:rsidRPr="001B7090" w:rsidRDefault="00511F34" w:rsidP="00511F34">
      <w:pPr>
        <w:widowControl w:val="0"/>
        <w:spacing w:line="283" w:lineRule="auto"/>
        <w:rPr>
          <w:rFonts w:asciiTheme="minorHAnsi" w:hAnsiTheme="minorHAnsi"/>
          <w:color w:val="4BAAD3"/>
          <w:sz w:val="32"/>
          <w:szCs w:val="32"/>
          <w14:ligatures w14:val="none"/>
        </w:rPr>
      </w:pPr>
      <w:r w:rsidRPr="001B7090">
        <w:rPr>
          <w:rFonts w:asciiTheme="minorHAnsi" w:hAnsiTheme="minorHAnsi"/>
          <w:color w:val="4BAAD3"/>
          <w:sz w:val="32"/>
          <w:szCs w:val="32"/>
          <w14:ligatures w14:val="none"/>
        </w:rPr>
        <w:t>Overview</w:t>
      </w:r>
    </w:p>
    <w:p w14:paraId="11D2ECC3" w14:textId="77777777" w:rsidR="001B7090" w:rsidRPr="001B7090" w:rsidRDefault="001B7090" w:rsidP="001B7090">
      <w:pPr>
        <w:widowControl w:val="0"/>
        <w:spacing w:line="283" w:lineRule="auto"/>
        <w:rPr>
          <w:rFonts w:asciiTheme="minorHAnsi" w:hAnsiTheme="minorHAnsi"/>
          <w14:ligatures w14:val="none"/>
        </w:rPr>
      </w:pPr>
      <w:r w:rsidRPr="001B7090">
        <w:rPr>
          <w:rFonts w:asciiTheme="minorHAnsi" w:hAnsiTheme="minorHAnsi"/>
          <w14:ligatures w14:val="none"/>
        </w:rPr>
        <w:t xml:space="preserve">The survey was conducted by ARP Research between 14 September and 30 October 2023. </w:t>
      </w:r>
    </w:p>
    <w:p w14:paraId="3022C62E" w14:textId="7D04FF2A" w:rsidR="00511F34" w:rsidRPr="001B7090" w:rsidRDefault="00511F34" w:rsidP="005250F8">
      <w:pPr>
        <w:widowControl w:val="0"/>
        <w:rPr>
          <w:rFonts w:asciiTheme="minorHAnsi" w:hAnsiTheme="minorHAnsi"/>
          <w:color w:val="4BAAD3"/>
          <w:sz w:val="32"/>
          <w:szCs w:val="32"/>
          <w14:ligatures w14:val="none"/>
        </w:rPr>
      </w:pPr>
      <w:r w:rsidRPr="001B7090">
        <w:rPr>
          <w:rFonts w:asciiTheme="minorHAnsi" w:hAnsiTheme="minorHAnsi"/>
          <w:color w:val="4BAAD3"/>
          <w:sz w:val="32"/>
          <w:szCs w:val="32"/>
          <w14:ligatures w14:val="none"/>
        </w:rPr>
        <w:t>Responses</w:t>
      </w:r>
    </w:p>
    <w:p w14:paraId="7F5853E1" w14:textId="5ED93C51" w:rsidR="001B7090" w:rsidRPr="001B7090" w:rsidRDefault="001B7090" w:rsidP="001B7090">
      <w:pPr>
        <w:widowControl w:val="0"/>
        <w:spacing w:line="283" w:lineRule="auto"/>
        <w:rPr>
          <w:rFonts w:asciiTheme="minorHAnsi" w:hAnsiTheme="minorHAnsi"/>
          <w14:ligatures w14:val="none"/>
        </w:rPr>
      </w:pPr>
      <w:r w:rsidRPr="001B7090">
        <w:rPr>
          <w:rFonts w:asciiTheme="minorHAnsi" w:hAnsiTheme="minorHAnsi"/>
          <w14:ligatures w14:val="none"/>
        </w:rPr>
        <w:t>In total 1,312 LCRA (</w:t>
      </w:r>
      <w:r w:rsidR="00797940" w:rsidRPr="001B7090">
        <w:rPr>
          <w:rFonts w:asciiTheme="minorHAnsi" w:hAnsiTheme="minorHAnsi"/>
          <w14:ligatures w14:val="none"/>
        </w:rPr>
        <w:t>low-cost</w:t>
      </w:r>
      <w:r w:rsidRPr="001B7090">
        <w:rPr>
          <w:rFonts w:asciiTheme="minorHAnsi" w:hAnsiTheme="minorHAnsi"/>
          <w14:ligatures w14:val="none"/>
        </w:rPr>
        <w:t xml:space="preserve"> rental accommodation) tenant households took part in the survey, which represented a 26% response rate (error margin +/- 2.6%). This exceeded the stipulated TSM target error margin of +/- 3.0%. </w:t>
      </w:r>
    </w:p>
    <w:p w14:paraId="7A96EAC7" w14:textId="77777777" w:rsidR="001B7090" w:rsidRPr="001B7090" w:rsidRDefault="001B7090" w:rsidP="001B7090">
      <w:pPr>
        <w:widowControl w:val="0"/>
        <w:spacing w:line="283" w:lineRule="auto"/>
        <w:rPr>
          <w:rFonts w:asciiTheme="minorHAnsi" w:hAnsiTheme="minorHAnsi"/>
          <w14:ligatures w14:val="none"/>
        </w:rPr>
      </w:pPr>
      <w:r w:rsidRPr="001B7090">
        <w:rPr>
          <w:rFonts w:asciiTheme="minorHAnsi" w:hAnsiTheme="minorHAnsi"/>
          <w14:ligatures w14:val="none"/>
        </w:rPr>
        <w:t>There were 1,130 postal completions (86%) and 182 online completions (14%).</w:t>
      </w:r>
    </w:p>
    <w:p w14:paraId="09A5A73B" w14:textId="1D51A81C" w:rsidR="00511F34" w:rsidRPr="001B7090" w:rsidRDefault="00511F34" w:rsidP="005250F8">
      <w:pPr>
        <w:widowControl w:val="0"/>
        <w:rPr>
          <w:rFonts w:asciiTheme="minorHAnsi" w:hAnsiTheme="minorHAnsi"/>
          <w:color w:val="4BAAD3"/>
          <w:sz w:val="32"/>
          <w:szCs w:val="32"/>
          <w14:ligatures w14:val="none"/>
        </w:rPr>
      </w:pPr>
      <w:r w:rsidRPr="001B7090">
        <w:rPr>
          <w:rFonts w:asciiTheme="minorHAnsi" w:hAnsiTheme="minorHAnsi"/>
          <w:color w:val="4BAAD3"/>
          <w:sz w:val="32"/>
          <w:szCs w:val="32"/>
          <w14:ligatures w14:val="none"/>
        </w:rPr>
        <w:t>Sampling</w:t>
      </w:r>
    </w:p>
    <w:p w14:paraId="6E251FED" w14:textId="77777777" w:rsidR="001B7090" w:rsidRPr="001B7090" w:rsidRDefault="001B7090" w:rsidP="001B7090">
      <w:pPr>
        <w:widowControl w:val="0"/>
        <w:spacing w:line="283" w:lineRule="auto"/>
        <w:rPr>
          <w:rFonts w:asciiTheme="minorHAnsi" w:hAnsiTheme="minorHAnsi"/>
          <w14:ligatures w14:val="none"/>
        </w:rPr>
      </w:pPr>
      <w:r w:rsidRPr="001B7090">
        <w:rPr>
          <w:rFonts w:asciiTheme="minorHAnsi" w:hAnsiTheme="minorHAnsi"/>
          <w14:ligatures w14:val="none"/>
        </w:rPr>
        <w:t>A computer-generated random sample of 5,000 households were invited to take part in the survey.</w:t>
      </w:r>
    </w:p>
    <w:p w14:paraId="1BAF0AC5" w14:textId="050DB657" w:rsidR="00511F34" w:rsidRPr="001B7090" w:rsidRDefault="00511F34" w:rsidP="00BF6DA8">
      <w:pPr>
        <w:widowControl w:val="0"/>
        <w:rPr>
          <w:rFonts w:asciiTheme="minorHAnsi" w:hAnsiTheme="minorHAnsi"/>
          <w:color w:val="4BAAD3"/>
          <w:sz w:val="32"/>
          <w:szCs w:val="32"/>
          <w14:ligatures w14:val="none"/>
        </w:rPr>
      </w:pPr>
      <w:r w:rsidRPr="001B7090">
        <w:rPr>
          <w:rFonts w:asciiTheme="minorHAnsi" w:hAnsiTheme="minorHAnsi"/>
          <w:color w:val="4BAAD3"/>
          <w:sz w:val="32"/>
          <w:szCs w:val="32"/>
          <w14:ligatures w14:val="none"/>
        </w:rPr>
        <w:t>Fieldwork</w:t>
      </w:r>
    </w:p>
    <w:p w14:paraId="4ACE531D" w14:textId="58C9F4C8" w:rsidR="001B7090" w:rsidRPr="001B7090" w:rsidRDefault="001B7090" w:rsidP="001B7090">
      <w:pPr>
        <w:widowControl w:val="0"/>
        <w:ind w:right="13"/>
        <w:rPr>
          <w:rFonts w:asciiTheme="minorHAnsi" w:hAnsiTheme="minorHAnsi"/>
          <w14:ligatures w14:val="none"/>
        </w:rPr>
      </w:pPr>
      <w:r w:rsidRPr="001B7090">
        <w:rPr>
          <w:rFonts w:asciiTheme="minorHAnsi" w:hAnsiTheme="minorHAnsi"/>
          <w14:ligatures w14:val="none"/>
        </w:rPr>
        <w:t xml:space="preserve">Paper self-completion questionnaires were distributed to selected sample, followed by full reminders approximately three weeks later. The survey was also available for completion online. </w:t>
      </w:r>
    </w:p>
    <w:p w14:paraId="68576356" w14:textId="77777777" w:rsidR="001B7090" w:rsidRPr="001B7090" w:rsidRDefault="001B7090" w:rsidP="001B7090">
      <w:pPr>
        <w:widowControl w:val="0"/>
        <w:ind w:right="13"/>
        <w:rPr>
          <w:rFonts w:asciiTheme="minorHAnsi" w:hAnsiTheme="minorHAnsi"/>
          <w14:ligatures w14:val="none"/>
        </w:rPr>
      </w:pPr>
      <w:r w:rsidRPr="001B7090">
        <w:rPr>
          <w:rFonts w:asciiTheme="minorHAnsi" w:hAnsiTheme="minorHAnsi"/>
          <w14:ligatures w14:val="none"/>
        </w:rPr>
        <w:t xml:space="preserve">This methodology was chosen to be consistent with the most recent STAR surveys conducted by the Council. </w:t>
      </w:r>
    </w:p>
    <w:p w14:paraId="3800CB71" w14:textId="7E7AA597" w:rsidR="00511F34" w:rsidRPr="001B7090" w:rsidRDefault="00511F34" w:rsidP="005250F8">
      <w:pPr>
        <w:widowControl w:val="0"/>
        <w:rPr>
          <w:rFonts w:asciiTheme="minorHAnsi" w:hAnsiTheme="minorHAnsi"/>
          <w:color w:val="4BAAD3"/>
          <w:sz w:val="32"/>
          <w:szCs w:val="32"/>
          <w14:ligatures w14:val="none"/>
        </w:rPr>
      </w:pPr>
      <w:r w:rsidRPr="001B7090">
        <w:rPr>
          <w:rFonts w:asciiTheme="minorHAnsi" w:hAnsiTheme="minorHAnsi"/>
          <w:color w:val="4BAAD3"/>
          <w:sz w:val="32"/>
          <w:szCs w:val="32"/>
          <w14:ligatures w14:val="none"/>
        </w:rPr>
        <w:t>Population</w:t>
      </w:r>
    </w:p>
    <w:p w14:paraId="64E6A953" w14:textId="77777777" w:rsidR="001B7090" w:rsidRPr="001B7090" w:rsidRDefault="001B7090" w:rsidP="001B7090">
      <w:pPr>
        <w:widowControl w:val="0"/>
        <w:spacing w:line="283" w:lineRule="auto"/>
        <w:rPr>
          <w:rFonts w:asciiTheme="minorHAnsi" w:hAnsiTheme="minorHAnsi"/>
          <w14:ligatures w14:val="none"/>
        </w:rPr>
      </w:pPr>
      <w:r w:rsidRPr="001B7090">
        <w:rPr>
          <w:rFonts w:asciiTheme="minorHAnsi" w:hAnsiTheme="minorHAnsi"/>
          <w14:ligatures w14:val="none"/>
        </w:rPr>
        <w:t>The population for the survey was all 13,934 North Tyneside Council LCRA households on 05 September 2023. None were removed from the sample frame.</w:t>
      </w:r>
    </w:p>
    <w:p w14:paraId="7FFAC9BD" w14:textId="77777777" w:rsidR="001B7090" w:rsidRPr="001B7090" w:rsidRDefault="001B7090" w:rsidP="001B7090">
      <w:pPr>
        <w:widowControl w:val="0"/>
        <w:spacing w:line="283" w:lineRule="auto"/>
        <w:rPr>
          <w:rFonts w:asciiTheme="minorHAnsi" w:hAnsiTheme="minorHAnsi"/>
          <w14:ligatures w14:val="none"/>
        </w:rPr>
      </w:pPr>
      <w:r w:rsidRPr="001B7090">
        <w:rPr>
          <w:rFonts w:asciiTheme="minorHAnsi" w:hAnsiTheme="minorHAnsi"/>
          <w14:ligatures w14:val="none"/>
        </w:rPr>
        <w:t xml:space="preserve">The survey used paper and online methods to ensure accessibility from a wide range of tenants. The online survey was available in alternative languages via Google translate. </w:t>
      </w:r>
    </w:p>
    <w:p w14:paraId="02CE6EDB" w14:textId="6B91CED1" w:rsidR="00511F34" w:rsidRPr="001B7090" w:rsidRDefault="00511F34" w:rsidP="00BF6DA8">
      <w:pPr>
        <w:widowControl w:val="0"/>
        <w:rPr>
          <w:rFonts w:asciiTheme="minorHAnsi" w:hAnsiTheme="minorHAnsi"/>
          <w:color w:val="4BAAD3"/>
          <w:sz w:val="32"/>
          <w:szCs w:val="32"/>
          <w14:ligatures w14:val="none"/>
        </w:rPr>
      </w:pPr>
      <w:r w:rsidRPr="001B7090">
        <w:rPr>
          <w:rFonts w:asciiTheme="minorHAnsi" w:hAnsiTheme="minorHAnsi"/>
          <w:color w:val="4BAAD3"/>
          <w:sz w:val="32"/>
          <w:szCs w:val="32"/>
          <w14:ligatures w14:val="none"/>
        </w:rPr>
        <w:t>Representativeness</w:t>
      </w:r>
    </w:p>
    <w:p w14:paraId="6F4E2AD3" w14:textId="77777777" w:rsidR="001B7090" w:rsidRDefault="001B7090" w:rsidP="001B7090">
      <w:pPr>
        <w:widowControl w:val="0"/>
        <w:rPr>
          <w:rFonts w:asciiTheme="minorHAnsi" w:hAnsiTheme="minorHAnsi"/>
          <w14:ligatures w14:val="none"/>
        </w:rPr>
      </w:pPr>
      <w:r w:rsidRPr="001B7090">
        <w:rPr>
          <w:rFonts w:asciiTheme="minorHAnsi" w:hAnsiTheme="minorHAnsi"/>
          <w14:ligatures w14:val="none"/>
        </w:rPr>
        <w:t xml:space="preserve">The final survey data was weighted by age group to ensure that the survey was representative of the tenant population as a whole. The characteristics by which representativeness was determined were: </w:t>
      </w:r>
    </w:p>
    <w:p w14:paraId="00BBC197" w14:textId="77777777" w:rsidR="00F45869" w:rsidRPr="001B7090" w:rsidRDefault="00F45869" w:rsidP="001B7090">
      <w:pPr>
        <w:widowControl w:val="0"/>
        <w:rPr>
          <w:rFonts w:asciiTheme="minorHAnsi" w:hAnsiTheme="minorHAnsi"/>
          <w14:ligatures w14:val="none"/>
        </w:rPr>
      </w:pPr>
    </w:p>
    <w:tbl>
      <w:tblPr>
        <w:tblW w:w="4720" w:type="dxa"/>
        <w:tblLook w:val="04A0" w:firstRow="1" w:lastRow="0" w:firstColumn="1" w:lastColumn="0" w:noHBand="0" w:noVBand="1"/>
      </w:tblPr>
      <w:tblGrid>
        <w:gridCol w:w="1713"/>
        <w:gridCol w:w="982"/>
        <w:gridCol w:w="1072"/>
        <w:gridCol w:w="953"/>
      </w:tblGrid>
      <w:tr w:rsidR="004D4146" w:rsidRPr="004D4146" w14:paraId="62D09E4B" w14:textId="77777777" w:rsidTr="004D4146">
        <w:trPr>
          <w:trHeight w:val="51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8965383" w14:textId="77777777" w:rsidR="004D4146" w:rsidRPr="004D4146" w:rsidRDefault="004D4146" w:rsidP="004D4146">
            <w:pPr>
              <w:spacing w:after="0" w:line="240" w:lineRule="auto"/>
              <w:rPr>
                <w:rFonts w:ascii="Segoe" w:hAnsi="Segoe" w:cs="Times New Roman"/>
                <w:b/>
                <w:bCs/>
                <w:color w:val="6DB9D3"/>
                <w:kern w:val="0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b/>
                <w:bCs/>
                <w:color w:val="6DB9D3"/>
                <w:kern w:val="0"/>
                <w14:ligatures w14:val="none"/>
                <w14:cntxtAlts w14:val="0"/>
              </w:rPr>
              <w:t>Stock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5A0E873B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  <w:t xml:space="preserve">Population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7A66B693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  <w:t>Unweighted survey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517724EE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  <w:t>Weighted survey</w:t>
            </w:r>
          </w:p>
        </w:tc>
      </w:tr>
      <w:tr w:rsidR="004D4146" w:rsidRPr="004D4146" w14:paraId="27E2D2B3" w14:textId="77777777" w:rsidTr="004D414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855894C" w14:textId="77777777" w:rsidR="004D4146" w:rsidRPr="004D4146" w:rsidRDefault="004D4146" w:rsidP="004D4146">
            <w:pPr>
              <w:spacing w:after="0" w:line="240" w:lineRule="auto"/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  <w:t xml:space="preserve">General needs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04811196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93.6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668C6D66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344DCDF4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93.4</w:t>
            </w:r>
          </w:p>
        </w:tc>
      </w:tr>
      <w:tr w:rsidR="004D4146" w:rsidRPr="004D4146" w14:paraId="689656D5" w14:textId="77777777" w:rsidTr="004D414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3B9D453" w14:textId="77777777" w:rsidR="004D4146" w:rsidRPr="004D4146" w:rsidRDefault="004D4146" w:rsidP="004D4146">
            <w:pPr>
              <w:spacing w:after="0" w:line="240" w:lineRule="auto"/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  <w:t>Sheltered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4B134FF0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3EEE9795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623A1076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6.6</w:t>
            </w:r>
          </w:p>
        </w:tc>
      </w:tr>
    </w:tbl>
    <w:p w14:paraId="1AD91158" w14:textId="77777777" w:rsidR="001B7090" w:rsidRDefault="001B7090" w:rsidP="001B7090">
      <w:pPr>
        <w:widowControl w:val="0"/>
        <w:rPr>
          <w:rFonts w:ascii="Segoe" w:hAnsi="Segoe"/>
          <w14:ligatures w14:val="none"/>
        </w:rPr>
      </w:pPr>
    </w:p>
    <w:tbl>
      <w:tblPr>
        <w:tblW w:w="4720" w:type="dxa"/>
        <w:tblLook w:val="04A0" w:firstRow="1" w:lastRow="0" w:firstColumn="1" w:lastColumn="0" w:noHBand="0" w:noVBand="1"/>
      </w:tblPr>
      <w:tblGrid>
        <w:gridCol w:w="1712"/>
        <w:gridCol w:w="982"/>
        <w:gridCol w:w="1072"/>
        <w:gridCol w:w="954"/>
      </w:tblGrid>
      <w:tr w:rsidR="004D4146" w:rsidRPr="004D4146" w14:paraId="141E1AAB" w14:textId="77777777" w:rsidTr="004D4146">
        <w:trPr>
          <w:trHeight w:val="51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6669BFF" w14:textId="77777777" w:rsidR="004D4146" w:rsidRPr="004D4146" w:rsidRDefault="004D4146" w:rsidP="004D4146">
            <w:pPr>
              <w:spacing w:after="0" w:line="240" w:lineRule="auto"/>
              <w:rPr>
                <w:rFonts w:ascii="Segoe" w:hAnsi="Segoe" w:cs="Times New Roman"/>
                <w:b/>
                <w:bCs/>
                <w:color w:val="6DB9D3"/>
                <w:kern w:val="0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b/>
                <w:bCs/>
                <w:color w:val="6DB9D3"/>
                <w:kern w:val="0"/>
                <w14:ligatures w14:val="none"/>
                <w14:cntxtAlts w14:val="0"/>
              </w:rPr>
              <w:t>Patch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597B8384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  <w:t xml:space="preserve">Population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72713EC9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  <w:t>Unweighted survey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7D828B12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  <w:t>Weighted survey</w:t>
            </w:r>
          </w:p>
        </w:tc>
      </w:tr>
      <w:tr w:rsidR="004D4146" w:rsidRPr="004D4146" w14:paraId="2293E217" w14:textId="77777777" w:rsidTr="004D414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1F1BF9A" w14:textId="77777777" w:rsidR="004D4146" w:rsidRPr="004D4146" w:rsidRDefault="004D4146" w:rsidP="004D4146">
            <w:pPr>
              <w:spacing w:after="0" w:line="240" w:lineRule="auto"/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  <w:t>Area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12505A9A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2FB08FC0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23878F5F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14.4</w:t>
            </w:r>
          </w:p>
        </w:tc>
      </w:tr>
      <w:tr w:rsidR="004D4146" w:rsidRPr="004D4146" w14:paraId="1B21C25A" w14:textId="77777777" w:rsidTr="004D414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E555723" w14:textId="77777777" w:rsidR="004D4146" w:rsidRPr="004D4146" w:rsidRDefault="004D4146" w:rsidP="004D4146">
            <w:pPr>
              <w:spacing w:after="0" w:line="240" w:lineRule="auto"/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  <w:t>Area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4AFC97D4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5759901B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21FA51D3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15.5</w:t>
            </w:r>
          </w:p>
        </w:tc>
      </w:tr>
      <w:tr w:rsidR="004D4146" w:rsidRPr="004D4146" w14:paraId="36915F89" w14:textId="77777777" w:rsidTr="004D414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929C119" w14:textId="77777777" w:rsidR="004D4146" w:rsidRPr="004D4146" w:rsidRDefault="004D4146" w:rsidP="004D4146">
            <w:pPr>
              <w:spacing w:after="0" w:line="240" w:lineRule="auto"/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  <w:lastRenderedPageBreak/>
              <w:t>Area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51E1C415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5D2C37F6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046BCC83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11.2</w:t>
            </w:r>
          </w:p>
        </w:tc>
      </w:tr>
      <w:tr w:rsidR="004D4146" w:rsidRPr="004D4146" w14:paraId="31944DCE" w14:textId="77777777" w:rsidTr="004D414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20AC91D" w14:textId="77777777" w:rsidR="004D4146" w:rsidRPr="004D4146" w:rsidRDefault="004D4146" w:rsidP="004D4146">
            <w:pPr>
              <w:spacing w:after="0" w:line="240" w:lineRule="auto"/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  <w:t>Area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72D215CE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13.0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009B697E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652AAF4F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12.3</w:t>
            </w:r>
          </w:p>
        </w:tc>
      </w:tr>
      <w:tr w:rsidR="004D4146" w:rsidRPr="004D4146" w14:paraId="4BDE597A" w14:textId="77777777" w:rsidTr="004D414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179B08E" w14:textId="77777777" w:rsidR="004D4146" w:rsidRPr="004D4146" w:rsidRDefault="004D4146" w:rsidP="004D4146">
            <w:pPr>
              <w:spacing w:after="0" w:line="240" w:lineRule="auto"/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  <w:t>Area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5476ED75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71809258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6C7B28EF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15.7</w:t>
            </w:r>
          </w:p>
        </w:tc>
      </w:tr>
      <w:tr w:rsidR="004D4146" w:rsidRPr="004D4146" w14:paraId="665DED4A" w14:textId="77777777" w:rsidTr="004D414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C1B7284" w14:textId="77777777" w:rsidR="004D4146" w:rsidRPr="004D4146" w:rsidRDefault="004D4146" w:rsidP="004D4146">
            <w:pPr>
              <w:spacing w:after="0" w:line="240" w:lineRule="auto"/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  <w:t>Area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3404F996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3DE7BBD8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7E1E2AD3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11.2</w:t>
            </w:r>
          </w:p>
        </w:tc>
      </w:tr>
      <w:tr w:rsidR="004D4146" w:rsidRPr="004D4146" w14:paraId="7C302D96" w14:textId="77777777" w:rsidTr="004D414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C652DD6" w14:textId="77777777" w:rsidR="004D4146" w:rsidRPr="004D4146" w:rsidRDefault="004D4146" w:rsidP="004D4146">
            <w:pPr>
              <w:spacing w:after="0" w:line="240" w:lineRule="auto"/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  <w:t>Area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109C518C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57F1236D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58E8F5F2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14.9</w:t>
            </w:r>
          </w:p>
        </w:tc>
      </w:tr>
      <w:tr w:rsidR="004D4146" w:rsidRPr="004D4146" w14:paraId="13C3E929" w14:textId="77777777" w:rsidTr="004D414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F51CA2D" w14:textId="77777777" w:rsidR="004D4146" w:rsidRPr="004D4146" w:rsidRDefault="004D4146" w:rsidP="004D4146">
            <w:pPr>
              <w:spacing w:after="0" w:line="240" w:lineRule="auto"/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  <w:t>Area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5FC615C2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4D3DA584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5103A453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3.7</w:t>
            </w:r>
          </w:p>
        </w:tc>
      </w:tr>
      <w:tr w:rsidR="004D4146" w:rsidRPr="004D4146" w14:paraId="04DFF237" w14:textId="77777777" w:rsidTr="004D414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DD477AD" w14:textId="77777777" w:rsidR="004D4146" w:rsidRPr="004D4146" w:rsidRDefault="004D4146" w:rsidP="004D4146">
            <w:pPr>
              <w:spacing w:after="0" w:line="240" w:lineRule="auto"/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  <w:t>Social care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3B000103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0A33AFC7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7BEB170B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1.1</w:t>
            </w:r>
          </w:p>
        </w:tc>
      </w:tr>
    </w:tbl>
    <w:p w14:paraId="66887CB8" w14:textId="77777777" w:rsidR="004D4146" w:rsidRDefault="004D4146" w:rsidP="001B7090">
      <w:pPr>
        <w:widowControl w:val="0"/>
        <w:rPr>
          <w:rFonts w:ascii="Segoe" w:hAnsi="Segoe"/>
          <w14:ligatures w14:val="none"/>
        </w:rPr>
      </w:pPr>
    </w:p>
    <w:tbl>
      <w:tblPr>
        <w:tblW w:w="4720" w:type="dxa"/>
        <w:tblLook w:val="04A0" w:firstRow="1" w:lastRow="0" w:firstColumn="1" w:lastColumn="0" w:noHBand="0" w:noVBand="1"/>
      </w:tblPr>
      <w:tblGrid>
        <w:gridCol w:w="1715"/>
        <w:gridCol w:w="982"/>
        <w:gridCol w:w="1072"/>
        <w:gridCol w:w="951"/>
      </w:tblGrid>
      <w:tr w:rsidR="004D4146" w:rsidRPr="004D4146" w14:paraId="59A5D2D0" w14:textId="77777777" w:rsidTr="004D4146">
        <w:trPr>
          <w:trHeight w:val="51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5BDC22C" w14:textId="77777777" w:rsidR="004D4146" w:rsidRPr="004D4146" w:rsidRDefault="004D4146" w:rsidP="004D4146">
            <w:pPr>
              <w:spacing w:after="0" w:line="240" w:lineRule="auto"/>
              <w:rPr>
                <w:rFonts w:ascii="Segoe" w:hAnsi="Segoe" w:cs="Times New Roman"/>
                <w:b/>
                <w:bCs/>
                <w:color w:val="6DB9D3"/>
                <w:kern w:val="0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b/>
                <w:bCs/>
                <w:color w:val="6DB9D3"/>
                <w:kern w:val="0"/>
                <w14:ligatures w14:val="none"/>
                <w14:cntxtAlts w14:val="0"/>
              </w:rPr>
              <w:t>Property type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7BCEC9F4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  <w:t xml:space="preserve">Population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472689C8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  <w:t>Unweighted survey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2C80861D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  <w:t>Weighted survey</w:t>
            </w:r>
          </w:p>
        </w:tc>
      </w:tr>
      <w:tr w:rsidR="004D4146" w:rsidRPr="004D4146" w14:paraId="5DA8BFAF" w14:textId="77777777" w:rsidTr="004D414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9954BF4" w14:textId="77777777" w:rsidR="004D4146" w:rsidRPr="004D4146" w:rsidRDefault="004D4146" w:rsidP="004D4146">
            <w:pPr>
              <w:spacing w:after="0" w:line="240" w:lineRule="auto"/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  <w:t>Bedsit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7F8FBA09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47E0E8C6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1A4ED75D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0.1</w:t>
            </w:r>
          </w:p>
        </w:tc>
      </w:tr>
      <w:tr w:rsidR="004D4146" w:rsidRPr="004D4146" w14:paraId="326E4441" w14:textId="77777777" w:rsidTr="004D414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DCE7F8E" w14:textId="77777777" w:rsidR="004D4146" w:rsidRPr="004D4146" w:rsidRDefault="004D4146" w:rsidP="004D4146">
            <w:pPr>
              <w:spacing w:after="0" w:line="240" w:lineRule="auto"/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  <w:t>Bungalow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66004266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13.0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33003EC3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22.9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2B749469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14.5</w:t>
            </w:r>
          </w:p>
        </w:tc>
      </w:tr>
      <w:tr w:rsidR="004D4146" w:rsidRPr="004D4146" w14:paraId="390A886F" w14:textId="77777777" w:rsidTr="004D414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B3D4FB9" w14:textId="77777777" w:rsidR="004D4146" w:rsidRPr="004D4146" w:rsidRDefault="004D4146" w:rsidP="004D4146">
            <w:pPr>
              <w:spacing w:after="0" w:line="240" w:lineRule="auto"/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  <w:t>Flat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0A284B72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23.7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46E302B8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20.3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0DEC306D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28.3</w:t>
            </w:r>
          </w:p>
        </w:tc>
      </w:tr>
      <w:tr w:rsidR="004D4146" w:rsidRPr="004D4146" w14:paraId="74C59369" w14:textId="77777777" w:rsidTr="004D414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420E50F" w14:textId="77777777" w:rsidR="004D4146" w:rsidRPr="004D4146" w:rsidRDefault="004D4146" w:rsidP="004D4146">
            <w:pPr>
              <w:spacing w:after="0" w:line="240" w:lineRule="auto"/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  <w:t>House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5D006F60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56.1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74BDAA89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44.3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2B4442DB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50.1</w:t>
            </w:r>
          </w:p>
        </w:tc>
      </w:tr>
      <w:tr w:rsidR="004D4146" w:rsidRPr="004D4146" w14:paraId="15E0A30A" w14:textId="77777777" w:rsidTr="004D414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AB52AC3" w14:textId="77777777" w:rsidR="004D4146" w:rsidRPr="004D4146" w:rsidRDefault="004D4146" w:rsidP="004D4146">
            <w:pPr>
              <w:spacing w:after="0" w:line="240" w:lineRule="auto"/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  <w:t>Maisonette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73367259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0ACDB5AC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10BF4C59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0.5</w:t>
            </w:r>
          </w:p>
        </w:tc>
      </w:tr>
      <w:tr w:rsidR="004D4146" w:rsidRPr="004D4146" w14:paraId="6303CE1A" w14:textId="77777777" w:rsidTr="004D414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5DB6CA7" w14:textId="77777777" w:rsidR="004D4146" w:rsidRPr="004D4146" w:rsidRDefault="004D4146" w:rsidP="004D4146">
            <w:pPr>
              <w:spacing w:after="0" w:line="240" w:lineRule="auto"/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  <w:t>Sheltered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2DE44173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28AF9924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7392D50A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6.5</w:t>
            </w:r>
          </w:p>
        </w:tc>
      </w:tr>
    </w:tbl>
    <w:p w14:paraId="47A54AA8" w14:textId="77777777" w:rsidR="004D4146" w:rsidRDefault="004D4146" w:rsidP="001B7090">
      <w:pPr>
        <w:widowControl w:val="0"/>
        <w:rPr>
          <w:rFonts w:ascii="Segoe" w:hAnsi="Segoe"/>
          <w14:ligatures w14:val="none"/>
        </w:rPr>
      </w:pPr>
    </w:p>
    <w:tbl>
      <w:tblPr>
        <w:tblW w:w="4720" w:type="dxa"/>
        <w:tblLook w:val="04A0" w:firstRow="1" w:lastRow="0" w:firstColumn="1" w:lastColumn="0" w:noHBand="0" w:noVBand="1"/>
      </w:tblPr>
      <w:tblGrid>
        <w:gridCol w:w="1713"/>
        <w:gridCol w:w="982"/>
        <w:gridCol w:w="1072"/>
        <w:gridCol w:w="953"/>
      </w:tblGrid>
      <w:tr w:rsidR="004D4146" w:rsidRPr="004D4146" w14:paraId="03DA1125" w14:textId="77777777" w:rsidTr="004D4146">
        <w:trPr>
          <w:trHeight w:val="51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FC93634" w14:textId="77777777" w:rsidR="004D4146" w:rsidRPr="004D4146" w:rsidRDefault="004D4146" w:rsidP="004D4146">
            <w:pPr>
              <w:spacing w:after="0" w:line="240" w:lineRule="auto"/>
              <w:rPr>
                <w:rFonts w:ascii="Segoe" w:hAnsi="Segoe" w:cs="Times New Roman"/>
                <w:b/>
                <w:bCs/>
                <w:color w:val="6DB9D3"/>
                <w:kern w:val="0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b/>
                <w:bCs/>
                <w:color w:val="6DB9D3"/>
                <w:kern w:val="0"/>
                <w14:ligatures w14:val="none"/>
                <w14:cntxtAlts w14:val="0"/>
              </w:rPr>
              <w:t>Age group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45316040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  <w:t xml:space="preserve">Population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12465EA7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  <w:t>Unweighted survey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30A9F99F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  <w:t>Weighted survey</w:t>
            </w:r>
          </w:p>
        </w:tc>
      </w:tr>
      <w:tr w:rsidR="004D4146" w:rsidRPr="004D4146" w14:paraId="5950305F" w14:textId="77777777" w:rsidTr="004D414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FD07DC0" w14:textId="77777777" w:rsidR="004D4146" w:rsidRPr="004D4146" w:rsidRDefault="004D4146" w:rsidP="004D4146">
            <w:pPr>
              <w:spacing w:after="0" w:line="240" w:lineRule="auto"/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  <w:t>18 - 24 years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5C750943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10F1395E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11327F74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3.4</w:t>
            </w:r>
          </w:p>
        </w:tc>
      </w:tr>
      <w:tr w:rsidR="004D4146" w:rsidRPr="004D4146" w14:paraId="61EE1175" w14:textId="77777777" w:rsidTr="004D414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45CA54B" w14:textId="77777777" w:rsidR="004D4146" w:rsidRPr="004D4146" w:rsidRDefault="004D4146" w:rsidP="004D4146">
            <w:pPr>
              <w:spacing w:after="0" w:line="240" w:lineRule="auto"/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  <w:t>25 - 34 years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213E26F5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68695074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2B406EF9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13.7</w:t>
            </w:r>
          </w:p>
        </w:tc>
      </w:tr>
      <w:tr w:rsidR="004D4146" w:rsidRPr="004D4146" w14:paraId="2717EBE4" w14:textId="77777777" w:rsidTr="004D414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520AEE4" w14:textId="77777777" w:rsidR="004D4146" w:rsidRPr="004D4146" w:rsidRDefault="004D4146" w:rsidP="004D4146">
            <w:pPr>
              <w:spacing w:after="0" w:line="240" w:lineRule="auto"/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  <w:t>35 - 44 years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51E21E32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6AAD34EF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11D4ADB0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18.4</w:t>
            </w:r>
          </w:p>
        </w:tc>
      </w:tr>
      <w:tr w:rsidR="004D4146" w:rsidRPr="004D4146" w14:paraId="3F5FD6CB" w14:textId="77777777" w:rsidTr="004D414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BC15115" w14:textId="77777777" w:rsidR="004D4146" w:rsidRPr="004D4146" w:rsidRDefault="004D4146" w:rsidP="004D4146">
            <w:pPr>
              <w:spacing w:after="0" w:line="240" w:lineRule="auto"/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  <w:t>45 - 54 years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225088DE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069F7841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2ED513A8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15.8</w:t>
            </w:r>
          </w:p>
        </w:tc>
      </w:tr>
      <w:tr w:rsidR="004D4146" w:rsidRPr="004D4146" w14:paraId="2D647146" w14:textId="77777777" w:rsidTr="004D414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ABFFD84" w14:textId="77777777" w:rsidR="004D4146" w:rsidRPr="004D4146" w:rsidRDefault="004D4146" w:rsidP="004D4146">
            <w:pPr>
              <w:spacing w:after="0" w:line="240" w:lineRule="auto"/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  <w:t>55 - 64 years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126D8DA4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0FDF9A82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10371D1C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17.2</w:t>
            </w:r>
          </w:p>
        </w:tc>
      </w:tr>
      <w:tr w:rsidR="004D4146" w:rsidRPr="004D4146" w14:paraId="6724FE5D" w14:textId="77777777" w:rsidTr="004D414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15A4374" w14:textId="77777777" w:rsidR="004D4146" w:rsidRPr="004D4146" w:rsidRDefault="004D4146" w:rsidP="004D4146">
            <w:pPr>
              <w:spacing w:after="0" w:line="240" w:lineRule="auto"/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  <w:t>65 - 74 years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7EDA7561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1DD60BF1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3794EBC0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16.1</w:t>
            </w:r>
          </w:p>
        </w:tc>
      </w:tr>
      <w:tr w:rsidR="004D4146" w:rsidRPr="004D4146" w14:paraId="0E01C215" w14:textId="77777777" w:rsidTr="004D414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13F18EB" w14:textId="77777777" w:rsidR="004D4146" w:rsidRPr="004D4146" w:rsidRDefault="004D4146" w:rsidP="004D4146">
            <w:pPr>
              <w:spacing w:after="0" w:line="240" w:lineRule="auto"/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  <w:t>75 - 84 years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3CABAEC3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215C3BF1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22.0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6A7462DE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11.2</w:t>
            </w:r>
          </w:p>
        </w:tc>
      </w:tr>
      <w:tr w:rsidR="004D4146" w:rsidRPr="004D4146" w14:paraId="5BCD6AA4" w14:textId="77777777" w:rsidTr="004D414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47F5487" w14:textId="77777777" w:rsidR="004D4146" w:rsidRPr="004D4146" w:rsidRDefault="004D4146" w:rsidP="004D4146">
            <w:pPr>
              <w:spacing w:after="0" w:line="240" w:lineRule="auto"/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  <w:t>85+ years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53DAA206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05869813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1784C6DA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4.2</w:t>
            </w:r>
          </w:p>
        </w:tc>
      </w:tr>
    </w:tbl>
    <w:p w14:paraId="2DC78A1B" w14:textId="77777777" w:rsidR="004D4146" w:rsidRDefault="004D4146" w:rsidP="001B7090">
      <w:pPr>
        <w:widowControl w:val="0"/>
        <w:rPr>
          <w:rFonts w:ascii="Segoe" w:hAnsi="Segoe"/>
          <w14:ligatures w14:val="none"/>
        </w:rPr>
      </w:pPr>
    </w:p>
    <w:tbl>
      <w:tblPr>
        <w:tblW w:w="4720" w:type="dxa"/>
        <w:tblLook w:val="04A0" w:firstRow="1" w:lastRow="0" w:firstColumn="1" w:lastColumn="0" w:noHBand="0" w:noVBand="1"/>
      </w:tblPr>
      <w:tblGrid>
        <w:gridCol w:w="1714"/>
        <w:gridCol w:w="982"/>
        <w:gridCol w:w="1072"/>
        <w:gridCol w:w="952"/>
      </w:tblGrid>
      <w:tr w:rsidR="004D4146" w:rsidRPr="004D4146" w14:paraId="1B771FEC" w14:textId="77777777" w:rsidTr="004D4146">
        <w:trPr>
          <w:trHeight w:val="51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AAB6F97" w14:textId="77777777" w:rsidR="004D4146" w:rsidRPr="004D4146" w:rsidRDefault="004D4146" w:rsidP="004D4146">
            <w:pPr>
              <w:spacing w:after="0" w:line="240" w:lineRule="auto"/>
              <w:rPr>
                <w:rFonts w:ascii="Segoe" w:hAnsi="Segoe" w:cs="Times New Roman"/>
                <w:b/>
                <w:bCs/>
                <w:color w:val="6DB9D3"/>
                <w:kern w:val="0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b/>
                <w:bCs/>
                <w:color w:val="6DB9D3"/>
                <w:kern w:val="0"/>
                <w14:ligatures w14:val="none"/>
                <w14:cntxtAlts w14:val="0"/>
              </w:rPr>
              <w:t>Tenancy length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3DE4C322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  <w:t xml:space="preserve">Population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0C1EC094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  <w:t>Unweighted survey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2484D"/>
            <w:vAlign w:val="center"/>
            <w:hideMark/>
          </w:tcPr>
          <w:p w14:paraId="12CE9D59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color w:val="FFFFFF"/>
                <w:kern w:val="0"/>
                <w:sz w:val="16"/>
                <w:szCs w:val="16"/>
                <w14:ligatures w14:val="none"/>
                <w14:cntxtAlts w14:val="0"/>
              </w:rPr>
              <w:t>Weighted survey</w:t>
            </w:r>
          </w:p>
        </w:tc>
      </w:tr>
      <w:tr w:rsidR="004D4146" w:rsidRPr="004D4146" w14:paraId="12021F46" w14:textId="77777777" w:rsidTr="004D414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4106A3D" w14:textId="77777777" w:rsidR="004D4146" w:rsidRPr="004D4146" w:rsidRDefault="004D4146" w:rsidP="004D4146">
            <w:pPr>
              <w:spacing w:after="0" w:line="240" w:lineRule="auto"/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  <w:t>Under 1 year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44C88744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5BFA2520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266F2C45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5.7</w:t>
            </w:r>
          </w:p>
        </w:tc>
      </w:tr>
      <w:tr w:rsidR="004D4146" w:rsidRPr="004D4146" w14:paraId="059CC0DC" w14:textId="77777777" w:rsidTr="004D414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676697D" w14:textId="77777777" w:rsidR="004D4146" w:rsidRPr="004D4146" w:rsidRDefault="004D4146" w:rsidP="004D4146">
            <w:pPr>
              <w:spacing w:after="0" w:line="240" w:lineRule="auto"/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  <w:t>1 - 2 years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37B9CEEE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6E44574D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4ED612D1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16.0</w:t>
            </w:r>
          </w:p>
        </w:tc>
      </w:tr>
      <w:tr w:rsidR="004D4146" w:rsidRPr="004D4146" w14:paraId="4F42D99C" w14:textId="77777777" w:rsidTr="004D414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99F5EBC" w14:textId="77777777" w:rsidR="004D4146" w:rsidRPr="004D4146" w:rsidRDefault="004D4146" w:rsidP="004D4146">
            <w:pPr>
              <w:spacing w:after="0" w:line="240" w:lineRule="auto"/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  <w:t>3 - 5 years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22022F96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48E84670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11E31254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20.7</w:t>
            </w:r>
          </w:p>
        </w:tc>
      </w:tr>
      <w:tr w:rsidR="004D4146" w:rsidRPr="004D4146" w14:paraId="1C825923" w14:textId="77777777" w:rsidTr="004D414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2A31F3F" w14:textId="77777777" w:rsidR="004D4146" w:rsidRPr="004D4146" w:rsidRDefault="004D4146" w:rsidP="004D4146">
            <w:pPr>
              <w:spacing w:after="0" w:line="240" w:lineRule="auto"/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  <w:t>6 - 10 years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56F28B1A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22.6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31CF4EC5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20.0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790DABBD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22.3</w:t>
            </w:r>
          </w:p>
        </w:tc>
      </w:tr>
      <w:tr w:rsidR="004D4146" w:rsidRPr="004D4146" w14:paraId="41C242D9" w14:textId="77777777" w:rsidTr="004D414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FA267B5" w14:textId="77777777" w:rsidR="004D4146" w:rsidRPr="004D4146" w:rsidRDefault="004D4146" w:rsidP="004D4146">
            <w:pPr>
              <w:spacing w:after="0" w:line="240" w:lineRule="auto"/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  <w:t>11 - 20 years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24717C59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20.0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30BC23E5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3CB9DF8F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19.2</w:t>
            </w:r>
          </w:p>
        </w:tc>
      </w:tr>
      <w:tr w:rsidR="004D4146" w:rsidRPr="004D4146" w14:paraId="122195AD" w14:textId="77777777" w:rsidTr="004D4146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48B46C3" w14:textId="77777777" w:rsidR="004D4146" w:rsidRPr="004D4146" w:rsidRDefault="004D4146" w:rsidP="004D4146">
            <w:pPr>
              <w:spacing w:after="0" w:line="240" w:lineRule="auto"/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6"/>
                <w:szCs w:val="16"/>
                <w14:ligatures w14:val="none"/>
                <w14:cntxtAlts w14:val="0"/>
              </w:rPr>
              <w:t>21 years and over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7E268F10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284B4C0E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22.7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6DB9D3"/>
            <w:vAlign w:val="center"/>
            <w:hideMark/>
          </w:tcPr>
          <w:p w14:paraId="6BB176A5" w14:textId="77777777" w:rsidR="004D4146" w:rsidRPr="004D4146" w:rsidRDefault="004D4146" w:rsidP="004D4146">
            <w:pPr>
              <w:spacing w:after="0" w:line="240" w:lineRule="auto"/>
              <w:jc w:val="center"/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</w:pPr>
            <w:r w:rsidRPr="004D4146">
              <w:rPr>
                <w:rFonts w:ascii="Segoe" w:hAnsi="Segoe" w:cs="Times New Roman"/>
                <w:kern w:val="0"/>
                <w:sz w:val="18"/>
                <w:szCs w:val="18"/>
                <w14:ligatures w14:val="none"/>
                <w14:cntxtAlts w14:val="0"/>
              </w:rPr>
              <w:t>16.1</w:t>
            </w:r>
          </w:p>
        </w:tc>
      </w:tr>
    </w:tbl>
    <w:p w14:paraId="59FA302F" w14:textId="77777777" w:rsidR="004D4146" w:rsidRDefault="004D4146" w:rsidP="001B7090">
      <w:pPr>
        <w:widowControl w:val="0"/>
        <w:rPr>
          <w:rFonts w:ascii="Segoe" w:hAnsi="Segoe"/>
          <w14:ligatures w14:val="none"/>
        </w:rPr>
      </w:pPr>
    </w:p>
    <w:sectPr w:rsidR="004D4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34"/>
    <w:rsid w:val="000D4BA7"/>
    <w:rsid w:val="001B7090"/>
    <w:rsid w:val="001D7B14"/>
    <w:rsid w:val="001F6DF7"/>
    <w:rsid w:val="002872B3"/>
    <w:rsid w:val="00416541"/>
    <w:rsid w:val="004B0FE7"/>
    <w:rsid w:val="004D4146"/>
    <w:rsid w:val="00511F34"/>
    <w:rsid w:val="005250F8"/>
    <w:rsid w:val="00586C87"/>
    <w:rsid w:val="00797940"/>
    <w:rsid w:val="008553A9"/>
    <w:rsid w:val="00861966"/>
    <w:rsid w:val="00B32A9D"/>
    <w:rsid w:val="00BC73F6"/>
    <w:rsid w:val="00BF6DA8"/>
    <w:rsid w:val="00F45869"/>
    <w:rsid w:val="00F9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5BE5E"/>
  <w15:chartTrackingRefBased/>
  <w15:docId w15:val="{EDE4E01A-F6A5-46A9-90F1-67F31F5E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3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F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F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F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F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F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F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F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F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F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F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F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F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F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F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F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F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F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F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F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1F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F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F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1F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F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F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F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Payne</dc:creator>
  <cp:keywords/>
  <dc:description/>
  <cp:lastModifiedBy>Mark Stephens</cp:lastModifiedBy>
  <cp:revision>2</cp:revision>
  <dcterms:created xsi:type="dcterms:W3CDTF">2024-04-10T11:30:00Z</dcterms:created>
  <dcterms:modified xsi:type="dcterms:W3CDTF">2024-04-10T11:30:00Z</dcterms:modified>
</cp:coreProperties>
</file>