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29C61" w14:textId="4E55529A" w:rsidR="00702664" w:rsidRDefault="004C7FD6" w:rsidP="00371C5A">
      <w:pPr>
        <w:pStyle w:val="Heading1"/>
      </w:pPr>
      <w:bookmarkStart w:id="0" w:name="_Toc152760137"/>
      <w:bookmarkStart w:id="1" w:name="_Toc152760335"/>
      <w:r>
        <w:rPr>
          <w:noProof/>
        </w:rPr>
        <w:drawing>
          <wp:anchor distT="0" distB="0" distL="114300" distR="114300" simplePos="0" relativeHeight="251658240" behindDoc="1" locked="0" layoutInCell="1" allowOverlap="1" wp14:anchorId="629CDF6E" wp14:editId="3D3ABAD7">
            <wp:simplePos x="0" y="0"/>
            <wp:positionH relativeFrom="column">
              <wp:posOffset>-1136650</wp:posOffset>
            </wp:positionH>
            <wp:positionV relativeFrom="paragraph">
              <wp:posOffset>-2287270</wp:posOffset>
            </wp:positionV>
            <wp:extent cx="8130640" cy="11492864"/>
            <wp:effectExtent l="0" t="0" r="381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0640" cy="11492864"/>
                    </a:xfrm>
                    <a:prstGeom prst="rect">
                      <a:avLst/>
                    </a:prstGeom>
                  </pic:spPr>
                </pic:pic>
              </a:graphicData>
            </a:graphic>
            <wp14:sizeRelH relativeFrom="page">
              <wp14:pctWidth>0</wp14:pctWidth>
            </wp14:sizeRelH>
            <wp14:sizeRelV relativeFrom="page">
              <wp14:pctHeight>0</wp14:pctHeight>
            </wp14:sizeRelV>
          </wp:anchor>
        </w:drawing>
      </w:r>
      <w:bookmarkEnd w:id="0"/>
      <w:bookmarkEnd w:id="1"/>
    </w:p>
    <w:bookmarkStart w:id="2" w:name="_Toc152760138"/>
    <w:bookmarkStart w:id="3" w:name="_Toc152760336"/>
    <w:p w14:paraId="0E44F164" w14:textId="7434865B" w:rsidR="004C7FD6" w:rsidRDefault="00702664" w:rsidP="00371C5A">
      <w:pPr>
        <w:pStyle w:val="Heading1"/>
      </w:pPr>
      <w:r w:rsidRPr="00011AC7">
        <w:rPr>
          <w:noProof/>
        </w:rPr>
        <mc:AlternateContent>
          <mc:Choice Requires="wps">
            <w:drawing>
              <wp:inline distT="0" distB="0" distL="0" distR="0" wp14:anchorId="59EAFA6D" wp14:editId="6AAA82FB">
                <wp:extent cx="4953000" cy="4076700"/>
                <wp:effectExtent l="0" t="0" r="0" b="0"/>
                <wp:docPr id="2" name="Text Box 2"/>
                <wp:cNvGraphicFramePr/>
                <a:graphic xmlns:a="http://schemas.openxmlformats.org/drawingml/2006/main">
                  <a:graphicData uri="http://schemas.microsoft.com/office/word/2010/wordprocessingShape">
                    <wps:wsp>
                      <wps:cNvSpPr txBox="1"/>
                      <wps:spPr>
                        <a:xfrm>
                          <a:off x="0" y="0"/>
                          <a:ext cx="4953000" cy="4076700"/>
                        </a:xfrm>
                        <a:prstGeom prst="rect">
                          <a:avLst/>
                        </a:prstGeom>
                        <a:noFill/>
                        <a:ln w="6350">
                          <a:noFill/>
                        </a:ln>
                      </wps:spPr>
                      <wps:txbx>
                        <w:txbxContent>
                          <w:p w14:paraId="499292AA" w14:textId="38EC5EF5" w:rsidR="00702664" w:rsidRPr="004C7FD6" w:rsidRDefault="004C7FD6" w:rsidP="00702664">
                            <w:pPr>
                              <w:rPr>
                                <w:b/>
                                <w:bCs/>
                                <w:color w:val="FFFFFF" w:themeColor="background1"/>
                                <w:sz w:val="144"/>
                                <w:szCs w:val="144"/>
                              </w:rPr>
                            </w:pPr>
                            <w:r w:rsidRPr="003728F4">
                              <w:rPr>
                                <w:b/>
                                <w:bCs/>
                                <w:color w:val="FFFFFF" w:themeColor="background1"/>
                                <w:sz w:val="72"/>
                                <w:szCs w:val="72"/>
                              </w:rPr>
                              <w:t xml:space="preserve">North Tyneside SEND Information, Advice and Support </w:t>
                            </w:r>
                            <w:r w:rsidR="003728F4">
                              <w:rPr>
                                <w:b/>
                                <w:bCs/>
                                <w:color w:val="FFFFFF" w:themeColor="background1"/>
                                <w:sz w:val="72"/>
                                <w:szCs w:val="72"/>
                              </w:rPr>
                              <w:t>S</w:t>
                            </w:r>
                            <w:r w:rsidRPr="003728F4">
                              <w:rPr>
                                <w:b/>
                                <w:bCs/>
                                <w:color w:val="FFFFFF" w:themeColor="background1"/>
                                <w:sz w:val="72"/>
                                <w:szCs w:val="72"/>
                              </w:rPr>
                              <w:t>ervice</w:t>
                            </w:r>
                          </w:p>
                          <w:p w14:paraId="0D0F72BE" w14:textId="77777777" w:rsidR="004C7FD6" w:rsidRDefault="004C7FD6" w:rsidP="00702664">
                            <w:pPr>
                              <w:rPr>
                                <w:color w:val="FFFFFF" w:themeColor="background1"/>
                                <w:sz w:val="44"/>
                                <w:szCs w:val="44"/>
                              </w:rPr>
                            </w:pPr>
                          </w:p>
                          <w:p w14:paraId="1068C672" w14:textId="3AA5FE09" w:rsidR="00702664" w:rsidRPr="003728F4" w:rsidRDefault="004C7FD6" w:rsidP="00702664">
                            <w:pPr>
                              <w:rPr>
                                <w:b/>
                                <w:bCs/>
                                <w:color w:val="FFFFFF" w:themeColor="background1"/>
                                <w:sz w:val="44"/>
                                <w:szCs w:val="44"/>
                              </w:rPr>
                            </w:pPr>
                            <w:r w:rsidRPr="003728F4">
                              <w:rPr>
                                <w:b/>
                                <w:bCs/>
                                <w:color w:val="FFFFFF" w:themeColor="background1"/>
                                <w:sz w:val="44"/>
                                <w:szCs w:val="44"/>
                              </w:rPr>
                              <w:t xml:space="preserve">Annual Report </w:t>
                            </w:r>
                          </w:p>
                          <w:p w14:paraId="5751D776" w14:textId="7C1B4780" w:rsidR="004C7FD6" w:rsidRPr="003728F4" w:rsidRDefault="004C7FD6" w:rsidP="00702664">
                            <w:pPr>
                              <w:rPr>
                                <w:b/>
                                <w:bCs/>
                              </w:rPr>
                            </w:pPr>
                            <w:r w:rsidRPr="003728F4">
                              <w:rPr>
                                <w:b/>
                                <w:bCs/>
                                <w:color w:val="FFFFFF" w:themeColor="background1"/>
                                <w:sz w:val="44"/>
                                <w:szCs w:val="44"/>
                              </w:rPr>
                              <w:t>September 202</w:t>
                            </w:r>
                            <w:r w:rsidR="00705941">
                              <w:rPr>
                                <w:b/>
                                <w:bCs/>
                                <w:color w:val="FFFFFF" w:themeColor="background1"/>
                                <w:sz w:val="44"/>
                                <w:szCs w:val="44"/>
                              </w:rPr>
                              <w:t>3</w:t>
                            </w:r>
                            <w:r w:rsidRPr="003728F4">
                              <w:rPr>
                                <w:b/>
                                <w:bCs/>
                                <w:color w:val="FFFFFF" w:themeColor="background1"/>
                                <w:sz w:val="44"/>
                                <w:szCs w:val="44"/>
                              </w:rPr>
                              <w:t xml:space="preserve"> – August 202</w:t>
                            </w:r>
                            <w:r w:rsidR="00705941">
                              <w:rPr>
                                <w:b/>
                                <w:bCs/>
                                <w:color w:val="FFFFFF" w:themeColor="background1"/>
                                <w:sz w:val="44"/>
                                <w:szCs w:val="4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9EAFA6D" id="_x0000_t202" coordsize="21600,21600" o:spt="202" path="m,l,21600r21600,l21600,xe">
                <v:stroke joinstyle="miter"/>
                <v:path gradientshapeok="t" o:connecttype="rect"/>
              </v:shapetype>
              <v:shape id="Text Box 2" o:spid="_x0000_s1026" type="#_x0000_t202" style="width:390pt;height:3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" filled="f" stroked="f" strokeweight=".5pt">
                <v:textbox>
                  <w:txbxContent>
                    <w:p w14:paraId="499292AA" w14:textId="38EC5EF5" w:rsidR="00702664" w:rsidRPr="004C7FD6" w:rsidRDefault="004C7FD6" w:rsidP="00702664">
                      <w:pPr>
                        <w:rPr>
                          <w:b/>
                          <w:bCs/>
                          <w:color w:val="FFFFFF" w:themeColor="background1"/>
                          <w:sz w:val="144"/>
                          <w:szCs w:val="144"/>
                        </w:rPr>
                      </w:pPr>
                      <w:r w:rsidRPr="003728F4">
                        <w:rPr>
                          <w:b/>
                          <w:bCs/>
                          <w:color w:val="FFFFFF" w:themeColor="background1"/>
                          <w:sz w:val="72"/>
                          <w:szCs w:val="72"/>
                        </w:rPr>
                        <w:t xml:space="preserve">North Tyneside SEND Information, Advice and Support </w:t>
                      </w:r>
                      <w:r w:rsidR="003728F4">
                        <w:rPr>
                          <w:b/>
                          <w:bCs/>
                          <w:color w:val="FFFFFF" w:themeColor="background1"/>
                          <w:sz w:val="72"/>
                          <w:szCs w:val="72"/>
                        </w:rPr>
                        <w:t>S</w:t>
                      </w:r>
                      <w:r w:rsidRPr="003728F4">
                        <w:rPr>
                          <w:b/>
                          <w:bCs/>
                          <w:color w:val="FFFFFF" w:themeColor="background1"/>
                          <w:sz w:val="72"/>
                          <w:szCs w:val="72"/>
                        </w:rPr>
                        <w:t>ervice</w:t>
                      </w:r>
                    </w:p>
                    <w:p w14:paraId="0D0F72BE" w14:textId="77777777" w:rsidR="004C7FD6" w:rsidRDefault="004C7FD6" w:rsidP="00702664">
                      <w:pPr>
                        <w:rPr>
                          <w:color w:val="FFFFFF" w:themeColor="background1"/>
                          <w:sz w:val="44"/>
                          <w:szCs w:val="44"/>
                        </w:rPr>
                      </w:pPr>
                    </w:p>
                    <w:p w14:paraId="1068C672" w14:textId="3AA5FE09" w:rsidR="00702664" w:rsidRPr="003728F4" w:rsidRDefault="004C7FD6" w:rsidP="00702664">
                      <w:pPr>
                        <w:rPr>
                          <w:b/>
                          <w:bCs/>
                          <w:color w:val="FFFFFF" w:themeColor="background1"/>
                          <w:sz w:val="44"/>
                          <w:szCs w:val="44"/>
                        </w:rPr>
                      </w:pPr>
                      <w:r w:rsidRPr="003728F4">
                        <w:rPr>
                          <w:b/>
                          <w:bCs/>
                          <w:color w:val="FFFFFF" w:themeColor="background1"/>
                          <w:sz w:val="44"/>
                          <w:szCs w:val="44"/>
                        </w:rPr>
                        <w:t xml:space="preserve">Annual Report </w:t>
                      </w:r>
                    </w:p>
                    <w:p w14:paraId="5751D776" w14:textId="7C1B4780" w:rsidR="004C7FD6" w:rsidRPr="003728F4" w:rsidRDefault="004C7FD6" w:rsidP="00702664">
                      <w:pPr>
                        <w:rPr>
                          <w:b/>
                          <w:bCs/>
                        </w:rPr>
                      </w:pPr>
                      <w:r w:rsidRPr="003728F4">
                        <w:rPr>
                          <w:b/>
                          <w:bCs/>
                          <w:color w:val="FFFFFF" w:themeColor="background1"/>
                          <w:sz w:val="44"/>
                          <w:szCs w:val="44"/>
                        </w:rPr>
                        <w:t>September 202</w:t>
                      </w:r>
                      <w:r w:rsidR="00705941">
                        <w:rPr>
                          <w:b/>
                          <w:bCs/>
                          <w:color w:val="FFFFFF" w:themeColor="background1"/>
                          <w:sz w:val="44"/>
                          <w:szCs w:val="44"/>
                        </w:rPr>
                        <w:t>3</w:t>
                      </w:r>
                      <w:r w:rsidRPr="003728F4">
                        <w:rPr>
                          <w:b/>
                          <w:bCs/>
                          <w:color w:val="FFFFFF" w:themeColor="background1"/>
                          <w:sz w:val="44"/>
                          <w:szCs w:val="44"/>
                        </w:rPr>
                        <w:t xml:space="preserve"> – August 202</w:t>
                      </w:r>
                      <w:r w:rsidR="00705941">
                        <w:rPr>
                          <w:b/>
                          <w:bCs/>
                          <w:color w:val="FFFFFF" w:themeColor="background1"/>
                          <w:sz w:val="44"/>
                          <w:szCs w:val="44"/>
                        </w:rPr>
                        <w:t>4</w:t>
                      </w:r>
                    </w:p>
                  </w:txbxContent>
                </v:textbox>
                <w10:anchorlock/>
              </v:shape>
            </w:pict>
          </mc:Fallback>
        </mc:AlternateContent>
      </w:r>
      <w:bookmarkEnd w:id="2"/>
      <w:bookmarkEnd w:id="3"/>
    </w:p>
    <w:p w14:paraId="6278333F" w14:textId="77777777" w:rsidR="000C370F" w:rsidRDefault="000C370F" w:rsidP="000C370F"/>
    <w:p w14:paraId="5D5B71B2" w14:textId="77777777" w:rsidR="000C370F" w:rsidRDefault="000C370F" w:rsidP="000C370F"/>
    <w:p w14:paraId="09381021" w14:textId="77777777" w:rsidR="000C370F" w:rsidRDefault="000C370F" w:rsidP="000C370F"/>
    <w:p w14:paraId="2D27F6D1" w14:textId="77777777" w:rsidR="000C370F" w:rsidRDefault="000C370F" w:rsidP="000C370F"/>
    <w:p w14:paraId="3E4743FC" w14:textId="77777777" w:rsidR="000C370F" w:rsidRDefault="000C370F" w:rsidP="000C370F"/>
    <w:p w14:paraId="4EC303BF" w14:textId="77777777" w:rsidR="000C370F" w:rsidRDefault="000C370F" w:rsidP="000C370F"/>
    <w:p w14:paraId="0632640E" w14:textId="77777777" w:rsidR="000C370F" w:rsidRDefault="000C370F" w:rsidP="000C370F"/>
    <w:p w14:paraId="1DF79653" w14:textId="77777777" w:rsidR="000C370F" w:rsidRDefault="000C370F" w:rsidP="000C370F"/>
    <w:p w14:paraId="18BBA139" w14:textId="77777777" w:rsidR="000C370F" w:rsidRDefault="000C370F" w:rsidP="000C370F"/>
    <w:p w14:paraId="3E6E3B68" w14:textId="77777777" w:rsidR="000C370F" w:rsidRDefault="000C370F" w:rsidP="000C370F"/>
    <w:p w14:paraId="0873A919" w14:textId="77777777" w:rsidR="000C370F" w:rsidRDefault="000C370F" w:rsidP="000C370F"/>
    <w:p w14:paraId="74E512C1" w14:textId="77777777" w:rsidR="000C370F" w:rsidRDefault="000C370F" w:rsidP="000C370F"/>
    <w:p w14:paraId="2C3E2D1F" w14:textId="77777777" w:rsidR="000C370F" w:rsidRDefault="000C370F" w:rsidP="000C370F"/>
    <w:p w14:paraId="110DFA49" w14:textId="77777777" w:rsidR="000C370F" w:rsidRDefault="000C370F" w:rsidP="000C370F"/>
    <w:p w14:paraId="398AB09B" w14:textId="77777777" w:rsidR="000C370F" w:rsidRDefault="000C370F" w:rsidP="000C370F"/>
    <w:p w14:paraId="0014E590" w14:textId="77777777" w:rsidR="000C370F" w:rsidRDefault="000C370F" w:rsidP="000C370F"/>
    <w:p w14:paraId="67F5E035" w14:textId="77777777" w:rsidR="000C370F" w:rsidRDefault="000C370F" w:rsidP="000C370F"/>
    <w:p w14:paraId="7952FA12" w14:textId="77777777" w:rsidR="000C370F" w:rsidRDefault="000C370F" w:rsidP="000C370F"/>
    <w:p w14:paraId="79578D12" w14:textId="77777777" w:rsidR="000C370F" w:rsidRDefault="000C370F" w:rsidP="000C370F"/>
    <w:p w14:paraId="29DBC05A" w14:textId="77777777" w:rsidR="000C370F" w:rsidRDefault="000C370F" w:rsidP="000C370F"/>
    <w:p w14:paraId="340E5C2A" w14:textId="77777777" w:rsidR="000C370F" w:rsidRDefault="000C370F" w:rsidP="000C370F"/>
    <w:bookmarkStart w:id="4" w:name="_Toc2581764" w:displacedByCustomXml="next"/>
    <w:sdt>
      <w:sdtPr>
        <w:rPr>
          <w:rFonts w:ascii="Poppins" w:eastAsiaTheme="minorHAnsi" w:hAnsi="Poppins" w:cs="Poppins"/>
          <w:color w:val="000000" w:themeColor="text1"/>
          <w:sz w:val="22"/>
          <w:szCs w:val="22"/>
          <w:lang w:eastAsia="en-US"/>
        </w:rPr>
        <w:id w:val="-1377925579"/>
        <w:docPartObj>
          <w:docPartGallery w:val="Table of Contents"/>
          <w:docPartUnique/>
        </w:docPartObj>
      </w:sdtPr>
      <w:sdtEndPr>
        <w:rPr>
          <w:b/>
          <w:bCs/>
        </w:rPr>
      </w:sdtEndPr>
      <w:sdtContent>
        <w:p w14:paraId="5864D2F2" w14:textId="2475D16A" w:rsidR="000C370F" w:rsidRPr="00396AA9" w:rsidRDefault="000C370F">
          <w:pPr>
            <w:pStyle w:val="TOCHeading"/>
            <w:rPr>
              <w:rStyle w:val="Heading1Char"/>
            </w:rPr>
          </w:pPr>
          <w:r w:rsidRPr="00396AA9">
            <w:rPr>
              <w:rStyle w:val="Heading1Char"/>
            </w:rPr>
            <w:t>Contents</w:t>
          </w:r>
        </w:p>
        <w:p w14:paraId="37B0DFE5" w14:textId="33DA9B5D" w:rsidR="000C370F" w:rsidRPr="00396AA9" w:rsidRDefault="000C370F">
          <w:pPr>
            <w:pStyle w:val="TOC1"/>
            <w:tabs>
              <w:tab w:val="right" w:leader="dot" w:pos="9016"/>
            </w:tabs>
            <w:rPr>
              <w:rFonts w:asciiTheme="minorHAnsi" w:eastAsiaTheme="minorEastAsia" w:hAnsiTheme="minorHAnsi" w:cstheme="minorBidi"/>
              <w:noProof/>
              <w:color w:val="auto"/>
              <w:kern w:val="2"/>
              <w:lang w:eastAsia="en-GB"/>
              <w14:ligatures w14:val="standardContextual"/>
            </w:rPr>
          </w:pPr>
          <w:r w:rsidRPr="00396AA9">
            <w:fldChar w:fldCharType="begin"/>
          </w:r>
          <w:r w:rsidRPr="00396AA9">
            <w:instrText xml:space="preserve"> TOC \o "1-3" \h \z \u </w:instrText>
          </w:r>
          <w:r w:rsidRPr="00396AA9">
            <w:fldChar w:fldCharType="separate"/>
          </w:r>
        </w:p>
        <w:p w14:paraId="178A15E8" w14:textId="7CACDE19" w:rsidR="000C370F" w:rsidRPr="00396AA9" w:rsidRDefault="000C370F">
          <w:pPr>
            <w:pStyle w:val="TOC1"/>
            <w:tabs>
              <w:tab w:val="right" w:leader="dot" w:pos="9016"/>
            </w:tabs>
            <w:rPr>
              <w:rFonts w:asciiTheme="minorHAnsi" w:eastAsiaTheme="minorEastAsia" w:hAnsiTheme="minorHAnsi" w:cstheme="minorBidi"/>
              <w:noProof/>
              <w:color w:val="auto"/>
              <w:kern w:val="2"/>
              <w:lang w:eastAsia="en-GB"/>
              <w14:ligatures w14:val="standardContextual"/>
            </w:rPr>
          </w:pPr>
          <w:hyperlink w:anchor="_Toc152760337" w:history="1">
            <w:r w:rsidRPr="00396AA9">
              <w:rPr>
                <w:rStyle w:val="Hyperlink"/>
                <w:noProof/>
              </w:rPr>
              <w:t>Glossary</w:t>
            </w:r>
            <w:r w:rsidRPr="00396AA9">
              <w:rPr>
                <w:noProof/>
                <w:webHidden/>
              </w:rPr>
              <w:tab/>
            </w:r>
            <w:r w:rsidRPr="00396AA9">
              <w:rPr>
                <w:noProof/>
                <w:webHidden/>
              </w:rPr>
              <w:fldChar w:fldCharType="begin"/>
            </w:r>
            <w:r w:rsidRPr="00396AA9">
              <w:rPr>
                <w:noProof/>
                <w:webHidden/>
              </w:rPr>
              <w:instrText xml:space="preserve"> PAGEREF _Toc152760337 \h </w:instrText>
            </w:r>
            <w:r w:rsidRPr="00396AA9">
              <w:rPr>
                <w:noProof/>
                <w:webHidden/>
              </w:rPr>
            </w:r>
            <w:r w:rsidRPr="00396AA9">
              <w:rPr>
                <w:noProof/>
                <w:webHidden/>
              </w:rPr>
              <w:fldChar w:fldCharType="separate"/>
            </w:r>
            <w:r w:rsidR="00324E12">
              <w:rPr>
                <w:noProof/>
                <w:webHidden/>
              </w:rPr>
              <w:t>2</w:t>
            </w:r>
            <w:r w:rsidRPr="00396AA9">
              <w:rPr>
                <w:noProof/>
                <w:webHidden/>
              </w:rPr>
              <w:fldChar w:fldCharType="end"/>
            </w:r>
          </w:hyperlink>
        </w:p>
        <w:p w14:paraId="27772439" w14:textId="45F46825" w:rsidR="000C370F" w:rsidRPr="00396AA9" w:rsidRDefault="000C370F">
          <w:pPr>
            <w:pStyle w:val="TOC1"/>
            <w:tabs>
              <w:tab w:val="right" w:leader="dot" w:pos="9016"/>
            </w:tabs>
            <w:rPr>
              <w:rFonts w:asciiTheme="minorHAnsi" w:eastAsiaTheme="minorEastAsia" w:hAnsiTheme="minorHAnsi" w:cstheme="minorBidi"/>
              <w:noProof/>
              <w:color w:val="auto"/>
              <w:kern w:val="2"/>
              <w:lang w:eastAsia="en-GB"/>
              <w14:ligatures w14:val="standardContextual"/>
            </w:rPr>
          </w:pPr>
          <w:hyperlink w:anchor="_Toc152760338" w:history="1">
            <w:r w:rsidRPr="00396AA9">
              <w:rPr>
                <w:rStyle w:val="Hyperlink"/>
                <w:noProof/>
              </w:rPr>
              <w:t>Foreword</w:t>
            </w:r>
            <w:r w:rsidRPr="00396AA9">
              <w:rPr>
                <w:noProof/>
                <w:webHidden/>
              </w:rPr>
              <w:tab/>
            </w:r>
            <w:r w:rsidRPr="00396AA9">
              <w:rPr>
                <w:noProof/>
                <w:webHidden/>
              </w:rPr>
              <w:fldChar w:fldCharType="begin"/>
            </w:r>
            <w:r w:rsidRPr="00396AA9">
              <w:rPr>
                <w:noProof/>
                <w:webHidden/>
              </w:rPr>
              <w:instrText xml:space="preserve"> PAGEREF _Toc152760338 \h </w:instrText>
            </w:r>
            <w:r w:rsidRPr="00396AA9">
              <w:rPr>
                <w:noProof/>
                <w:webHidden/>
              </w:rPr>
            </w:r>
            <w:r w:rsidRPr="00396AA9">
              <w:rPr>
                <w:noProof/>
                <w:webHidden/>
              </w:rPr>
              <w:fldChar w:fldCharType="separate"/>
            </w:r>
            <w:r w:rsidR="00324E12">
              <w:rPr>
                <w:noProof/>
                <w:webHidden/>
              </w:rPr>
              <w:t>2</w:t>
            </w:r>
            <w:r w:rsidRPr="00396AA9">
              <w:rPr>
                <w:noProof/>
                <w:webHidden/>
              </w:rPr>
              <w:fldChar w:fldCharType="end"/>
            </w:r>
          </w:hyperlink>
        </w:p>
        <w:p w14:paraId="20B5685D" w14:textId="20FEFA01" w:rsidR="000C370F" w:rsidRPr="00396AA9" w:rsidRDefault="000C370F">
          <w:pPr>
            <w:pStyle w:val="TOC1"/>
            <w:tabs>
              <w:tab w:val="right" w:leader="dot" w:pos="9016"/>
            </w:tabs>
            <w:rPr>
              <w:rFonts w:asciiTheme="minorHAnsi" w:eastAsiaTheme="minorEastAsia" w:hAnsiTheme="minorHAnsi" w:cstheme="minorBidi"/>
              <w:noProof/>
              <w:color w:val="auto"/>
              <w:kern w:val="2"/>
              <w:lang w:eastAsia="en-GB"/>
              <w14:ligatures w14:val="standardContextual"/>
            </w:rPr>
          </w:pPr>
          <w:hyperlink w:anchor="_Toc152760339" w:history="1">
            <w:r w:rsidRPr="00396AA9">
              <w:rPr>
                <w:rStyle w:val="Hyperlink"/>
                <w:noProof/>
              </w:rPr>
              <w:t>Background</w:t>
            </w:r>
            <w:r w:rsidRPr="00396AA9">
              <w:rPr>
                <w:noProof/>
                <w:webHidden/>
              </w:rPr>
              <w:tab/>
            </w:r>
            <w:r w:rsidRPr="00396AA9">
              <w:rPr>
                <w:noProof/>
                <w:webHidden/>
              </w:rPr>
              <w:fldChar w:fldCharType="begin"/>
            </w:r>
            <w:r w:rsidRPr="00396AA9">
              <w:rPr>
                <w:noProof/>
                <w:webHidden/>
              </w:rPr>
              <w:instrText xml:space="preserve"> PAGEREF _Toc152760339 \h </w:instrText>
            </w:r>
            <w:r w:rsidRPr="00396AA9">
              <w:rPr>
                <w:noProof/>
                <w:webHidden/>
              </w:rPr>
            </w:r>
            <w:r w:rsidRPr="00396AA9">
              <w:rPr>
                <w:noProof/>
                <w:webHidden/>
              </w:rPr>
              <w:fldChar w:fldCharType="separate"/>
            </w:r>
            <w:r w:rsidR="00324E12">
              <w:rPr>
                <w:noProof/>
                <w:webHidden/>
              </w:rPr>
              <w:t>4</w:t>
            </w:r>
            <w:r w:rsidRPr="00396AA9">
              <w:rPr>
                <w:noProof/>
                <w:webHidden/>
              </w:rPr>
              <w:fldChar w:fldCharType="end"/>
            </w:r>
          </w:hyperlink>
        </w:p>
        <w:p w14:paraId="6A718077" w14:textId="0575D5E6" w:rsidR="000C370F" w:rsidRPr="00396AA9" w:rsidRDefault="000C370F">
          <w:pPr>
            <w:pStyle w:val="TOC1"/>
            <w:tabs>
              <w:tab w:val="right" w:leader="dot" w:pos="9016"/>
            </w:tabs>
            <w:rPr>
              <w:rFonts w:asciiTheme="minorHAnsi" w:eastAsiaTheme="minorEastAsia" w:hAnsiTheme="minorHAnsi" w:cstheme="minorBidi"/>
              <w:noProof/>
              <w:color w:val="auto"/>
              <w:kern w:val="2"/>
              <w:lang w:eastAsia="en-GB"/>
              <w14:ligatures w14:val="standardContextual"/>
            </w:rPr>
          </w:pPr>
          <w:hyperlink w:anchor="_Toc152760340" w:history="1">
            <w:r w:rsidRPr="00396AA9">
              <w:rPr>
                <w:rStyle w:val="Hyperlink"/>
                <w:noProof/>
              </w:rPr>
              <w:t>Staffing</w:t>
            </w:r>
            <w:r w:rsidRPr="00396AA9">
              <w:rPr>
                <w:noProof/>
                <w:webHidden/>
              </w:rPr>
              <w:tab/>
            </w:r>
            <w:r w:rsidRPr="00396AA9">
              <w:rPr>
                <w:noProof/>
                <w:webHidden/>
              </w:rPr>
              <w:fldChar w:fldCharType="begin"/>
            </w:r>
            <w:r w:rsidRPr="00396AA9">
              <w:rPr>
                <w:noProof/>
                <w:webHidden/>
              </w:rPr>
              <w:instrText xml:space="preserve"> PAGEREF _Toc152760340 \h </w:instrText>
            </w:r>
            <w:r w:rsidRPr="00396AA9">
              <w:rPr>
                <w:noProof/>
                <w:webHidden/>
              </w:rPr>
            </w:r>
            <w:r w:rsidRPr="00396AA9">
              <w:rPr>
                <w:noProof/>
                <w:webHidden/>
              </w:rPr>
              <w:fldChar w:fldCharType="separate"/>
            </w:r>
            <w:r w:rsidR="00324E12">
              <w:rPr>
                <w:noProof/>
                <w:webHidden/>
              </w:rPr>
              <w:t>4</w:t>
            </w:r>
            <w:r w:rsidRPr="00396AA9">
              <w:rPr>
                <w:noProof/>
                <w:webHidden/>
              </w:rPr>
              <w:fldChar w:fldCharType="end"/>
            </w:r>
          </w:hyperlink>
        </w:p>
        <w:p w14:paraId="1F5A366A" w14:textId="30184C68" w:rsidR="000C370F" w:rsidRPr="00396AA9" w:rsidRDefault="000C370F">
          <w:pPr>
            <w:pStyle w:val="TOC1"/>
            <w:tabs>
              <w:tab w:val="right" w:leader="dot" w:pos="9016"/>
            </w:tabs>
            <w:rPr>
              <w:rFonts w:asciiTheme="minorHAnsi" w:eastAsiaTheme="minorEastAsia" w:hAnsiTheme="minorHAnsi" w:cstheme="minorBidi"/>
              <w:noProof/>
              <w:color w:val="auto"/>
              <w:kern w:val="2"/>
              <w:lang w:eastAsia="en-GB"/>
              <w14:ligatures w14:val="standardContextual"/>
            </w:rPr>
          </w:pPr>
          <w:hyperlink w:anchor="_Toc152760341" w:history="1">
            <w:r w:rsidRPr="00396AA9">
              <w:rPr>
                <w:rStyle w:val="Hyperlink"/>
                <w:noProof/>
              </w:rPr>
              <w:t>Accessing the service</w:t>
            </w:r>
            <w:r w:rsidRPr="00396AA9">
              <w:rPr>
                <w:noProof/>
                <w:webHidden/>
              </w:rPr>
              <w:tab/>
            </w:r>
            <w:r w:rsidRPr="00396AA9">
              <w:rPr>
                <w:noProof/>
                <w:webHidden/>
              </w:rPr>
              <w:fldChar w:fldCharType="begin"/>
            </w:r>
            <w:r w:rsidRPr="00396AA9">
              <w:rPr>
                <w:noProof/>
                <w:webHidden/>
              </w:rPr>
              <w:instrText xml:space="preserve"> PAGEREF _Toc152760341 \h </w:instrText>
            </w:r>
            <w:r w:rsidRPr="00396AA9">
              <w:rPr>
                <w:noProof/>
                <w:webHidden/>
              </w:rPr>
            </w:r>
            <w:r w:rsidRPr="00396AA9">
              <w:rPr>
                <w:noProof/>
                <w:webHidden/>
              </w:rPr>
              <w:fldChar w:fldCharType="separate"/>
            </w:r>
            <w:r w:rsidR="00324E12">
              <w:rPr>
                <w:noProof/>
                <w:webHidden/>
              </w:rPr>
              <w:t>4</w:t>
            </w:r>
            <w:r w:rsidRPr="00396AA9">
              <w:rPr>
                <w:noProof/>
                <w:webHidden/>
              </w:rPr>
              <w:fldChar w:fldCharType="end"/>
            </w:r>
          </w:hyperlink>
        </w:p>
        <w:p w14:paraId="62E64A89" w14:textId="0FB61764" w:rsidR="000C370F" w:rsidRPr="00396AA9" w:rsidRDefault="000C370F">
          <w:pPr>
            <w:pStyle w:val="TOC1"/>
            <w:tabs>
              <w:tab w:val="right" w:leader="dot" w:pos="9016"/>
            </w:tabs>
            <w:rPr>
              <w:rFonts w:asciiTheme="minorHAnsi" w:eastAsiaTheme="minorEastAsia" w:hAnsiTheme="minorHAnsi" w:cstheme="minorBidi"/>
              <w:noProof/>
              <w:color w:val="auto"/>
              <w:kern w:val="2"/>
              <w:lang w:eastAsia="en-GB"/>
              <w14:ligatures w14:val="standardContextual"/>
            </w:rPr>
          </w:pPr>
          <w:hyperlink w:anchor="_Toc152760342" w:history="1">
            <w:r w:rsidRPr="00396AA9">
              <w:rPr>
                <w:rStyle w:val="Hyperlink"/>
                <w:noProof/>
              </w:rPr>
              <w:t>Training</w:t>
            </w:r>
            <w:r w:rsidRPr="00396AA9">
              <w:rPr>
                <w:noProof/>
                <w:webHidden/>
              </w:rPr>
              <w:tab/>
            </w:r>
            <w:r w:rsidRPr="00396AA9">
              <w:rPr>
                <w:noProof/>
                <w:webHidden/>
              </w:rPr>
              <w:fldChar w:fldCharType="begin"/>
            </w:r>
            <w:r w:rsidRPr="00396AA9">
              <w:rPr>
                <w:noProof/>
                <w:webHidden/>
              </w:rPr>
              <w:instrText xml:space="preserve"> PAGEREF _Toc152760342 \h </w:instrText>
            </w:r>
            <w:r w:rsidRPr="00396AA9">
              <w:rPr>
                <w:noProof/>
                <w:webHidden/>
              </w:rPr>
            </w:r>
            <w:r w:rsidRPr="00396AA9">
              <w:rPr>
                <w:noProof/>
                <w:webHidden/>
              </w:rPr>
              <w:fldChar w:fldCharType="separate"/>
            </w:r>
            <w:r w:rsidR="00324E12">
              <w:rPr>
                <w:noProof/>
                <w:webHidden/>
              </w:rPr>
              <w:t>5</w:t>
            </w:r>
            <w:r w:rsidRPr="00396AA9">
              <w:rPr>
                <w:noProof/>
                <w:webHidden/>
              </w:rPr>
              <w:fldChar w:fldCharType="end"/>
            </w:r>
          </w:hyperlink>
        </w:p>
        <w:p w14:paraId="37C6554B" w14:textId="7FF33DD0" w:rsidR="000C370F" w:rsidRPr="00396AA9" w:rsidRDefault="000C370F">
          <w:pPr>
            <w:pStyle w:val="TOC1"/>
            <w:tabs>
              <w:tab w:val="right" w:leader="dot" w:pos="9016"/>
            </w:tabs>
            <w:rPr>
              <w:rFonts w:asciiTheme="minorHAnsi" w:eastAsiaTheme="minorEastAsia" w:hAnsiTheme="minorHAnsi" w:cstheme="minorBidi"/>
              <w:noProof/>
              <w:color w:val="auto"/>
              <w:kern w:val="2"/>
              <w:lang w:eastAsia="en-GB"/>
              <w14:ligatures w14:val="standardContextual"/>
            </w:rPr>
          </w:pPr>
          <w:hyperlink w:anchor="_Toc152760343" w:history="1">
            <w:r w:rsidRPr="00396AA9">
              <w:rPr>
                <w:rStyle w:val="Hyperlink"/>
                <w:noProof/>
              </w:rPr>
              <w:t>Casework</w:t>
            </w:r>
            <w:r w:rsidRPr="00396AA9">
              <w:rPr>
                <w:noProof/>
                <w:webHidden/>
              </w:rPr>
              <w:tab/>
            </w:r>
            <w:r w:rsidRPr="00396AA9">
              <w:rPr>
                <w:noProof/>
                <w:webHidden/>
              </w:rPr>
              <w:fldChar w:fldCharType="begin"/>
            </w:r>
            <w:r w:rsidRPr="00396AA9">
              <w:rPr>
                <w:noProof/>
                <w:webHidden/>
              </w:rPr>
              <w:instrText xml:space="preserve"> PAGEREF _Toc152760343 \h </w:instrText>
            </w:r>
            <w:r w:rsidRPr="00396AA9">
              <w:rPr>
                <w:noProof/>
                <w:webHidden/>
              </w:rPr>
            </w:r>
            <w:r w:rsidRPr="00396AA9">
              <w:rPr>
                <w:noProof/>
                <w:webHidden/>
              </w:rPr>
              <w:fldChar w:fldCharType="separate"/>
            </w:r>
            <w:r w:rsidR="00324E12">
              <w:rPr>
                <w:noProof/>
                <w:webHidden/>
              </w:rPr>
              <w:t>6</w:t>
            </w:r>
            <w:r w:rsidRPr="00396AA9">
              <w:rPr>
                <w:noProof/>
                <w:webHidden/>
              </w:rPr>
              <w:fldChar w:fldCharType="end"/>
            </w:r>
          </w:hyperlink>
        </w:p>
        <w:p w14:paraId="4EC2EAD2" w14:textId="14768225" w:rsidR="000C370F" w:rsidRPr="00396AA9" w:rsidRDefault="000C370F">
          <w:pPr>
            <w:pStyle w:val="TOC1"/>
            <w:tabs>
              <w:tab w:val="right" w:leader="dot" w:pos="9016"/>
            </w:tabs>
            <w:rPr>
              <w:rFonts w:asciiTheme="minorHAnsi" w:eastAsiaTheme="minorEastAsia" w:hAnsiTheme="minorHAnsi" w:cstheme="minorBidi"/>
              <w:noProof/>
              <w:color w:val="auto"/>
              <w:kern w:val="2"/>
              <w:lang w:eastAsia="en-GB"/>
              <w14:ligatures w14:val="standardContextual"/>
            </w:rPr>
          </w:pPr>
          <w:hyperlink w:anchor="_Toc152760344" w:history="1">
            <w:r w:rsidRPr="00396AA9">
              <w:rPr>
                <w:rStyle w:val="Hyperlink"/>
                <w:noProof/>
              </w:rPr>
              <w:t>Key findings</w:t>
            </w:r>
            <w:r w:rsidRPr="00396AA9">
              <w:rPr>
                <w:noProof/>
                <w:webHidden/>
              </w:rPr>
              <w:tab/>
            </w:r>
            <w:r w:rsidRPr="00396AA9">
              <w:rPr>
                <w:noProof/>
                <w:webHidden/>
              </w:rPr>
              <w:fldChar w:fldCharType="begin"/>
            </w:r>
            <w:r w:rsidRPr="00396AA9">
              <w:rPr>
                <w:noProof/>
                <w:webHidden/>
              </w:rPr>
              <w:instrText xml:space="preserve"> PAGEREF _Toc152760344 \h </w:instrText>
            </w:r>
            <w:r w:rsidRPr="00396AA9">
              <w:rPr>
                <w:noProof/>
                <w:webHidden/>
              </w:rPr>
            </w:r>
            <w:r w:rsidRPr="00396AA9">
              <w:rPr>
                <w:noProof/>
                <w:webHidden/>
              </w:rPr>
              <w:fldChar w:fldCharType="separate"/>
            </w:r>
            <w:r w:rsidR="00324E12">
              <w:rPr>
                <w:noProof/>
                <w:webHidden/>
              </w:rPr>
              <w:t>7</w:t>
            </w:r>
            <w:r w:rsidRPr="00396AA9">
              <w:rPr>
                <w:noProof/>
                <w:webHidden/>
              </w:rPr>
              <w:fldChar w:fldCharType="end"/>
            </w:r>
          </w:hyperlink>
        </w:p>
        <w:p w14:paraId="26B76C8E" w14:textId="60C14EBE" w:rsidR="000C370F" w:rsidRPr="00396AA9" w:rsidRDefault="000C370F">
          <w:pPr>
            <w:pStyle w:val="TOC1"/>
            <w:tabs>
              <w:tab w:val="right" w:leader="dot" w:pos="9016"/>
            </w:tabs>
            <w:rPr>
              <w:rFonts w:asciiTheme="minorHAnsi" w:eastAsiaTheme="minorEastAsia" w:hAnsiTheme="minorHAnsi" w:cstheme="minorBidi"/>
              <w:noProof/>
              <w:color w:val="auto"/>
              <w:kern w:val="2"/>
              <w:lang w:eastAsia="en-GB"/>
              <w14:ligatures w14:val="standardContextual"/>
            </w:rPr>
          </w:pPr>
          <w:hyperlink w:anchor="_Toc152760345" w:history="1">
            <w:r w:rsidRPr="00396AA9">
              <w:rPr>
                <w:rStyle w:val="Hyperlink"/>
                <w:noProof/>
              </w:rPr>
              <w:t>Feedback from service users</w:t>
            </w:r>
            <w:r w:rsidRPr="00396AA9">
              <w:rPr>
                <w:noProof/>
                <w:webHidden/>
              </w:rPr>
              <w:tab/>
            </w:r>
            <w:r w:rsidR="00396AA9" w:rsidRPr="00396AA9">
              <w:rPr>
                <w:noProof/>
                <w:webHidden/>
              </w:rPr>
              <w:t>9</w:t>
            </w:r>
          </w:hyperlink>
        </w:p>
        <w:p w14:paraId="65CC5D7F" w14:textId="3C532861" w:rsidR="000C370F" w:rsidRPr="00396AA9" w:rsidRDefault="000C370F">
          <w:pPr>
            <w:pStyle w:val="TOC1"/>
            <w:tabs>
              <w:tab w:val="right" w:leader="dot" w:pos="9016"/>
            </w:tabs>
            <w:rPr>
              <w:rFonts w:asciiTheme="minorHAnsi" w:eastAsiaTheme="minorEastAsia" w:hAnsiTheme="minorHAnsi" w:cstheme="minorBidi"/>
              <w:noProof/>
              <w:color w:val="auto"/>
              <w:kern w:val="2"/>
              <w:lang w:eastAsia="en-GB"/>
              <w14:ligatures w14:val="standardContextual"/>
            </w:rPr>
          </w:pPr>
          <w:hyperlink w:anchor="_Toc152760346" w:history="1">
            <w:r w:rsidRPr="00396AA9">
              <w:rPr>
                <w:rStyle w:val="Hyperlink"/>
                <w:noProof/>
              </w:rPr>
              <w:t>Work with Children and Young People</w:t>
            </w:r>
            <w:r w:rsidRPr="00396AA9">
              <w:rPr>
                <w:noProof/>
                <w:webHidden/>
              </w:rPr>
              <w:tab/>
            </w:r>
            <w:r w:rsidR="00396AA9" w:rsidRPr="00396AA9">
              <w:rPr>
                <w:noProof/>
                <w:webHidden/>
              </w:rPr>
              <w:t>10</w:t>
            </w:r>
          </w:hyperlink>
        </w:p>
        <w:p w14:paraId="6C2BD023" w14:textId="514E41F4" w:rsidR="000C370F" w:rsidRPr="00396AA9" w:rsidRDefault="000C370F">
          <w:pPr>
            <w:pStyle w:val="TOC1"/>
            <w:tabs>
              <w:tab w:val="right" w:leader="dot" w:pos="9016"/>
            </w:tabs>
            <w:rPr>
              <w:rFonts w:asciiTheme="minorHAnsi" w:eastAsiaTheme="minorEastAsia" w:hAnsiTheme="minorHAnsi" w:cstheme="minorBidi"/>
              <w:noProof/>
              <w:color w:val="auto"/>
              <w:kern w:val="2"/>
              <w:lang w:eastAsia="en-GB"/>
              <w14:ligatures w14:val="standardContextual"/>
            </w:rPr>
          </w:pPr>
          <w:hyperlink w:anchor="_Toc152760347" w:history="1">
            <w:r w:rsidRPr="00396AA9">
              <w:rPr>
                <w:rStyle w:val="Hyperlink"/>
                <w:noProof/>
              </w:rPr>
              <w:t>Collaborative Working</w:t>
            </w:r>
            <w:r w:rsidRPr="00396AA9">
              <w:rPr>
                <w:noProof/>
                <w:webHidden/>
              </w:rPr>
              <w:tab/>
            </w:r>
            <w:r w:rsidR="00396AA9" w:rsidRPr="00396AA9">
              <w:rPr>
                <w:noProof/>
                <w:webHidden/>
              </w:rPr>
              <w:t>10</w:t>
            </w:r>
          </w:hyperlink>
        </w:p>
        <w:p w14:paraId="67DCCA58" w14:textId="33C578A3" w:rsidR="000C370F" w:rsidRPr="00396AA9" w:rsidRDefault="000C370F">
          <w:pPr>
            <w:pStyle w:val="TOC1"/>
            <w:tabs>
              <w:tab w:val="right" w:leader="dot" w:pos="9016"/>
            </w:tabs>
            <w:rPr>
              <w:rFonts w:asciiTheme="minorHAnsi" w:eastAsiaTheme="minorEastAsia" w:hAnsiTheme="minorHAnsi" w:cstheme="minorBidi"/>
              <w:noProof/>
              <w:color w:val="auto"/>
              <w:kern w:val="2"/>
              <w:lang w:eastAsia="en-GB"/>
              <w14:ligatures w14:val="standardContextual"/>
            </w:rPr>
          </w:pPr>
          <w:hyperlink w:anchor="_Toc152760348" w:history="1">
            <w:r w:rsidRPr="00396AA9">
              <w:rPr>
                <w:rStyle w:val="Hyperlink"/>
                <w:noProof/>
              </w:rPr>
              <w:t>Outreach work</w:t>
            </w:r>
            <w:r w:rsidRPr="00396AA9">
              <w:rPr>
                <w:noProof/>
                <w:webHidden/>
              </w:rPr>
              <w:tab/>
            </w:r>
            <w:r w:rsidRPr="00396AA9">
              <w:rPr>
                <w:noProof/>
                <w:webHidden/>
              </w:rPr>
              <w:fldChar w:fldCharType="begin"/>
            </w:r>
            <w:r w:rsidRPr="00396AA9">
              <w:rPr>
                <w:noProof/>
                <w:webHidden/>
              </w:rPr>
              <w:instrText xml:space="preserve"> PAGEREF _Toc152760348 \h </w:instrText>
            </w:r>
            <w:r w:rsidRPr="00396AA9">
              <w:rPr>
                <w:noProof/>
                <w:webHidden/>
              </w:rPr>
            </w:r>
            <w:r w:rsidRPr="00396AA9">
              <w:rPr>
                <w:noProof/>
                <w:webHidden/>
              </w:rPr>
              <w:fldChar w:fldCharType="separate"/>
            </w:r>
            <w:r w:rsidR="00324E12">
              <w:rPr>
                <w:noProof/>
                <w:webHidden/>
              </w:rPr>
              <w:t>11</w:t>
            </w:r>
            <w:r w:rsidRPr="00396AA9">
              <w:rPr>
                <w:noProof/>
                <w:webHidden/>
              </w:rPr>
              <w:fldChar w:fldCharType="end"/>
            </w:r>
          </w:hyperlink>
        </w:p>
        <w:p w14:paraId="1C4B8716" w14:textId="77CF8D5E" w:rsidR="000C370F" w:rsidRPr="00396AA9" w:rsidRDefault="000C370F">
          <w:pPr>
            <w:pStyle w:val="TOC1"/>
            <w:tabs>
              <w:tab w:val="right" w:leader="dot" w:pos="9016"/>
            </w:tabs>
            <w:rPr>
              <w:rFonts w:asciiTheme="minorHAnsi" w:eastAsiaTheme="minorEastAsia" w:hAnsiTheme="minorHAnsi" w:cstheme="minorBidi"/>
              <w:noProof/>
              <w:color w:val="auto"/>
              <w:kern w:val="2"/>
              <w:lang w:eastAsia="en-GB"/>
              <w14:ligatures w14:val="standardContextual"/>
            </w:rPr>
          </w:pPr>
          <w:hyperlink w:anchor="_Toc152760349" w:history="1">
            <w:r w:rsidRPr="00396AA9">
              <w:rPr>
                <w:rStyle w:val="Hyperlink"/>
                <w:noProof/>
              </w:rPr>
              <w:t>North East SENDIASS Group (NEIASS)</w:t>
            </w:r>
            <w:r w:rsidRPr="00396AA9">
              <w:rPr>
                <w:noProof/>
                <w:webHidden/>
              </w:rPr>
              <w:tab/>
            </w:r>
            <w:r w:rsidRPr="00396AA9">
              <w:rPr>
                <w:noProof/>
                <w:webHidden/>
              </w:rPr>
              <w:fldChar w:fldCharType="begin"/>
            </w:r>
            <w:r w:rsidRPr="00396AA9">
              <w:rPr>
                <w:noProof/>
                <w:webHidden/>
              </w:rPr>
              <w:instrText xml:space="preserve"> PAGEREF _Toc152760349 \h </w:instrText>
            </w:r>
            <w:r w:rsidRPr="00396AA9">
              <w:rPr>
                <w:noProof/>
                <w:webHidden/>
              </w:rPr>
            </w:r>
            <w:r w:rsidRPr="00396AA9">
              <w:rPr>
                <w:noProof/>
                <w:webHidden/>
              </w:rPr>
              <w:fldChar w:fldCharType="separate"/>
            </w:r>
            <w:r w:rsidR="00324E12">
              <w:rPr>
                <w:noProof/>
                <w:webHidden/>
              </w:rPr>
              <w:t>11</w:t>
            </w:r>
            <w:r w:rsidRPr="00396AA9">
              <w:rPr>
                <w:noProof/>
                <w:webHidden/>
              </w:rPr>
              <w:fldChar w:fldCharType="end"/>
            </w:r>
          </w:hyperlink>
        </w:p>
        <w:p w14:paraId="188A06CD" w14:textId="7758777B" w:rsidR="000C370F" w:rsidRPr="00396AA9" w:rsidRDefault="000C370F">
          <w:pPr>
            <w:pStyle w:val="TOC1"/>
            <w:tabs>
              <w:tab w:val="right" w:leader="dot" w:pos="9016"/>
            </w:tabs>
            <w:rPr>
              <w:rFonts w:asciiTheme="minorHAnsi" w:eastAsiaTheme="minorEastAsia" w:hAnsiTheme="minorHAnsi" w:cstheme="minorBidi"/>
              <w:noProof/>
              <w:color w:val="auto"/>
              <w:kern w:val="2"/>
              <w:lang w:eastAsia="en-GB"/>
              <w14:ligatures w14:val="standardContextual"/>
            </w:rPr>
          </w:pPr>
          <w:hyperlink w:anchor="_Toc152760350" w:history="1">
            <w:r w:rsidRPr="00396AA9">
              <w:rPr>
                <w:rStyle w:val="Hyperlink"/>
                <w:noProof/>
              </w:rPr>
              <w:t>Priorities f</w:t>
            </w:r>
            <w:r w:rsidR="00396AA9" w:rsidRPr="00396AA9">
              <w:rPr>
                <w:rStyle w:val="Hyperlink"/>
                <w:noProof/>
              </w:rPr>
              <w:t xml:space="preserve">rom </w:t>
            </w:r>
            <w:r w:rsidR="003307C2">
              <w:rPr>
                <w:rStyle w:val="Hyperlink"/>
                <w:noProof/>
              </w:rPr>
              <w:t>2023-2024</w:t>
            </w:r>
            <w:r w:rsidRPr="00396AA9">
              <w:rPr>
                <w:noProof/>
                <w:webHidden/>
              </w:rPr>
              <w:tab/>
            </w:r>
            <w:r w:rsidRPr="00396AA9">
              <w:rPr>
                <w:noProof/>
                <w:webHidden/>
              </w:rPr>
              <w:fldChar w:fldCharType="begin"/>
            </w:r>
            <w:r w:rsidRPr="00396AA9">
              <w:rPr>
                <w:noProof/>
                <w:webHidden/>
              </w:rPr>
              <w:instrText xml:space="preserve"> PAGEREF _Toc152760350 \h </w:instrText>
            </w:r>
            <w:r w:rsidRPr="00396AA9">
              <w:rPr>
                <w:noProof/>
                <w:webHidden/>
              </w:rPr>
            </w:r>
            <w:r w:rsidRPr="00396AA9">
              <w:rPr>
                <w:noProof/>
                <w:webHidden/>
              </w:rPr>
              <w:fldChar w:fldCharType="separate"/>
            </w:r>
            <w:r w:rsidR="00324E12">
              <w:rPr>
                <w:noProof/>
                <w:webHidden/>
              </w:rPr>
              <w:t>12</w:t>
            </w:r>
            <w:r w:rsidRPr="00396AA9">
              <w:rPr>
                <w:noProof/>
                <w:webHidden/>
              </w:rPr>
              <w:fldChar w:fldCharType="end"/>
            </w:r>
          </w:hyperlink>
        </w:p>
        <w:p w14:paraId="0233959B" w14:textId="698F65A1" w:rsidR="000C370F" w:rsidRPr="00396AA9" w:rsidRDefault="00396AA9">
          <w:pPr>
            <w:pStyle w:val="TOC1"/>
            <w:tabs>
              <w:tab w:val="right" w:leader="dot" w:pos="9016"/>
            </w:tabs>
            <w:rPr>
              <w:rFonts w:asciiTheme="minorHAnsi" w:eastAsiaTheme="minorEastAsia" w:hAnsiTheme="minorHAnsi" w:cstheme="minorBidi"/>
              <w:noProof/>
              <w:color w:val="auto"/>
              <w:kern w:val="2"/>
              <w:lang w:eastAsia="en-GB"/>
              <w14:ligatures w14:val="standardContextual"/>
            </w:rPr>
          </w:pPr>
          <w:r w:rsidRPr="00396AA9">
            <w:t>Priorities for 2024-2025</w:t>
          </w:r>
          <w:hyperlink w:anchor="_Toc152760351" w:history="1">
            <w:r w:rsidR="000C370F" w:rsidRPr="00396AA9">
              <w:rPr>
                <w:noProof/>
                <w:webHidden/>
              </w:rPr>
              <w:tab/>
            </w:r>
            <w:r w:rsidR="000C370F" w:rsidRPr="00396AA9">
              <w:rPr>
                <w:noProof/>
                <w:webHidden/>
              </w:rPr>
              <w:fldChar w:fldCharType="begin"/>
            </w:r>
            <w:r w:rsidR="000C370F" w:rsidRPr="00396AA9">
              <w:rPr>
                <w:noProof/>
                <w:webHidden/>
              </w:rPr>
              <w:instrText xml:space="preserve"> PAGEREF _Toc152760351 \h </w:instrText>
            </w:r>
            <w:r w:rsidR="000C370F" w:rsidRPr="00396AA9">
              <w:rPr>
                <w:noProof/>
                <w:webHidden/>
              </w:rPr>
            </w:r>
            <w:r w:rsidR="000C370F" w:rsidRPr="00396AA9">
              <w:rPr>
                <w:noProof/>
                <w:webHidden/>
              </w:rPr>
              <w:fldChar w:fldCharType="separate"/>
            </w:r>
            <w:r w:rsidR="00324E12">
              <w:rPr>
                <w:noProof/>
                <w:webHidden/>
              </w:rPr>
              <w:t>14</w:t>
            </w:r>
            <w:r w:rsidR="000C370F" w:rsidRPr="00396AA9">
              <w:rPr>
                <w:noProof/>
                <w:webHidden/>
              </w:rPr>
              <w:fldChar w:fldCharType="end"/>
            </w:r>
          </w:hyperlink>
        </w:p>
        <w:p w14:paraId="1D646DF5" w14:textId="3C132A9F" w:rsidR="00396AA9" w:rsidRPr="00396AA9" w:rsidRDefault="000C370F" w:rsidP="00396AA9">
          <w:pPr>
            <w:pStyle w:val="TOC1"/>
            <w:tabs>
              <w:tab w:val="right" w:leader="dot" w:pos="9016"/>
            </w:tabs>
            <w:rPr>
              <w:rFonts w:asciiTheme="minorHAnsi" w:eastAsiaTheme="minorEastAsia" w:hAnsiTheme="minorHAnsi" w:cstheme="minorBidi"/>
              <w:noProof/>
              <w:color w:val="auto"/>
              <w:kern w:val="2"/>
              <w:lang w:eastAsia="en-GB"/>
              <w14:ligatures w14:val="standardContextual"/>
            </w:rPr>
          </w:pPr>
          <w:r w:rsidRPr="00396AA9">
            <w:rPr>
              <w:b/>
              <w:bCs/>
            </w:rPr>
            <w:fldChar w:fldCharType="end"/>
          </w:r>
          <w:r w:rsidR="00E5782B" w:rsidRPr="00396AA9">
            <w:rPr>
              <w:rFonts w:asciiTheme="minorHAnsi" w:eastAsiaTheme="minorEastAsia" w:hAnsiTheme="minorHAnsi" w:cstheme="minorBidi"/>
              <w:noProof/>
              <w:color w:val="auto"/>
              <w:kern w:val="2"/>
              <w:lang w:eastAsia="en-GB"/>
              <w14:ligatures w14:val="standardContextual"/>
            </w:rPr>
            <w:t xml:space="preserve"> </w:t>
          </w:r>
        </w:p>
        <w:p w14:paraId="2EFD7671" w14:textId="30DB03C8" w:rsidR="000C370F" w:rsidRDefault="00324E12"/>
      </w:sdtContent>
    </w:sdt>
    <w:p w14:paraId="54314245" w14:textId="77777777" w:rsidR="000C370F" w:rsidRDefault="000C370F" w:rsidP="000C370F"/>
    <w:p w14:paraId="59E41BFE" w14:textId="2A6FBA8A" w:rsidR="003728F4" w:rsidRDefault="003728F4">
      <w:r>
        <w:br w:type="page"/>
      </w:r>
    </w:p>
    <w:p w14:paraId="757FF8A9" w14:textId="236ACBE1" w:rsidR="004C7FD6" w:rsidRDefault="004C7FD6" w:rsidP="000C370F">
      <w:pPr>
        <w:pStyle w:val="Heading1"/>
      </w:pPr>
      <w:bookmarkStart w:id="5" w:name="_Toc152760139"/>
      <w:bookmarkStart w:id="6" w:name="_Toc152760337"/>
      <w:r w:rsidRPr="00F344F3">
        <w:lastRenderedPageBreak/>
        <w:t>Glossary</w:t>
      </w:r>
      <w:bookmarkEnd w:id="5"/>
      <w:bookmarkEnd w:id="6"/>
      <w:r w:rsidRPr="00F344F3">
        <w:t xml:space="preserve"> </w:t>
      </w:r>
    </w:p>
    <w:p w14:paraId="49736FF1" w14:textId="77777777" w:rsidR="004C7FD6" w:rsidRPr="00F344F3" w:rsidRDefault="004C7FD6" w:rsidP="004C7FD6">
      <w:pPr>
        <w:rPr>
          <w:b/>
          <w:bCs/>
          <w:sz w:val="28"/>
          <w:szCs w:val="28"/>
        </w:rPr>
      </w:pPr>
    </w:p>
    <w:p w14:paraId="6C9A56D3" w14:textId="77777777" w:rsidR="004C7FD6" w:rsidRPr="00F344F3" w:rsidRDefault="004C7FD6" w:rsidP="004C7FD6">
      <w:pPr>
        <w:rPr>
          <w:szCs w:val="24"/>
        </w:rPr>
      </w:pPr>
      <w:r w:rsidRPr="00F344F3">
        <w:rPr>
          <w:szCs w:val="24"/>
        </w:rPr>
        <w:t>IASS – Information, Advice and Support Service</w:t>
      </w:r>
    </w:p>
    <w:p w14:paraId="7801DA87" w14:textId="77777777" w:rsidR="004C7FD6" w:rsidRPr="00F344F3" w:rsidRDefault="004C7FD6" w:rsidP="004C7FD6">
      <w:r w:rsidRPr="00F344F3">
        <w:rPr>
          <w:bCs/>
        </w:rPr>
        <w:t>SEND</w:t>
      </w:r>
      <w:r w:rsidRPr="00F344F3">
        <w:t xml:space="preserve"> – Special Educational Needs and Disability</w:t>
      </w:r>
    </w:p>
    <w:p w14:paraId="7A29733C" w14:textId="77777777" w:rsidR="004C7FD6" w:rsidRPr="00F344F3" w:rsidRDefault="004C7FD6" w:rsidP="004C7FD6">
      <w:r w:rsidRPr="00F344F3">
        <w:rPr>
          <w:bCs/>
        </w:rPr>
        <w:t>IPSEA</w:t>
      </w:r>
      <w:r w:rsidRPr="00F344F3">
        <w:t xml:space="preserve"> - Independent Provider of Special Education Advice</w:t>
      </w:r>
    </w:p>
    <w:p w14:paraId="2336D14A" w14:textId="77777777" w:rsidR="004C7FD6" w:rsidRPr="00F344F3" w:rsidRDefault="004C7FD6" w:rsidP="004C7FD6">
      <w:r w:rsidRPr="00F344F3">
        <w:rPr>
          <w:bCs/>
        </w:rPr>
        <w:t>IASSN</w:t>
      </w:r>
      <w:r w:rsidRPr="00F344F3">
        <w:t xml:space="preserve"> – Information, Advice and Support Services Network</w:t>
      </w:r>
    </w:p>
    <w:p w14:paraId="0907CD8A" w14:textId="77777777" w:rsidR="004C7FD6" w:rsidRPr="00F344F3" w:rsidRDefault="004C7FD6" w:rsidP="004C7FD6">
      <w:r w:rsidRPr="00F344F3">
        <w:rPr>
          <w:bCs/>
        </w:rPr>
        <w:t>CPD</w:t>
      </w:r>
      <w:r w:rsidRPr="00F344F3">
        <w:t xml:space="preserve"> – Continuing Professional Development</w:t>
      </w:r>
    </w:p>
    <w:p w14:paraId="0B64EFD1" w14:textId="77777777" w:rsidR="004C7FD6" w:rsidRPr="00F344F3" w:rsidRDefault="004C7FD6" w:rsidP="004C7FD6">
      <w:r w:rsidRPr="00F344F3">
        <w:rPr>
          <w:bCs/>
        </w:rPr>
        <w:t>LGSCO</w:t>
      </w:r>
      <w:r w:rsidRPr="00F344F3">
        <w:t xml:space="preserve"> – Local Government and Social Care Ombudsman</w:t>
      </w:r>
    </w:p>
    <w:p w14:paraId="3A50DFBF" w14:textId="77777777" w:rsidR="004C7FD6" w:rsidRPr="00F344F3" w:rsidRDefault="004C7FD6" w:rsidP="004C7FD6">
      <w:r w:rsidRPr="00F344F3">
        <w:rPr>
          <w:bCs/>
        </w:rPr>
        <w:t>CETR</w:t>
      </w:r>
      <w:r w:rsidRPr="00F344F3">
        <w:t xml:space="preserve"> – Care, Education and Treatment Review</w:t>
      </w:r>
    </w:p>
    <w:p w14:paraId="4BA46C6A" w14:textId="77777777" w:rsidR="004C7FD6" w:rsidRPr="00F344F3" w:rsidRDefault="004C7FD6" w:rsidP="004C7FD6">
      <w:r w:rsidRPr="00F344F3">
        <w:rPr>
          <w:bCs/>
        </w:rPr>
        <w:t>EHCNA</w:t>
      </w:r>
      <w:r w:rsidRPr="00F344F3">
        <w:t xml:space="preserve"> – Education, Health and Care Needs Assessment</w:t>
      </w:r>
    </w:p>
    <w:p w14:paraId="7DE00A07" w14:textId="77777777" w:rsidR="004C7FD6" w:rsidRPr="00F344F3" w:rsidRDefault="004C7FD6" w:rsidP="004C7FD6">
      <w:r w:rsidRPr="00F344F3">
        <w:rPr>
          <w:bCs/>
        </w:rPr>
        <w:t>EHCP</w:t>
      </w:r>
      <w:r w:rsidRPr="00F344F3">
        <w:t xml:space="preserve"> – Education, Health and Care Plan</w:t>
      </w:r>
    </w:p>
    <w:p w14:paraId="16EDA17C" w14:textId="77777777" w:rsidR="004C7FD6" w:rsidRPr="00F344F3" w:rsidRDefault="004C7FD6" w:rsidP="004C7FD6">
      <w:r w:rsidRPr="00F344F3">
        <w:rPr>
          <w:bCs/>
        </w:rPr>
        <w:t>CDC</w:t>
      </w:r>
      <w:r w:rsidRPr="00F344F3">
        <w:t xml:space="preserve"> – Council for Disabled Children</w:t>
      </w:r>
    </w:p>
    <w:p w14:paraId="3558DE1A" w14:textId="77777777" w:rsidR="004C7FD6" w:rsidRPr="00F344F3" w:rsidRDefault="004C7FD6" w:rsidP="004C7FD6">
      <w:r w:rsidRPr="00F344F3">
        <w:rPr>
          <w:bCs/>
        </w:rPr>
        <w:t>SNJ</w:t>
      </w:r>
      <w:r w:rsidRPr="00F344F3">
        <w:t xml:space="preserve"> – Special Needs Jungle</w:t>
      </w:r>
    </w:p>
    <w:p w14:paraId="2D4D4CEF" w14:textId="77777777" w:rsidR="004C7FD6" w:rsidRPr="00F344F3" w:rsidRDefault="004C7FD6" w:rsidP="004C7FD6">
      <w:r w:rsidRPr="00F344F3">
        <w:rPr>
          <w:bCs/>
        </w:rPr>
        <w:t xml:space="preserve">ADHD </w:t>
      </w:r>
      <w:r w:rsidRPr="00F344F3">
        <w:t xml:space="preserve">– </w:t>
      </w:r>
      <w:proofErr w:type="gramStart"/>
      <w:r w:rsidRPr="00F344F3">
        <w:t>Attention Deficit Hyperactivity Disorder</w:t>
      </w:r>
      <w:proofErr w:type="gramEnd"/>
    </w:p>
    <w:p w14:paraId="098D3D3A" w14:textId="77777777" w:rsidR="004C7FD6" w:rsidRPr="00F344F3" w:rsidRDefault="004C7FD6" w:rsidP="004C7FD6">
      <w:r w:rsidRPr="00F344F3">
        <w:rPr>
          <w:bCs/>
        </w:rPr>
        <w:t>JADR</w:t>
      </w:r>
      <w:r w:rsidRPr="00F344F3">
        <w:t xml:space="preserve"> – Judicial Alternative Dispute Resolution</w:t>
      </w:r>
    </w:p>
    <w:p w14:paraId="0A7289BA" w14:textId="77777777" w:rsidR="004C7FD6" w:rsidRPr="00F344F3" w:rsidRDefault="004C7FD6" w:rsidP="004C7FD6">
      <w:r w:rsidRPr="00F344F3">
        <w:rPr>
          <w:bCs/>
        </w:rPr>
        <w:t>LA</w:t>
      </w:r>
      <w:r w:rsidRPr="00F344F3">
        <w:t xml:space="preserve"> – Local Authority</w:t>
      </w:r>
    </w:p>
    <w:p w14:paraId="671A6C20" w14:textId="77777777" w:rsidR="004C7FD6" w:rsidRPr="00F344F3" w:rsidRDefault="004C7FD6" w:rsidP="004C7FD6">
      <w:r w:rsidRPr="00F344F3">
        <w:rPr>
          <w:bCs/>
        </w:rPr>
        <w:t>SEMH</w:t>
      </w:r>
      <w:r w:rsidRPr="00F344F3">
        <w:t xml:space="preserve"> – Social, Emotional and Mental Health</w:t>
      </w:r>
    </w:p>
    <w:p w14:paraId="7BB2F35E" w14:textId="77777777" w:rsidR="004C7FD6" w:rsidRPr="00F344F3" w:rsidRDefault="004C7FD6" w:rsidP="004C7FD6">
      <w:r w:rsidRPr="00F344F3">
        <w:rPr>
          <w:bCs/>
        </w:rPr>
        <w:t>CAFA 2014</w:t>
      </w:r>
      <w:r w:rsidRPr="00F344F3">
        <w:t xml:space="preserve"> – Children and Families Act 2014</w:t>
      </w:r>
    </w:p>
    <w:p w14:paraId="1B2F64FF" w14:textId="77777777" w:rsidR="004C7FD6" w:rsidRPr="00F344F3" w:rsidRDefault="004C7FD6" w:rsidP="004C7FD6">
      <w:r w:rsidRPr="00F344F3">
        <w:rPr>
          <w:bCs/>
        </w:rPr>
        <w:t>DCO</w:t>
      </w:r>
      <w:r w:rsidRPr="00F344F3">
        <w:t xml:space="preserve"> – Designated Clinical Officer</w:t>
      </w:r>
    </w:p>
    <w:p w14:paraId="04424A41" w14:textId="77777777" w:rsidR="004C7FD6" w:rsidRPr="00F344F3" w:rsidRDefault="004C7FD6" w:rsidP="004C7FD6">
      <w:r w:rsidRPr="00F344F3">
        <w:rPr>
          <w:bCs/>
        </w:rPr>
        <w:t>NTPCF</w:t>
      </w:r>
      <w:r w:rsidRPr="00F344F3">
        <w:t xml:space="preserve"> – North Tyneside Parent Carer Forum</w:t>
      </w:r>
    </w:p>
    <w:p w14:paraId="7E275B41" w14:textId="77777777" w:rsidR="004C7FD6" w:rsidRPr="00F344F3" w:rsidRDefault="004C7FD6" w:rsidP="004C7FD6">
      <w:r w:rsidRPr="00F344F3">
        <w:rPr>
          <w:bCs/>
        </w:rPr>
        <w:t>CQC</w:t>
      </w:r>
      <w:r w:rsidRPr="00F344F3">
        <w:t xml:space="preserve"> – Care Quality Commission</w:t>
      </w:r>
    </w:p>
    <w:p w14:paraId="46E4BCEE" w14:textId="77777777" w:rsidR="004C7FD6" w:rsidRPr="00F344F3" w:rsidRDefault="004C7FD6" w:rsidP="004C7FD6">
      <w:r w:rsidRPr="00F344F3">
        <w:rPr>
          <w:bCs/>
        </w:rPr>
        <w:t>CAMHS</w:t>
      </w:r>
      <w:r w:rsidRPr="00F344F3">
        <w:t xml:space="preserve"> – Child and Adolescent Mental Health Services</w:t>
      </w:r>
      <w:r w:rsidRPr="00F344F3">
        <w:br/>
      </w:r>
      <w:r w:rsidRPr="00F344F3">
        <w:rPr>
          <w:bCs/>
        </w:rPr>
        <w:t>SENCO</w:t>
      </w:r>
      <w:r w:rsidRPr="00F344F3">
        <w:t xml:space="preserve"> - Special Educational Needs Co-ordinator</w:t>
      </w:r>
    </w:p>
    <w:p w14:paraId="5030DB17" w14:textId="77777777" w:rsidR="004C7FD6" w:rsidRPr="00F344F3" w:rsidRDefault="004C7FD6" w:rsidP="004C7FD6">
      <w:r w:rsidRPr="00F344F3">
        <w:rPr>
          <w:bCs/>
        </w:rPr>
        <w:t>DfE</w:t>
      </w:r>
      <w:r w:rsidRPr="00F344F3">
        <w:t xml:space="preserve"> – Department for Education</w:t>
      </w:r>
    </w:p>
    <w:p w14:paraId="7D51D905" w14:textId="77777777" w:rsidR="004C7FD6" w:rsidRPr="00F344F3" w:rsidRDefault="004C7FD6" w:rsidP="004C7FD6">
      <w:r w:rsidRPr="00F344F3">
        <w:rPr>
          <w:bCs/>
        </w:rPr>
        <w:t>NEIASS</w:t>
      </w:r>
      <w:r w:rsidRPr="00F344F3">
        <w:t xml:space="preserve"> – North East Information, Advice and Support Services</w:t>
      </w:r>
    </w:p>
    <w:p w14:paraId="47FF8296" w14:textId="77777777" w:rsidR="004C7FD6" w:rsidRPr="00F344F3" w:rsidRDefault="004C7FD6" w:rsidP="004C7FD6"/>
    <w:p w14:paraId="30419261" w14:textId="77777777" w:rsidR="004C7FD6" w:rsidRPr="00F344F3" w:rsidRDefault="004C7FD6" w:rsidP="000C370F">
      <w:pPr>
        <w:pStyle w:val="Heading1"/>
      </w:pPr>
      <w:bookmarkStart w:id="7" w:name="_Toc152760140"/>
      <w:bookmarkStart w:id="8" w:name="_Toc152760338"/>
      <w:r w:rsidRPr="00F344F3">
        <w:t>Foreword</w:t>
      </w:r>
      <w:bookmarkEnd w:id="7"/>
      <w:bookmarkEnd w:id="8"/>
      <w:bookmarkEnd w:id="4"/>
    </w:p>
    <w:p w14:paraId="5E995D91" w14:textId="77777777" w:rsidR="004C7FD6" w:rsidRPr="00F344F3" w:rsidRDefault="004C7FD6" w:rsidP="004C7FD6"/>
    <w:p w14:paraId="3CA764B5" w14:textId="77777777" w:rsidR="004C7FD6" w:rsidRPr="00F344F3" w:rsidRDefault="004C7FD6" w:rsidP="004C7FD6">
      <w:pPr>
        <w:rPr>
          <w:szCs w:val="24"/>
        </w:rPr>
      </w:pPr>
      <w:r w:rsidRPr="00F344F3">
        <w:rPr>
          <w:szCs w:val="24"/>
        </w:rPr>
        <w:t xml:space="preserve">Information Advice and Support Services (IASS) provide free impartial, </w:t>
      </w:r>
      <w:r w:rsidRPr="00767641">
        <w:rPr>
          <w:szCs w:val="24"/>
        </w:rPr>
        <w:t>confidential,</w:t>
      </w:r>
      <w:r w:rsidRPr="00F344F3">
        <w:rPr>
          <w:szCs w:val="24"/>
        </w:rPr>
        <w:t xml:space="preserve"> and accurate information, advice and support about education, health and social care for children, young people and their parents on matters relating to special educational needs and disability. The provision of information, advice and support helps to promote independence and self-advocacy for children, young </w:t>
      </w:r>
      <w:r w:rsidRPr="00767641">
        <w:rPr>
          <w:szCs w:val="24"/>
        </w:rPr>
        <w:t>people,</w:t>
      </w:r>
      <w:r w:rsidRPr="00F344F3">
        <w:rPr>
          <w:szCs w:val="24"/>
        </w:rPr>
        <w:t xml:space="preserve"> and parents.</w:t>
      </w:r>
    </w:p>
    <w:p w14:paraId="7CCF5635" w14:textId="77777777" w:rsidR="004C7FD6" w:rsidRPr="00F344F3" w:rsidRDefault="004C7FD6" w:rsidP="004C7FD6">
      <w:pPr>
        <w:rPr>
          <w:szCs w:val="24"/>
        </w:rPr>
      </w:pPr>
    </w:p>
    <w:p w14:paraId="392B2305" w14:textId="77777777" w:rsidR="004C7FD6" w:rsidRPr="00F344F3" w:rsidRDefault="004C7FD6" w:rsidP="004C7FD6">
      <w:pPr>
        <w:rPr>
          <w:szCs w:val="24"/>
        </w:rPr>
      </w:pPr>
      <w:r w:rsidRPr="00F344F3">
        <w:rPr>
          <w:szCs w:val="24"/>
        </w:rPr>
        <w:t>This Annual Report provides an overview of the service, key areas of work, feedback and future priorities and service developments.</w:t>
      </w:r>
    </w:p>
    <w:p w14:paraId="46EB42B8" w14:textId="77777777" w:rsidR="004C7FD6" w:rsidRPr="00F344F3" w:rsidRDefault="004C7FD6" w:rsidP="004C7FD6"/>
    <w:p w14:paraId="4A6B66C2" w14:textId="77777777" w:rsidR="004C7FD6" w:rsidRPr="00F344F3" w:rsidRDefault="004C7FD6" w:rsidP="004C7FD6">
      <w:pPr>
        <w:rPr>
          <w:szCs w:val="24"/>
        </w:rPr>
      </w:pPr>
      <w:r w:rsidRPr="00F344F3">
        <w:rPr>
          <w:b/>
          <w:bCs/>
          <w:szCs w:val="24"/>
        </w:rPr>
        <w:t>The Special Educational Needs and Disability Code of Practice 0 to 25 years (2015)</w:t>
      </w:r>
      <w:r w:rsidRPr="00F344F3">
        <w:rPr>
          <w:szCs w:val="24"/>
        </w:rPr>
        <w:t xml:space="preserve"> states ‘Local Authorities must arrange for children with SEN or disabilities for whom they are responsible, and their parents, and young people with SEN or </w:t>
      </w:r>
      <w:r w:rsidRPr="00F344F3">
        <w:rPr>
          <w:szCs w:val="24"/>
        </w:rPr>
        <w:lastRenderedPageBreak/>
        <w:t xml:space="preserve">disabilities for whom they are responsible, to be provided with information and advice about matters relating to their SEN and disabilities, including matters relating to health and social care. This must include information, advice and support to take-up and manage personal budgets. In addition, carrying out their duties under Part 3 of the Children and Families Act 2014, the local authority must have regard to the importance of providing children and their parents and young people with the information and support necessary to participate in decisions’ (2.1) </w:t>
      </w:r>
    </w:p>
    <w:p w14:paraId="1551F91F" w14:textId="77777777" w:rsidR="004C7FD6" w:rsidRPr="00F344F3" w:rsidRDefault="004C7FD6" w:rsidP="004C7FD6">
      <w:pPr>
        <w:rPr>
          <w:szCs w:val="24"/>
        </w:rPr>
      </w:pPr>
    </w:p>
    <w:p w14:paraId="04CEC92C" w14:textId="67561291" w:rsidR="004C7FD6" w:rsidRPr="00F344F3" w:rsidRDefault="004C7FD6" w:rsidP="004C7FD6">
      <w:pPr>
        <w:rPr>
          <w:szCs w:val="24"/>
        </w:rPr>
      </w:pPr>
      <w:r w:rsidRPr="00F344F3">
        <w:rPr>
          <w:szCs w:val="24"/>
        </w:rPr>
        <w:t>North Tyneside SENDIASS is an in-house service</w:t>
      </w:r>
      <w:r w:rsidR="00BD70BB">
        <w:rPr>
          <w:szCs w:val="24"/>
        </w:rPr>
        <w:t xml:space="preserve">, which transferred from Commissioning and Asset Management to the </w:t>
      </w:r>
      <w:r w:rsidR="00EE047C" w:rsidRPr="00EE047C">
        <w:rPr>
          <w:szCs w:val="24"/>
        </w:rPr>
        <w:t>Corporate Strategy and Customer Service</w:t>
      </w:r>
      <w:r w:rsidR="00EE047C">
        <w:rPr>
          <w:szCs w:val="24"/>
        </w:rPr>
        <w:t xml:space="preserve"> </w:t>
      </w:r>
      <w:r w:rsidRPr="00F344F3">
        <w:rPr>
          <w:szCs w:val="24"/>
        </w:rPr>
        <w:t>Directorate</w:t>
      </w:r>
      <w:r w:rsidR="00BD70BB">
        <w:rPr>
          <w:szCs w:val="24"/>
        </w:rPr>
        <w:t xml:space="preserve"> in December 2023</w:t>
      </w:r>
      <w:r w:rsidRPr="00F344F3">
        <w:rPr>
          <w:szCs w:val="24"/>
        </w:rPr>
        <w:t>.</w:t>
      </w:r>
    </w:p>
    <w:p w14:paraId="0C084539" w14:textId="77777777" w:rsidR="004C7FD6" w:rsidRPr="00F344F3" w:rsidRDefault="004C7FD6" w:rsidP="004C7FD6">
      <w:pPr>
        <w:rPr>
          <w:szCs w:val="24"/>
        </w:rPr>
      </w:pPr>
    </w:p>
    <w:p w14:paraId="345463F0" w14:textId="77777777" w:rsidR="004C7FD6" w:rsidRPr="00F344F3" w:rsidRDefault="004C7FD6" w:rsidP="004C7FD6">
      <w:pPr>
        <w:rPr>
          <w:szCs w:val="24"/>
        </w:rPr>
      </w:pPr>
      <w:r w:rsidRPr="00F344F3">
        <w:rPr>
          <w:szCs w:val="24"/>
        </w:rPr>
        <w:t>SENDIASS enables the local authority to provide impartial information, advice and support to fulfil its statutory duty, which is: - ‘Information, advice and support should be provided through a dedicated and easily identifiable service. Local authorities have established services to provide information, advice and support to parents in relation to SEN. In addition, many local authorities provide or commission information, advice and support services for young people. Local authorities should build on these existing services to provide the information, advice and support detailed in this chapter’ (2.4). And that: ‘Information, advice and support services should be impartial, confidential and accessible and should have the capacity to handle face-to-face, telephone and electronic enquiries’ (2.5).</w:t>
      </w:r>
    </w:p>
    <w:p w14:paraId="248ACBED" w14:textId="77777777" w:rsidR="004C7FD6" w:rsidRPr="00F344F3" w:rsidRDefault="004C7FD6" w:rsidP="004C7FD6">
      <w:pPr>
        <w:rPr>
          <w:szCs w:val="24"/>
        </w:rPr>
      </w:pPr>
    </w:p>
    <w:p w14:paraId="7BBDFF7D" w14:textId="77777777" w:rsidR="004C7FD6" w:rsidRPr="00F344F3" w:rsidRDefault="004C7FD6" w:rsidP="004C7FD6">
      <w:pPr>
        <w:rPr>
          <w:szCs w:val="24"/>
        </w:rPr>
      </w:pPr>
      <w:r w:rsidRPr="00F344F3">
        <w:rPr>
          <w:szCs w:val="24"/>
        </w:rPr>
        <w:t>The information, advice and support that we offer is based on the law and the SEND Code of Practice 2015. We provide advice about the local authority’s policies and procedures and about the policy and practice in local schools and other settings.</w:t>
      </w:r>
    </w:p>
    <w:p w14:paraId="42FF47AF" w14:textId="77777777" w:rsidR="004C7FD6" w:rsidRPr="00F344F3" w:rsidRDefault="004C7FD6" w:rsidP="004C7FD6">
      <w:pPr>
        <w:rPr>
          <w:szCs w:val="24"/>
        </w:rPr>
      </w:pPr>
    </w:p>
    <w:p w14:paraId="566DE65B" w14:textId="77777777" w:rsidR="004C7FD6" w:rsidRPr="00F344F3" w:rsidRDefault="004C7FD6" w:rsidP="004C7FD6">
      <w:pPr>
        <w:rPr>
          <w:szCs w:val="24"/>
        </w:rPr>
      </w:pPr>
    </w:p>
    <w:p w14:paraId="512B0C78" w14:textId="77777777" w:rsidR="004C7FD6" w:rsidRPr="00F344F3" w:rsidRDefault="004C7FD6" w:rsidP="004C7FD6">
      <w:pPr>
        <w:rPr>
          <w:rFonts w:eastAsiaTheme="majorEastAsia"/>
          <w:bCs/>
          <w:sz w:val="26"/>
          <w:szCs w:val="24"/>
        </w:rPr>
      </w:pPr>
      <w:r w:rsidRPr="00F344F3">
        <w:br w:type="page"/>
      </w:r>
    </w:p>
    <w:p w14:paraId="7B8A4882" w14:textId="77777777" w:rsidR="004C7FD6" w:rsidRPr="00F344F3" w:rsidRDefault="004C7FD6" w:rsidP="000C370F">
      <w:pPr>
        <w:pStyle w:val="Heading1"/>
      </w:pPr>
      <w:bookmarkStart w:id="9" w:name="_Toc2581765"/>
      <w:bookmarkStart w:id="10" w:name="_Toc152760141"/>
      <w:bookmarkStart w:id="11" w:name="_Toc152760339"/>
      <w:r w:rsidRPr="00F344F3">
        <w:lastRenderedPageBreak/>
        <w:t>Background</w:t>
      </w:r>
      <w:bookmarkEnd w:id="9"/>
      <w:bookmarkEnd w:id="10"/>
      <w:bookmarkEnd w:id="11"/>
      <w:r w:rsidRPr="00F344F3">
        <w:t xml:space="preserve"> </w:t>
      </w:r>
    </w:p>
    <w:p w14:paraId="030C992B" w14:textId="77777777" w:rsidR="004C7FD6" w:rsidRPr="00F344F3" w:rsidRDefault="004C7FD6" w:rsidP="004C7FD6"/>
    <w:p w14:paraId="155CB681" w14:textId="6C133FA1" w:rsidR="004C7FD6" w:rsidRPr="00F344F3" w:rsidRDefault="004C7FD6" w:rsidP="004C7FD6">
      <w:pPr>
        <w:rPr>
          <w:szCs w:val="24"/>
        </w:rPr>
      </w:pPr>
      <w:r w:rsidRPr="00F344F3">
        <w:rPr>
          <w:szCs w:val="24"/>
        </w:rPr>
        <w:t>From 1</w:t>
      </w:r>
      <w:r w:rsidRPr="00F344F3">
        <w:rPr>
          <w:szCs w:val="24"/>
          <w:vertAlign w:val="superscript"/>
        </w:rPr>
        <w:t>st</w:t>
      </w:r>
      <w:r w:rsidRPr="00F344F3">
        <w:rPr>
          <w:szCs w:val="24"/>
        </w:rPr>
        <w:t xml:space="preserve"> September 2014 every local authority </w:t>
      </w:r>
      <w:r w:rsidR="00EE047C">
        <w:rPr>
          <w:szCs w:val="24"/>
        </w:rPr>
        <w:t>must have a SEND</w:t>
      </w:r>
      <w:r w:rsidRPr="00F344F3">
        <w:rPr>
          <w:szCs w:val="24"/>
        </w:rPr>
        <w:t xml:space="preserve"> Information, Advice and Support Service.  Each IASS provides support </w:t>
      </w:r>
      <w:r w:rsidR="00EE047C">
        <w:rPr>
          <w:szCs w:val="24"/>
        </w:rPr>
        <w:t>to parents, carers, children and young people providing information and advice on education, health and social care</w:t>
      </w:r>
      <w:r w:rsidRPr="00F344F3">
        <w:rPr>
          <w:szCs w:val="24"/>
        </w:rPr>
        <w:t xml:space="preserve">.  </w:t>
      </w:r>
    </w:p>
    <w:p w14:paraId="20D228F7" w14:textId="77777777" w:rsidR="004C7FD6" w:rsidRPr="00F344F3" w:rsidRDefault="004C7FD6" w:rsidP="004C7FD6">
      <w:pPr>
        <w:rPr>
          <w:szCs w:val="24"/>
        </w:rPr>
      </w:pPr>
    </w:p>
    <w:p w14:paraId="397A5BC1" w14:textId="77777777" w:rsidR="004C7FD6" w:rsidRPr="00F344F3" w:rsidRDefault="004C7FD6" w:rsidP="004C7FD6">
      <w:pPr>
        <w:rPr>
          <w:szCs w:val="24"/>
        </w:rPr>
      </w:pPr>
      <w:r w:rsidRPr="00F344F3">
        <w:rPr>
          <w:szCs w:val="24"/>
        </w:rPr>
        <w:t>Central to the work of North Tyneside SENDIASS is the recognition of the importance of the active participation of parents, young people and children in decisions around SEND provision.  North Tyneside SENDIASS continues to see a steady increase in the numbers of people who are contacting the service for direct IAS work.  Individuals are supported in preparing for meetings to discuss and review SEND provision.  This enables them to express their views and fully participate in an informed way.  Outcomes are realistic but aim high and are individualised and person centred.</w:t>
      </w:r>
    </w:p>
    <w:p w14:paraId="261ED4A8" w14:textId="77777777" w:rsidR="004C7FD6" w:rsidRPr="00F344F3" w:rsidRDefault="004C7FD6" w:rsidP="004C7FD6">
      <w:pPr>
        <w:rPr>
          <w:rFonts w:eastAsiaTheme="majorEastAsia"/>
          <w:bCs/>
        </w:rPr>
      </w:pPr>
      <w:bookmarkStart w:id="12" w:name="_Toc2581766"/>
    </w:p>
    <w:p w14:paraId="07D0E6D5" w14:textId="0F97D42F" w:rsidR="004C7FD6" w:rsidRPr="00F344F3" w:rsidRDefault="004C7FD6" w:rsidP="000C370F">
      <w:pPr>
        <w:pStyle w:val="Heading1"/>
      </w:pPr>
      <w:bookmarkStart w:id="13" w:name="_Toc152760142"/>
      <w:bookmarkStart w:id="14" w:name="_Toc152760340"/>
      <w:r w:rsidRPr="00F344F3">
        <w:t>Staffing</w:t>
      </w:r>
      <w:bookmarkEnd w:id="12"/>
      <w:bookmarkEnd w:id="13"/>
      <w:bookmarkEnd w:id="14"/>
      <w:r w:rsidRPr="00F344F3">
        <w:t xml:space="preserve"> </w:t>
      </w:r>
      <w:r w:rsidR="005F77E5">
        <w:t>and budget</w:t>
      </w:r>
    </w:p>
    <w:p w14:paraId="74343CE3" w14:textId="77777777" w:rsidR="004C7FD6" w:rsidRPr="00F344F3" w:rsidRDefault="004C7FD6" w:rsidP="004C7FD6"/>
    <w:p w14:paraId="1310C38F" w14:textId="1F33B55A" w:rsidR="004C7FD6" w:rsidRDefault="004C29D9" w:rsidP="004C7FD6">
      <w:pPr>
        <w:rPr>
          <w:szCs w:val="24"/>
        </w:rPr>
      </w:pPr>
      <w:r>
        <w:rPr>
          <w:color w:val="000000"/>
        </w:rPr>
        <w:t xml:space="preserve">The budget is centrally funded to provide 2 full-time SENDIASS Officers and the associated costs for those staff.  </w:t>
      </w:r>
      <w:r w:rsidR="004C7FD6" w:rsidRPr="00F344F3">
        <w:rPr>
          <w:szCs w:val="24"/>
        </w:rPr>
        <w:t xml:space="preserve">We continue to monitor and adjust the level of support provided to meet the ongoing increase in demand from parents and young people. </w:t>
      </w:r>
    </w:p>
    <w:p w14:paraId="63F5ED77" w14:textId="77777777" w:rsidR="005F77E5" w:rsidRDefault="005F77E5" w:rsidP="004C7FD6">
      <w:pPr>
        <w:rPr>
          <w:szCs w:val="24"/>
        </w:rPr>
      </w:pPr>
    </w:p>
    <w:p w14:paraId="5C893F45" w14:textId="77777777" w:rsidR="004C7FD6" w:rsidRPr="00F344F3" w:rsidRDefault="004C7FD6" w:rsidP="000C370F">
      <w:pPr>
        <w:pStyle w:val="Heading1"/>
      </w:pPr>
      <w:bookmarkStart w:id="15" w:name="_Toc152760143"/>
      <w:bookmarkStart w:id="16" w:name="_Toc152760341"/>
      <w:r w:rsidRPr="00F344F3">
        <w:t>Accessing the service</w:t>
      </w:r>
      <w:bookmarkEnd w:id="15"/>
      <w:bookmarkEnd w:id="16"/>
    </w:p>
    <w:p w14:paraId="184D1375" w14:textId="77777777" w:rsidR="004C7FD6" w:rsidRPr="00F344F3" w:rsidRDefault="004C7FD6" w:rsidP="004C7FD6">
      <w:pPr>
        <w:rPr>
          <w:szCs w:val="24"/>
        </w:rPr>
      </w:pPr>
    </w:p>
    <w:p w14:paraId="281D4F9C" w14:textId="77777777" w:rsidR="00EE047C" w:rsidRDefault="00EE047C" w:rsidP="004C7FD6">
      <w:pPr>
        <w:rPr>
          <w:szCs w:val="24"/>
        </w:rPr>
      </w:pPr>
      <w:r>
        <w:rPr>
          <w:szCs w:val="24"/>
        </w:rPr>
        <w:t>Parent, carers, children and young people self-refer to the service.</w:t>
      </w:r>
    </w:p>
    <w:p w14:paraId="69921F66" w14:textId="77777777" w:rsidR="00EE047C" w:rsidRDefault="00EE047C" w:rsidP="004C7FD6">
      <w:pPr>
        <w:rPr>
          <w:szCs w:val="24"/>
        </w:rPr>
      </w:pPr>
    </w:p>
    <w:p w14:paraId="5FF03DBA" w14:textId="0783E26D" w:rsidR="004C7FD6" w:rsidRPr="00F344F3" w:rsidRDefault="004C7FD6" w:rsidP="004C7FD6">
      <w:pPr>
        <w:rPr>
          <w:szCs w:val="24"/>
        </w:rPr>
      </w:pPr>
      <w:r w:rsidRPr="00F344F3">
        <w:rPr>
          <w:szCs w:val="24"/>
        </w:rPr>
        <w:t xml:space="preserve">The dedicated phone lines and SENDIASS email address are the routes through which most referrals are received, with </w:t>
      </w:r>
      <w:r w:rsidR="00CD4C0B">
        <w:rPr>
          <w:szCs w:val="24"/>
        </w:rPr>
        <w:t>increasing enquiries</w:t>
      </w:r>
      <w:r w:rsidRPr="00F344F3">
        <w:rPr>
          <w:szCs w:val="24"/>
        </w:rPr>
        <w:t xml:space="preserve"> coming through the Contact Us section on the SENDIASS North Tyneside Website.  For those who may prefer alternative methods of communication, the service is available via text</w:t>
      </w:r>
      <w:r w:rsidR="00CD4C0B">
        <w:rPr>
          <w:szCs w:val="24"/>
        </w:rPr>
        <w:t xml:space="preserve"> </w:t>
      </w:r>
      <w:r w:rsidRPr="00F344F3">
        <w:rPr>
          <w:szCs w:val="24"/>
        </w:rPr>
        <w:t>and video call. This is in addition to the above and face-to-face sessions that are provided to targeted groups of children/young people, specific groups and attendance at events.  Information about SENDIASS is also available on-line via the North Tyneside Local Offer, and the SENDIASS North Tyneside Website</w:t>
      </w:r>
      <w:r>
        <w:rPr>
          <w:szCs w:val="24"/>
        </w:rPr>
        <w:t xml:space="preserve">, which </w:t>
      </w:r>
      <w:r w:rsidR="00CD4C0B">
        <w:rPr>
          <w:szCs w:val="24"/>
        </w:rPr>
        <w:t>has now been</w:t>
      </w:r>
      <w:r>
        <w:rPr>
          <w:szCs w:val="24"/>
        </w:rPr>
        <w:t xml:space="preserve"> live </w:t>
      </w:r>
      <w:r w:rsidR="00CD4C0B">
        <w:rPr>
          <w:szCs w:val="24"/>
        </w:rPr>
        <w:t>since</w:t>
      </w:r>
      <w:r>
        <w:rPr>
          <w:szCs w:val="24"/>
        </w:rPr>
        <w:t xml:space="preserve"> October 22</w:t>
      </w:r>
      <w:r w:rsidRPr="00F344F3">
        <w:rPr>
          <w:szCs w:val="24"/>
        </w:rPr>
        <w:t>.</w:t>
      </w:r>
    </w:p>
    <w:p w14:paraId="1E7CFAB0" w14:textId="77777777" w:rsidR="004C7FD6" w:rsidRPr="00F344F3" w:rsidRDefault="004C7FD6" w:rsidP="004C7FD6">
      <w:pPr>
        <w:rPr>
          <w:szCs w:val="24"/>
        </w:rPr>
      </w:pPr>
    </w:p>
    <w:p w14:paraId="3BA9FDEA" w14:textId="57721F1B" w:rsidR="004C7FD6" w:rsidRPr="00F344F3" w:rsidRDefault="004C7FD6" w:rsidP="004C7FD6">
      <w:pPr>
        <w:rPr>
          <w:szCs w:val="24"/>
        </w:rPr>
      </w:pPr>
      <w:r w:rsidRPr="00F344F3">
        <w:rPr>
          <w:szCs w:val="24"/>
        </w:rPr>
        <w:t xml:space="preserve">The service is also available to professionals across education, health and social care.  </w:t>
      </w:r>
      <w:r w:rsidR="00EE047C">
        <w:rPr>
          <w:szCs w:val="24"/>
        </w:rPr>
        <w:t>Whilst we do not accept referrals from professionals</w:t>
      </w:r>
      <w:r w:rsidR="000E0575">
        <w:rPr>
          <w:szCs w:val="24"/>
        </w:rPr>
        <w:t>,</w:t>
      </w:r>
      <w:r w:rsidR="00EE047C">
        <w:rPr>
          <w:szCs w:val="24"/>
        </w:rPr>
        <w:t xml:space="preserve"> we may provide</w:t>
      </w:r>
      <w:r w:rsidRPr="00F344F3">
        <w:rPr>
          <w:szCs w:val="24"/>
        </w:rPr>
        <w:t xml:space="preserve"> </w:t>
      </w:r>
      <w:r w:rsidR="00184832">
        <w:rPr>
          <w:szCs w:val="24"/>
        </w:rPr>
        <w:t xml:space="preserve">generic </w:t>
      </w:r>
      <w:r w:rsidRPr="00F344F3">
        <w:rPr>
          <w:szCs w:val="24"/>
        </w:rPr>
        <w:t xml:space="preserve">advice and signposting to </w:t>
      </w:r>
      <w:r w:rsidR="000E0575">
        <w:rPr>
          <w:szCs w:val="24"/>
        </w:rPr>
        <w:t>share with</w:t>
      </w:r>
      <w:r w:rsidRPr="00F344F3">
        <w:rPr>
          <w:szCs w:val="24"/>
        </w:rPr>
        <w:t xml:space="preserve"> families on their caseloads.  We continue to </w:t>
      </w:r>
      <w:r w:rsidRPr="009F151B">
        <w:rPr>
          <w:szCs w:val="24"/>
        </w:rPr>
        <w:t>have contacts</w:t>
      </w:r>
      <w:r w:rsidRPr="00F344F3">
        <w:rPr>
          <w:szCs w:val="24"/>
        </w:rPr>
        <w:t xml:space="preserve"> from professionals, across education, health and social </w:t>
      </w:r>
      <w:r w:rsidRPr="00F344F3">
        <w:rPr>
          <w:szCs w:val="24"/>
        </w:rPr>
        <w:lastRenderedPageBreak/>
        <w:t xml:space="preserve">care, resulting in increased awareness of SENDIASS within these services and positive outcomes achieved in previous cases.  There </w:t>
      </w:r>
      <w:r w:rsidR="00003EC5">
        <w:rPr>
          <w:szCs w:val="24"/>
        </w:rPr>
        <w:t xml:space="preserve">continues to be a </w:t>
      </w:r>
      <w:r w:rsidR="00BD70BB">
        <w:rPr>
          <w:szCs w:val="24"/>
        </w:rPr>
        <w:t xml:space="preserve">large </w:t>
      </w:r>
      <w:r w:rsidR="00003EC5">
        <w:rPr>
          <w:szCs w:val="24"/>
        </w:rPr>
        <w:t xml:space="preserve">number </w:t>
      </w:r>
      <w:r w:rsidRPr="00F344F3">
        <w:rPr>
          <w:szCs w:val="24"/>
        </w:rPr>
        <w:t>of contacts from parents who have been signposted to the service via professionals.</w:t>
      </w:r>
    </w:p>
    <w:p w14:paraId="037EDAE5" w14:textId="77777777" w:rsidR="004C7FD6" w:rsidRPr="00F344F3" w:rsidRDefault="004C7FD6" w:rsidP="004C7FD6">
      <w:pPr>
        <w:rPr>
          <w:szCs w:val="24"/>
        </w:rPr>
      </w:pPr>
    </w:p>
    <w:p w14:paraId="34A03159" w14:textId="77777777" w:rsidR="004C7FD6" w:rsidRPr="00F344F3" w:rsidRDefault="004C7FD6" w:rsidP="000C370F">
      <w:pPr>
        <w:pStyle w:val="Heading1"/>
      </w:pPr>
      <w:bookmarkStart w:id="17" w:name="_Toc2581767"/>
      <w:bookmarkStart w:id="18" w:name="_Toc152760144"/>
      <w:bookmarkStart w:id="19" w:name="_Toc152760342"/>
      <w:r w:rsidRPr="00F344F3">
        <w:t>Training</w:t>
      </w:r>
      <w:bookmarkEnd w:id="17"/>
      <w:bookmarkEnd w:id="18"/>
      <w:bookmarkEnd w:id="19"/>
    </w:p>
    <w:p w14:paraId="0091F8FB" w14:textId="77777777" w:rsidR="004C7FD6" w:rsidRPr="00F344F3" w:rsidRDefault="004C7FD6" w:rsidP="004C7FD6">
      <w:pPr>
        <w:rPr>
          <w:szCs w:val="24"/>
        </w:rPr>
      </w:pPr>
    </w:p>
    <w:p w14:paraId="7B0959E5" w14:textId="2969E7DA" w:rsidR="004C7FD6" w:rsidRPr="00F344F3" w:rsidRDefault="004C7FD6" w:rsidP="004C7FD6">
      <w:pPr>
        <w:rPr>
          <w:szCs w:val="24"/>
        </w:rPr>
      </w:pPr>
      <w:r w:rsidRPr="00F344F3">
        <w:rPr>
          <w:szCs w:val="24"/>
        </w:rPr>
        <w:t>SENDIASS Officers are required to successfully complete levels 1-3 of the Independent P</w:t>
      </w:r>
      <w:r w:rsidR="00003EC5">
        <w:rPr>
          <w:szCs w:val="24"/>
        </w:rPr>
        <w:t>rovider</w:t>
      </w:r>
      <w:r w:rsidRPr="00F344F3">
        <w:rPr>
          <w:szCs w:val="24"/>
        </w:rPr>
        <w:t xml:space="preserve"> Special Education Advice (IPSEA) SEN Advisers Legal Training.  The courses were developed by IPSEA for the Information, Advice &amp; Support Services Network (IASSN) as part of the Government initiative to make special educational needs training accessible to local Information Advice and Support Services.  The content of the courses </w:t>
      </w:r>
      <w:r w:rsidR="00F55240" w:rsidRPr="00F344F3">
        <w:rPr>
          <w:szCs w:val="24"/>
        </w:rPr>
        <w:t>has</w:t>
      </w:r>
      <w:r w:rsidRPr="00F344F3">
        <w:rPr>
          <w:szCs w:val="24"/>
        </w:rPr>
        <w:t xml:space="preserve"> been accredited by the Bar Standards Board for 30 hours of CPD per level.  </w:t>
      </w:r>
      <w:r w:rsidR="00F55240">
        <w:rPr>
          <w:szCs w:val="24"/>
        </w:rPr>
        <w:t>SENDIASS</w:t>
      </w:r>
      <w:r w:rsidRPr="00F344F3">
        <w:rPr>
          <w:szCs w:val="24"/>
        </w:rPr>
        <w:t xml:space="preserve"> Officers have completed levels 1-3 of legal training.</w:t>
      </w:r>
    </w:p>
    <w:p w14:paraId="30CAA68C" w14:textId="77777777" w:rsidR="004C7FD6" w:rsidRPr="00F344F3" w:rsidRDefault="004C7FD6" w:rsidP="004C7FD6">
      <w:pPr>
        <w:rPr>
          <w:szCs w:val="24"/>
        </w:rPr>
      </w:pPr>
    </w:p>
    <w:p w14:paraId="39E67CA2" w14:textId="05EBBD7B" w:rsidR="008F4FEB" w:rsidRDefault="004C7FD6" w:rsidP="008F4FEB">
      <w:pPr>
        <w:rPr>
          <w:szCs w:val="24"/>
        </w:rPr>
      </w:pPr>
      <w:r w:rsidRPr="00F344F3">
        <w:rPr>
          <w:szCs w:val="24"/>
        </w:rPr>
        <w:t>SENDIASS officers attended the IPSEA SEN law conference</w:t>
      </w:r>
      <w:r w:rsidR="00003EC5">
        <w:rPr>
          <w:szCs w:val="24"/>
        </w:rPr>
        <w:t xml:space="preserve"> </w:t>
      </w:r>
      <w:r w:rsidRPr="008F4FEB">
        <w:rPr>
          <w:szCs w:val="24"/>
        </w:rPr>
        <w:t>which included updates on recent case law</w:t>
      </w:r>
      <w:r w:rsidRPr="00003EC5">
        <w:rPr>
          <w:i/>
          <w:iCs/>
          <w:szCs w:val="24"/>
        </w:rPr>
        <w:t xml:space="preserve">, </w:t>
      </w:r>
      <w:r w:rsidRPr="008F4FEB">
        <w:rPr>
          <w:szCs w:val="24"/>
        </w:rPr>
        <w:t>SEND law and policy, an update from the lead SEND Tribunal judge,</w:t>
      </w:r>
      <w:r w:rsidRPr="00003EC5">
        <w:rPr>
          <w:i/>
          <w:iCs/>
          <w:szCs w:val="24"/>
        </w:rPr>
        <w:t xml:space="preserve"> </w:t>
      </w:r>
      <w:r w:rsidR="008F4FEB" w:rsidRPr="008F4FEB">
        <w:rPr>
          <w:szCs w:val="24"/>
        </w:rPr>
        <w:t>Disability Discrimination in Schools,</w:t>
      </w:r>
      <w:r w:rsidR="008F4FEB">
        <w:rPr>
          <w:i/>
          <w:iCs/>
          <w:szCs w:val="24"/>
        </w:rPr>
        <w:t xml:space="preserve"> </w:t>
      </w:r>
      <w:r w:rsidR="008F4FEB">
        <w:rPr>
          <w:szCs w:val="24"/>
        </w:rPr>
        <w:t xml:space="preserve">SEN transport, Migrant Children – Rights and Entitlements to SEN provision and opportunities for networking and group discussion.  </w:t>
      </w:r>
      <w:r w:rsidR="008F4FEB" w:rsidRPr="008F4FEB">
        <w:rPr>
          <w:szCs w:val="24"/>
        </w:rPr>
        <w:t>The conference was a hybrid model with a face to face or virtual option and facilitated by Matrix Chambers, Douglas Silas Solicitors and IPSEA.</w:t>
      </w:r>
    </w:p>
    <w:p w14:paraId="1173D0FB" w14:textId="77777777" w:rsidR="007D37DB" w:rsidRDefault="007D37DB" w:rsidP="008F4FEB">
      <w:pPr>
        <w:rPr>
          <w:szCs w:val="24"/>
        </w:rPr>
      </w:pPr>
    </w:p>
    <w:p w14:paraId="290C5E57" w14:textId="3D278711" w:rsidR="006B3E27" w:rsidRDefault="007D37DB" w:rsidP="008F4FEB">
      <w:pPr>
        <w:rPr>
          <w:szCs w:val="24"/>
        </w:rPr>
      </w:pPr>
      <w:r>
        <w:rPr>
          <w:szCs w:val="24"/>
        </w:rPr>
        <w:t>In June, the Council for Disabled Children and the IASS Network organised a regional</w:t>
      </w:r>
      <w:r w:rsidR="000C51E7">
        <w:rPr>
          <w:szCs w:val="24"/>
        </w:rPr>
        <w:t xml:space="preserve"> event</w:t>
      </w:r>
      <w:r>
        <w:rPr>
          <w:szCs w:val="24"/>
        </w:rPr>
        <w:t xml:space="preserve"> in Newcastle.  This included an IASS national update with discussion about the DfE CHANGE and Safety Valve programmes, a training session on Disabled Children and the Equality Act 2010 followed by regional SENDIASS networking.</w:t>
      </w:r>
    </w:p>
    <w:p w14:paraId="2E28D0E3" w14:textId="5A482C2A" w:rsidR="008F4FEB" w:rsidRPr="008F4FEB" w:rsidRDefault="008F4FEB" w:rsidP="004C7FD6">
      <w:pPr>
        <w:rPr>
          <w:szCs w:val="24"/>
        </w:rPr>
      </w:pPr>
    </w:p>
    <w:p w14:paraId="489B2108" w14:textId="3131E797" w:rsidR="004C7FD6" w:rsidRDefault="004C7FD6" w:rsidP="004C7FD6">
      <w:pPr>
        <w:rPr>
          <w:szCs w:val="24"/>
        </w:rPr>
      </w:pPr>
      <w:r w:rsidRPr="00F344F3">
        <w:rPr>
          <w:szCs w:val="24"/>
        </w:rPr>
        <w:t>In addition to this, SENDIASS Officers have completed training</w:t>
      </w:r>
      <w:r w:rsidR="00F64A75">
        <w:rPr>
          <w:szCs w:val="24"/>
        </w:rPr>
        <w:t>/attended sessions</w:t>
      </w:r>
      <w:r w:rsidRPr="00F344F3">
        <w:rPr>
          <w:szCs w:val="24"/>
        </w:rPr>
        <w:t xml:space="preserve"> on: </w:t>
      </w:r>
    </w:p>
    <w:p w14:paraId="4AA06B9D" w14:textId="77777777" w:rsidR="008F4FEB" w:rsidRDefault="008F4FEB" w:rsidP="004C7FD6">
      <w:pPr>
        <w:rPr>
          <w:szCs w:val="24"/>
        </w:rPr>
      </w:pPr>
    </w:p>
    <w:p w14:paraId="717C4565" w14:textId="2AD069C8" w:rsidR="00F64A75" w:rsidRDefault="00F64A75" w:rsidP="00053A6D">
      <w:pPr>
        <w:pStyle w:val="ListParagraph"/>
        <w:numPr>
          <w:ilvl w:val="0"/>
          <w:numId w:val="32"/>
        </w:numPr>
      </w:pPr>
      <w:r>
        <w:t>Free school meals</w:t>
      </w:r>
    </w:p>
    <w:p w14:paraId="121560AF" w14:textId="2F6FDCF4" w:rsidR="00053A6D" w:rsidRPr="00053A6D" w:rsidRDefault="00053A6D" w:rsidP="00053A6D">
      <w:pPr>
        <w:pStyle w:val="ListParagraph"/>
        <w:numPr>
          <w:ilvl w:val="0"/>
          <w:numId w:val="32"/>
        </w:numPr>
      </w:pPr>
      <w:r w:rsidRPr="00053A6D">
        <w:t>Information Governance</w:t>
      </w:r>
    </w:p>
    <w:p w14:paraId="37761E9F" w14:textId="76E72D0F" w:rsidR="008F4FEB" w:rsidRDefault="00CC25EB" w:rsidP="008F4FEB">
      <w:pPr>
        <w:pStyle w:val="ListParagraph"/>
        <w:numPr>
          <w:ilvl w:val="0"/>
          <w:numId w:val="32"/>
        </w:numPr>
        <w:rPr>
          <w:szCs w:val="24"/>
        </w:rPr>
      </w:pPr>
      <w:r>
        <w:rPr>
          <w:szCs w:val="24"/>
        </w:rPr>
        <w:t>Emotionally Based School Avoidance for SENDIASS</w:t>
      </w:r>
    </w:p>
    <w:p w14:paraId="4B160F40" w14:textId="2A69E9EE" w:rsidR="00CC25EB" w:rsidRDefault="00F64A75" w:rsidP="008F4FEB">
      <w:pPr>
        <w:pStyle w:val="ListParagraph"/>
        <w:numPr>
          <w:ilvl w:val="0"/>
          <w:numId w:val="32"/>
        </w:numPr>
        <w:rPr>
          <w:szCs w:val="24"/>
        </w:rPr>
      </w:pPr>
      <w:r>
        <w:rPr>
          <w:szCs w:val="24"/>
        </w:rPr>
        <w:t>Comprehensive communication</w:t>
      </w:r>
      <w:r w:rsidR="00CC25EB">
        <w:rPr>
          <w:szCs w:val="24"/>
        </w:rPr>
        <w:t xml:space="preserve"> and Vicarious Trauma</w:t>
      </w:r>
    </w:p>
    <w:p w14:paraId="2BAA0E13" w14:textId="7A2C9E2D" w:rsidR="00CC25EB" w:rsidRDefault="00CC25EB" w:rsidP="008F4FEB">
      <w:pPr>
        <w:pStyle w:val="ListParagraph"/>
        <w:numPr>
          <w:ilvl w:val="0"/>
          <w:numId w:val="32"/>
        </w:numPr>
        <w:rPr>
          <w:szCs w:val="24"/>
        </w:rPr>
      </w:pPr>
      <w:r>
        <w:rPr>
          <w:szCs w:val="24"/>
        </w:rPr>
        <w:t>Social Care Law</w:t>
      </w:r>
    </w:p>
    <w:p w14:paraId="185C8716" w14:textId="315D4309" w:rsidR="00CC25EB" w:rsidRDefault="00CC25EB" w:rsidP="008F4FEB">
      <w:pPr>
        <w:pStyle w:val="ListParagraph"/>
        <w:numPr>
          <w:ilvl w:val="0"/>
          <w:numId w:val="32"/>
        </w:numPr>
        <w:rPr>
          <w:szCs w:val="24"/>
        </w:rPr>
      </w:pPr>
      <w:r>
        <w:rPr>
          <w:szCs w:val="24"/>
        </w:rPr>
        <w:t>Equality and Diversity</w:t>
      </w:r>
    </w:p>
    <w:p w14:paraId="246AE69F" w14:textId="32503881" w:rsidR="00CC25EB" w:rsidRDefault="00CC25EB" w:rsidP="008F4FEB">
      <w:pPr>
        <w:pStyle w:val="ListParagraph"/>
        <w:numPr>
          <w:ilvl w:val="0"/>
          <w:numId w:val="32"/>
        </w:numPr>
        <w:rPr>
          <w:szCs w:val="24"/>
        </w:rPr>
      </w:pPr>
      <w:r>
        <w:rPr>
          <w:szCs w:val="24"/>
        </w:rPr>
        <w:t>Transition</w:t>
      </w:r>
    </w:p>
    <w:p w14:paraId="3667FA32" w14:textId="1CFBEE49" w:rsidR="00CC25EB" w:rsidRDefault="00CC25EB" w:rsidP="008F4FEB">
      <w:pPr>
        <w:pStyle w:val="ListParagraph"/>
        <w:numPr>
          <w:ilvl w:val="0"/>
          <w:numId w:val="32"/>
        </w:numPr>
        <w:rPr>
          <w:szCs w:val="24"/>
        </w:rPr>
      </w:pPr>
      <w:r>
        <w:rPr>
          <w:szCs w:val="24"/>
        </w:rPr>
        <w:t>Preparing for Adulthood from the Earliest Years</w:t>
      </w:r>
    </w:p>
    <w:p w14:paraId="34368371" w14:textId="224B5EC9" w:rsidR="00CC25EB" w:rsidRDefault="00CC25EB" w:rsidP="008F4FEB">
      <w:pPr>
        <w:pStyle w:val="ListParagraph"/>
        <w:numPr>
          <w:ilvl w:val="0"/>
          <w:numId w:val="32"/>
        </w:numPr>
        <w:rPr>
          <w:szCs w:val="24"/>
        </w:rPr>
      </w:pPr>
      <w:r>
        <w:rPr>
          <w:szCs w:val="24"/>
        </w:rPr>
        <w:t>North Tyneside Graduated Approach</w:t>
      </w:r>
    </w:p>
    <w:p w14:paraId="54A71496" w14:textId="213C4BEC" w:rsidR="006B3E27" w:rsidRDefault="006B3E27" w:rsidP="008F4FEB">
      <w:pPr>
        <w:pStyle w:val="ListParagraph"/>
        <w:numPr>
          <w:ilvl w:val="0"/>
          <w:numId w:val="32"/>
        </w:numPr>
        <w:rPr>
          <w:szCs w:val="24"/>
        </w:rPr>
      </w:pPr>
      <w:r>
        <w:rPr>
          <w:szCs w:val="24"/>
        </w:rPr>
        <w:t>Introduction to MS Forms</w:t>
      </w:r>
    </w:p>
    <w:p w14:paraId="3119FE85" w14:textId="5EC0CDE1" w:rsidR="006B3E27" w:rsidRDefault="000C51E7" w:rsidP="008F4FEB">
      <w:pPr>
        <w:pStyle w:val="ListParagraph"/>
        <w:numPr>
          <w:ilvl w:val="0"/>
          <w:numId w:val="32"/>
        </w:numPr>
        <w:rPr>
          <w:szCs w:val="24"/>
        </w:rPr>
      </w:pPr>
      <w:r>
        <w:rPr>
          <w:szCs w:val="24"/>
        </w:rPr>
        <w:lastRenderedPageBreak/>
        <w:t>United against bullying</w:t>
      </w:r>
    </w:p>
    <w:p w14:paraId="6099D114" w14:textId="0FFA0EFC" w:rsidR="006B3E27" w:rsidRDefault="006B3E27" w:rsidP="008F4FEB">
      <w:pPr>
        <w:pStyle w:val="ListParagraph"/>
        <w:numPr>
          <w:ilvl w:val="0"/>
          <w:numId w:val="32"/>
        </w:numPr>
        <w:rPr>
          <w:szCs w:val="24"/>
        </w:rPr>
      </w:pPr>
      <w:r>
        <w:rPr>
          <w:szCs w:val="24"/>
        </w:rPr>
        <w:t>General Health and Safety</w:t>
      </w:r>
    </w:p>
    <w:p w14:paraId="4F0AAFD9" w14:textId="628E4865" w:rsidR="006B3E27" w:rsidRDefault="006B3E27" w:rsidP="008F4FEB">
      <w:pPr>
        <w:pStyle w:val="ListParagraph"/>
        <w:numPr>
          <w:ilvl w:val="0"/>
          <w:numId w:val="32"/>
        </w:numPr>
        <w:rPr>
          <w:szCs w:val="24"/>
        </w:rPr>
      </w:pPr>
      <w:r>
        <w:rPr>
          <w:szCs w:val="24"/>
        </w:rPr>
        <w:t xml:space="preserve">Judicial Review &amp; EA96 Section 19 </w:t>
      </w:r>
    </w:p>
    <w:p w14:paraId="44F91462" w14:textId="5EA01C2C" w:rsidR="00F64A75" w:rsidRDefault="00F64A75" w:rsidP="008F4FEB">
      <w:pPr>
        <w:pStyle w:val="ListParagraph"/>
        <w:numPr>
          <w:ilvl w:val="0"/>
          <w:numId w:val="32"/>
        </w:numPr>
        <w:rPr>
          <w:szCs w:val="24"/>
        </w:rPr>
      </w:pPr>
      <w:r>
        <w:rPr>
          <w:szCs w:val="24"/>
        </w:rPr>
        <w:t>Combined authority</w:t>
      </w:r>
    </w:p>
    <w:p w14:paraId="38927741" w14:textId="5262645F" w:rsidR="00F64A75" w:rsidRDefault="00F64A75" w:rsidP="008F4FEB">
      <w:pPr>
        <w:pStyle w:val="ListParagraph"/>
        <w:numPr>
          <w:ilvl w:val="0"/>
          <w:numId w:val="32"/>
        </w:numPr>
        <w:rPr>
          <w:szCs w:val="24"/>
        </w:rPr>
      </w:pPr>
      <w:r>
        <w:rPr>
          <w:szCs w:val="24"/>
        </w:rPr>
        <w:t>Judicial review and consultation challenges in the SEND system</w:t>
      </w:r>
    </w:p>
    <w:p w14:paraId="67301D0A" w14:textId="7B9627D0" w:rsidR="00F64A75" w:rsidRDefault="00F64A75" w:rsidP="008F4FEB">
      <w:pPr>
        <w:pStyle w:val="ListParagraph"/>
        <w:numPr>
          <w:ilvl w:val="0"/>
          <w:numId w:val="32"/>
        </w:numPr>
        <w:rPr>
          <w:szCs w:val="24"/>
        </w:rPr>
      </w:pPr>
      <w:r>
        <w:rPr>
          <w:szCs w:val="24"/>
        </w:rPr>
        <w:t>Prosecution</w:t>
      </w:r>
      <w:r w:rsidR="0037149C">
        <w:rPr>
          <w:szCs w:val="24"/>
        </w:rPr>
        <w:t xml:space="preserve"> offences relating to education.</w:t>
      </w:r>
    </w:p>
    <w:p w14:paraId="12A209CB" w14:textId="5F9162BC" w:rsidR="00F64A75" w:rsidRDefault="00F64A75" w:rsidP="008F4FEB">
      <w:pPr>
        <w:pStyle w:val="ListParagraph"/>
        <w:numPr>
          <w:ilvl w:val="0"/>
          <w:numId w:val="32"/>
        </w:numPr>
        <w:rPr>
          <w:szCs w:val="24"/>
        </w:rPr>
      </w:pPr>
      <w:r>
        <w:rPr>
          <w:szCs w:val="24"/>
        </w:rPr>
        <w:t>Equality Act</w:t>
      </w:r>
    </w:p>
    <w:p w14:paraId="0F346FAC" w14:textId="1646717A" w:rsidR="00F64A75" w:rsidRDefault="0037149C" w:rsidP="008F4FEB">
      <w:pPr>
        <w:pStyle w:val="ListParagraph"/>
        <w:numPr>
          <w:ilvl w:val="0"/>
          <w:numId w:val="32"/>
        </w:numPr>
        <w:rPr>
          <w:szCs w:val="24"/>
        </w:rPr>
      </w:pPr>
      <w:r>
        <w:rPr>
          <w:szCs w:val="24"/>
        </w:rPr>
        <w:t>IASSN workshop</w:t>
      </w:r>
    </w:p>
    <w:p w14:paraId="5BE8F199" w14:textId="0089E4EB" w:rsidR="0037149C" w:rsidRDefault="00D3056B" w:rsidP="008F4FEB">
      <w:pPr>
        <w:pStyle w:val="ListParagraph"/>
        <w:numPr>
          <w:ilvl w:val="0"/>
          <w:numId w:val="32"/>
        </w:numPr>
        <w:rPr>
          <w:szCs w:val="24"/>
        </w:rPr>
      </w:pPr>
      <w:r>
        <w:rPr>
          <w:szCs w:val="24"/>
        </w:rPr>
        <w:t>Introduction on supported internships</w:t>
      </w:r>
    </w:p>
    <w:p w14:paraId="130D9BFA" w14:textId="0A634497" w:rsidR="00CC0A9D" w:rsidRDefault="00CC0A9D" w:rsidP="008F4FEB">
      <w:pPr>
        <w:pStyle w:val="ListParagraph"/>
        <w:numPr>
          <w:ilvl w:val="0"/>
          <w:numId w:val="32"/>
        </w:numPr>
        <w:rPr>
          <w:szCs w:val="24"/>
        </w:rPr>
      </w:pPr>
      <w:r>
        <w:rPr>
          <w:szCs w:val="24"/>
        </w:rPr>
        <w:t>Corporate strategy/customer service</w:t>
      </w:r>
    </w:p>
    <w:p w14:paraId="794D9C71" w14:textId="77777777" w:rsidR="006B3E27" w:rsidRDefault="006B3E27" w:rsidP="006B3E27">
      <w:pPr>
        <w:rPr>
          <w:szCs w:val="24"/>
        </w:rPr>
      </w:pPr>
    </w:p>
    <w:p w14:paraId="024F0853" w14:textId="77777777" w:rsidR="004C7FD6" w:rsidRPr="00F344F3" w:rsidRDefault="004C7FD6" w:rsidP="004C7FD6">
      <w:pPr>
        <w:rPr>
          <w:szCs w:val="24"/>
        </w:rPr>
      </w:pPr>
    </w:p>
    <w:p w14:paraId="2089E11E" w14:textId="77777777" w:rsidR="004C7FD6" w:rsidRPr="00F344F3" w:rsidRDefault="004C7FD6" w:rsidP="000C370F">
      <w:pPr>
        <w:pStyle w:val="Heading1"/>
      </w:pPr>
      <w:bookmarkStart w:id="20" w:name="_Toc2581768"/>
      <w:bookmarkStart w:id="21" w:name="_Toc152760145"/>
      <w:bookmarkStart w:id="22" w:name="_Toc152760343"/>
      <w:r w:rsidRPr="00F344F3">
        <w:t>Casework</w:t>
      </w:r>
      <w:bookmarkEnd w:id="20"/>
      <w:bookmarkEnd w:id="21"/>
      <w:bookmarkEnd w:id="22"/>
    </w:p>
    <w:p w14:paraId="648DFEF5" w14:textId="77777777" w:rsidR="004C7FD6" w:rsidRPr="00F344F3" w:rsidRDefault="004C7FD6" w:rsidP="004C7FD6"/>
    <w:p w14:paraId="367AECA6" w14:textId="132DFF99" w:rsidR="004C7FD6" w:rsidRPr="00F344F3" w:rsidRDefault="004C7FD6" w:rsidP="004C7FD6">
      <w:pPr>
        <w:rPr>
          <w:szCs w:val="24"/>
        </w:rPr>
      </w:pPr>
      <w:bookmarkStart w:id="23" w:name="_Hlk113638260"/>
      <w:r w:rsidRPr="00F344F3">
        <w:rPr>
          <w:szCs w:val="24"/>
        </w:rPr>
        <w:t xml:space="preserve">The number of active cases worked on within this academic year </w:t>
      </w:r>
      <w:r w:rsidRPr="00A77958">
        <w:rPr>
          <w:szCs w:val="24"/>
        </w:rPr>
        <w:t>is</w:t>
      </w:r>
      <w:r w:rsidR="00053A6D" w:rsidRPr="00A77958">
        <w:rPr>
          <w:szCs w:val="24"/>
        </w:rPr>
        <w:t xml:space="preserve"> </w:t>
      </w:r>
      <w:r w:rsidR="008E6284" w:rsidRPr="00A77958">
        <w:rPr>
          <w:szCs w:val="24"/>
        </w:rPr>
        <w:t>628</w:t>
      </w:r>
      <w:r w:rsidRPr="00A77958">
        <w:rPr>
          <w:szCs w:val="24"/>
        </w:rPr>
        <w:t xml:space="preserve">. </w:t>
      </w:r>
      <w:bookmarkEnd w:id="23"/>
      <w:r w:rsidRPr="00A77958">
        <w:rPr>
          <w:szCs w:val="24"/>
        </w:rPr>
        <w:t>These</w:t>
      </w:r>
      <w:r w:rsidRPr="00F344F3">
        <w:rPr>
          <w:szCs w:val="24"/>
        </w:rPr>
        <w:t xml:space="preserve"> are new cases which may be a first-time contact to the service or a repeat user with a new issue.  Referrals can be made by a parent/carer, child or young person themselves.  Referrals are made through a dedicated phone line, email</w:t>
      </w:r>
      <w:r>
        <w:rPr>
          <w:szCs w:val="24"/>
        </w:rPr>
        <w:t>, contact us on SENDIASS website</w:t>
      </w:r>
      <w:r w:rsidRPr="00F344F3">
        <w:rPr>
          <w:szCs w:val="24"/>
        </w:rPr>
        <w:t xml:space="preserve"> or face-to-face at a range of events we usually attend to promote the service</w:t>
      </w:r>
      <w:r>
        <w:rPr>
          <w:szCs w:val="24"/>
        </w:rPr>
        <w:t>,</w:t>
      </w:r>
      <w:r w:rsidRPr="00F344F3">
        <w:rPr>
          <w:szCs w:val="24"/>
        </w:rPr>
        <w:t xml:space="preserve"> and training delivered both internally and externally to the LA. </w:t>
      </w:r>
    </w:p>
    <w:p w14:paraId="24D56882" w14:textId="77777777" w:rsidR="004C7FD6" w:rsidRPr="00F344F3" w:rsidRDefault="004C7FD6" w:rsidP="004C7FD6">
      <w:pPr>
        <w:rPr>
          <w:szCs w:val="24"/>
        </w:rPr>
      </w:pPr>
    </w:p>
    <w:p w14:paraId="5E891D0E" w14:textId="462B8735" w:rsidR="00F40CE8" w:rsidRPr="00A77958" w:rsidRDefault="004C7FD6" w:rsidP="004C7FD6">
      <w:pPr>
        <w:rPr>
          <w:szCs w:val="24"/>
        </w:rPr>
      </w:pPr>
      <w:r w:rsidRPr="00F40CE8">
        <w:rPr>
          <w:szCs w:val="24"/>
        </w:rPr>
        <w:t xml:space="preserve">Some of the main issues that service users raise with SENDIASS are difficulties </w:t>
      </w:r>
      <w:r w:rsidRPr="00A77958">
        <w:rPr>
          <w:szCs w:val="24"/>
        </w:rPr>
        <w:t xml:space="preserve">around SEN support, </w:t>
      </w:r>
      <w:r w:rsidR="00F40CE8" w:rsidRPr="00A77958">
        <w:rPr>
          <w:szCs w:val="24"/>
        </w:rPr>
        <w:t xml:space="preserve">information about EHC needs assessments and </w:t>
      </w:r>
      <w:r w:rsidRPr="00A77958">
        <w:rPr>
          <w:szCs w:val="24"/>
        </w:rPr>
        <w:t xml:space="preserve">requests for EHC Needs Assessment, </w:t>
      </w:r>
      <w:r w:rsidR="00F40CE8" w:rsidRPr="00A77958">
        <w:rPr>
          <w:szCs w:val="24"/>
        </w:rPr>
        <w:t xml:space="preserve">Children out of school and </w:t>
      </w:r>
      <w:r w:rsidRPr="00A77958">
        <w:rPr>
          <w:szCs w:val="24"/>
        </w:rPr>
        <w:t>Emotionally Based School Avoidance, exclusions</w:t>
      </w:r>
      <w:r w:rsidR="00F40CE8" w:rsidRPr="00A77958">
        <w:rPr>
          <w:szCs w:val="24"/>
        </w:rPr>
        <w:t xml:space="preserve"> </w:t>
      </w:r>
      <w:r w:rsidRPr="00A77958">
        <w:rPr>
          <w:szCs w:val="24"/>
        </w:rPr>
        <w:t>and support to challenge and appeal decisions.</w:t>
      </w:r>
    </w:p>
    <w:p w14:paraId="523358D3" w14:textId="77777777" w:rsidR="004C7FD6" w:rsidRPr="00A77958" w:rsidRDefault="004C7FD6" w:rsidP="004C7FD6">
      <w:pPr>
        <w:rPr>
          <w:szCs w:val="24"/>
        </w:rPr>
      </w:pPr>
    </w:p>
    <w:p w14:paraId="16E36D6C" w14:textId="7A8B016A" w:rsidR="004C7FD6" w:rsidRDefault="00D55F23" w:rsidP="004C7FD6">
      <w:r>
        <w:t>T</w:t>
      </w:r>
      <w:r w:rsidR="004C7FD6" w:rsidRPr="00F344F3">
        <w:t xml:space="preserve">he need for support around appealing decisions and the SEND Tribunal process </w:t>
      </w:r>
      <w:r w:rsidR="00053A6D">
        <w:t>continues to be high with varying degrees of complexity</w:t>
      </w:r>
      <w:r w:rsidR="004C7FD6" w:rsidRPr="00F344F3">
        <w:t xml:space="preserve">.  This has become a key issue about which referrers are requesting information, advice, and support.  </w:t>
      </w:r>
      <w:r w:rsidR="00BE36D4" w:rsidRPr="00BE36D4">
        <w:t xml:space="preserve">In addition to these issues, there are often communication difficulties reported between parents/carers, children and young people and the local </w:t>
      </w:r>
      <w:proofErr w:type="spellStart"/>
      <w:r w:rsidR="00BE36D4" w:rsidRPr="00BE36D4">
        <w:t>authority</w:t>
      </w:r>
      <w:r w:rsidR="00231AA5">
        <w:t>i</w:t>
      </w:r>
      <w:proofErr w:type="spellEnd"/>
      <w:r w:rsidR="00BE36D4" w:rsidRPr="00BE36D4">
        <w:t>.</w:t>
      </w:r>
    </w:p>
    <w:p w14:paraId="4B73370C" w14:textId="77777777" w:rsidR="001E232B" w:rsidRDefault="001E232B" w:rsidP="004C7FD6"/>
    <w:p w14:paraId="52E6EB68" w14:textId="25D636A7" w:rsidR="00797033" w:rsidRDefault="001E232B" w:rsidP="00797033">
      <w:r>
        <w:t xml:space="preserve">SENDIASS have </w:t>
      </w:r>
      <w:r w:rsidR="00D55F23">
        <w:t xml:space="preserve">attended </w:t>
      </w:r>
      <w:r w:rsidR="00A77958" w:rsidRPr="00A77958">
        <w:t>2 tribunal hearings</w:t>
      </w:r>
      <w:r>
        <w:t xml:space="preserve"> and </w:t>
      </w:r>
      <w:r w:rsidR="00D55F23">
        <w:t>supported</w:t>
      </w:r>
      <w:r w:rsidR="001520F3">
        <w:t xml:space="preserve"> </w:t>
      </w:r>
      <w:r w:rsidR="00D55F23">
        <w:t xml:space="preserve">112 </w:t>
      </w:r>
      <w:r w:rsidR="001520F3">
        <w:t xml:space="preserve">parent carers </w:t>
      </w:r>
      <w:r w:rsidR="00D55F23">
        <w:t>to prepare for</w:t>
      </w:r>
      <w:r w:rsidR="001520F3">
        <w:t xml:space="preserve"> tribunal.</w:t>
      </w:r>
      <w:r w:rsidR="006B65B2">
        <w:t xml:space="preserve">  </w:t>
      </w:r>
      <w:r w:rsidR="00D55F23">
        <w:t xml:space="preserve">We estimate that </w:t>
      </w:r>
      <w:r w:rsidR="006B65B2">
        <w:t xml:space="preserve">SENDIASS </w:t>
      </w:r>
      <w:r w:rsidR="00D55F23">
        <w:t>were involved in 110 cases where tribunal hearings were avoided</w:t>
      </w:r>
      <w:r w:rsidR="00797033">
        <w:t>.  This was achieved by clarifying legal tests with the LA</w:t>
      </w:r>
      <w:r w:rsidR="00F51D26">
        <w:t xml:space="preserve"> and partners</w:t>
      </w:r>
      <w:r w:rsidR="00797033">
        <w:t>, informal mediation, accurate information on the SENDIASS website and signposting, assisting parent carers to complete paperwork and to compile relevant evidence, attendance at Tribunal User Group and liaising with SENDIST Tribunal Office and sharing information.</w:t>
      </w:r>
    </w:p>
    <w:p w14:paraId="2DE988C0" w14:textId="77777777" w:rsidR="004C7FD6" w:rsidRDefault="004C7FD6" w:rsidP="004C7FD6"/>
    <w:p w14:paraId="112205C0" w14:textId="77777777" w:rsidR="004C7FD6" w:rsidRPr="00F344F3" w:rsidRDefault="004C7FD6" w:rsidP="004C7FD6">
      <w:pPr>
        <w:rPr>
          <w:szCs w:val="24"/>
        </w:rPr>
      </w:pPr>
    </w:p>
    <w:p w14:paraId="61435982" w14:textId="77777777" w:rsidR="004C7FD6" w:rsidRPr="00F344F3" w:rsidRDefault="004C7FD6" w:rsidP="004C7FD6">
      <w:pPr>
        <w:rPr>
          <w:szCs w:val="24"/>
        </w:rPr>
      </w:pPr>
      <w:r w:rsidRPr="00F344F3">
        <w:rPr>
          <w:szCs w:val="24"/>
        </w:rPr>
        <w:lastRenderedPageBreak/>
        <w:t>SENDIASS Officers have developed their practice to enable them to work confidently and effectively to deliver IAS work with children and young people.  The service has a number of person-centred resources that enable us to facilitate IAS work with children, young people, and parents/carers, including those meetings where there is a threat of exclusion, an exclusion has already taken place or in completing Section A: Views, Interests and Aspirations of the EHC Needs Assessment document.</w:t>
      </w:r>
    </w:p>
    <w:p w14:paraId="6FCDCA5B" w14:textId="77777777" w:rsidR="004C7FD6" w:rsidRPr="00F344F3" w:rsidRDefault="004C7FD6" w:rsidP="004C7FD6">
      <w:pPr>
        <w:rPr>
          <w:szCs w:val="24"/>
        </w:rPr>
      </w:pPr>
    </w:p>
    <w:p w14:paraId="44D9081C" w14:textId="11ACD3FA" w:rsidR="004C7FD6" w:rsidRPr="00F344F3" w:rsidRDefault="004C7FD6" w:rsidP="004C7FD6">
      <w:pPr>
        <w:rPr>
          <w:szCs w:val="24"/>
        </w:rPr>
      </w:pPr>
      <w:r w:rsidRPr="00F344F3">
        <w:rPr>
          <w:szCs w:val="24"/>
        </w:rPr>
        <w:t xml:space="preserve">Due to numbers of complex case referrals and to manage demand, the service continues to prioritise referrals in terms of the type and extent of the support needed.  The system used is supported by the Intervention Levels Guidance issued by the IAS Network which can be </w:t>
      </w:r>
      <w:r w:rsidRPr="00CC0A9D">
        <w:rPr>
          <w:szCs w:val="24"/>
        </w:rPr>
        <w:t xml:space="preserve">found </w:t>
      </w:r>
      <w:hyperlink r:id="rId9" w:history="1">
        <w:r w:rsidRPr="00CC0A9D">
          <w:rPr>
            <w:rStyle w:val="Hyperlink"/>
            <w:szCs w:val="24"/>
          </w:rPr>
          <w:t>here</w:t>
        </w:r>
      </w:hyperlink>
      <w:r w:rsidRPr="00CC0A9D">
        <w:rPr>
          <w:szCs w:val="24"/>
        </w:rPr>
        <w:t>.</w:t>
      </w:r>
      <w:r w:rsidRPr="00CC0A9D">
        <w:rPr>
          <w:color w:val="FF0000"/>
          <w:szCs w:val="24"/>
        </w:rPr>
        <w:t xml:space="preserve"> </w:t>
      </w:r>
      <w:r w:rsidRPr="00CC0A9D">
        <w:rPr>
          <w:szCs w:val="24"/>
        </w:rPr>
        <w:t>IAS</w:t>
      </w:r>
      <w:r w:rsidRPr="00F344F3">
        <w:rPr>
          <w:szCs w:val="24"/>
        </w:rPr>
        <w:t xml:space="preserve"> services seek to ensure that priority is given for face-to-face work with children and young people and to those parents/carers that meet the criteria.  </w:t>
      </w:r>
    </w:p>
    <w:p w14:paraId="3333E9EF" w14:textId="77777777" w:rsidR="00CC0A9D" w:rsidRPr="00F344F3" w:rsidRDefault="00CC0A9D" w:rsidP="004C7FD6">
      <w:pPr>
        <w:rPr>
          <w:szCs w:val="24"/>
        </w:rPr>
      </w:pPr>
    </w:p>
    <w:p w14:paraId="378FBD32" w14:textId="2F47268B" w:rsidR="004C7FD6" w:rsidRPr="00F344F3" w:rsidRDefault="004C7FD6" w:rsidP="004C7FD6">
      <w:pPr>
        <w:rPr>
          <w:szCs w:val="24"/>
        </w:rPr>
      </w:pPr>
      <w:r w:rsidRPr="00F344F3">
        <w:rPr>
          <w:szCs w:val="24"/>
        </w:rPr>
        <w:t>Each of the intervention levels are categorised by the time spent on each contact – see below.</w:t>
      </w:r>
    </w:p>
    <w:p w14:paraId="2059FF82" w14:textId="77777777" w:rsidR="004C7FD6" w:rsidRPr="00F344F3" w:rsidRDefault="004C7FD6" w:rsidP="004C7FD6">
      <w:pPr>
        <w:rPr>
          <w:szCs w:val="24"/>
        </w:rPr>
      </w:pPr>
    </w:p>
    <w:p w14:paraId="37ABD79F" w14:textId="77777777" w:rsidR="004C7FD6" w:rsidRPr="009A70C3" w:rsidRDefault="004C7FD6" w:rsidP="004C7FD6">
      <w:pPr>
        <w:rPr>
          <w:szCs w:val="24"/>
        </w:rPr>
      </w:pPr>
      <w:bookmarkStart w:id="24" w:name="_Hlk152240681"/>
      <w:r w:rsidRPr="009A70C3">
        <w:rPr>
          <w:szCs w:val="24"/>
        </w:rPr>
        <w:t>Level 1 (</w:t>
      </w:r>
      <w:r>
        <w:rPr>
          <w:szCs w:val="24"/>
        </w:rPr>
        <w:t>Up to 1 hour</w:t>
      </w:r>
      <w:r w:rsidRPr="009A70C3">
        <w:rPr>
          <w:szCs w:val="24"/>
        </w:rPr>
        <w:t>)</w:t>
      </w:r>
    </w:p>
    <w:p w14:paraId="567BCDD8" w14:textId="77777777" w:rsidR="004C7FD6" w:rsidRPr="009A70C3" w:rsidRDefault="004C7FD6" w:rsidP="004C7FD6">
      <w:pPr>
        <w:rPr>
          <w:rFonts w:eastAsia="Times New Roman"/>
          <w:color w:val="000000"/>
          <w:szCs w:val="24"/>
          <w:lang w:eastAsia="en-GB"/>
        </w:rPr>
      </w:pPr>
      <w:r w:rsidRPr="009A70C3">
        <w:rPr>
          <w:szCs w:val="24"/>
        </w:rPr>
        <w:t>Level 2 (</w:t>
      </w:r>
      <w:r>
        <w:rPr>
          <w:szCs w:val="24"/>
        </w:rPr>
        <w:t xml:space="preserve">Up to </w:t>
      </w:r>
      <w:r w:rsidRPr="009A70C3">
        <w:rPr>
          <w:rFonts w:eastAsia="Times New Roman"/>
          <w:color w:val="000000"/>
          <w:szCs w:val="24"/>
          <w:lang w:eastAsia="en-GB"/>
        </w:rPr>
        <w:t>2 hours)</w:t>
      </w:r>
    </w:p>
    <w:p w14:paraId="6694C490" w14:textId="77777777" w:rsidR="004C7FD6" w:rsidRPr="00F344F3" w:rsidRDefault="004C7FD6" w:rsidP="004C7FD6">
      <w:pPr>
        <w:rPr>
          <w:rFonts w:eastAsia="Times New Roman"/>
          <w:color w:val="000000"/>
          <w:szCs w:val="24"/>
          <w:lang w:eastAsia="en-GB"/>
        </w:rPr>
      </w:pPr>
      <w:r w:rsidRPr="009A70C3">
        <w:rPr>
          <w:rFonts w:eastAsia="Times New Roman"/>
          <w:color w:val="000000"/>
          <w:szCs w:val="24"/>
          <w:lang w:eastAsia="en-GB"/>
        </w:rPr>
        <w:t>Level 3 (</w:t>
      </w:r>
      <w:r>
        <w:rPr>
          <w:rFonts w:eastAsia="Times New Roman"/>
          <w:color w:val="000000"/>
          <w:szCs w:val="24"/>
          <w:lang w:eastAsia="en-GB"/>
        </w:rPr>
        <w:t>Over 2 hours, no maximum time allocated for casework support).</w:t>
      </w:r>
    </w:p>
    <w:p w14:paraId="7445B422" w14:textId="77777777" w:rsidR="004C7FD6" w:rsidRDefault="004C7FD6" w:rsidP="004C7FD6">
      <w:pPr>
        <w:rPr>
          <w:rFonts w:eastAsia="Times New Roman"/>
          <w:color w:val="000000"/>
          <w:szCs w:val="24"/>
          <w:lang w:eastAsia="en-GB"/>
        </w:rPr>
      </w:pPr>
      <w:r w:rsidRPr="009A70C3">
        <w:rPr>
          <w:rFonts w:eastAsia="Times New Roman"/>
          <w:color w:val="000000"/>
          <w:szCs w:val="24"/>
          <w:lang w:eastAsia="en-GB"/>
        </w:rPr>
        <w:t>Level 4 (</w:t>
      </w:r>
      <w:r>
        <w:rPr>
          <w:rFonts w:eastAsia="Times New Roman"/>
          <w:color w:val="000000"/>
          <w:szCs w:val="24"/>
          <w:lang w:eastAsia="en-GB"/>
        </w:rPr>
        <w:t xml:space="preserve">Over 2 hours, no maximum time allocated for casework support, includes *representation e.g. meetings, mediation.) </w:t>
      </w:r>
    </w:p>
    <w:p w14:paraId="311C64CE" w14:textId="77777777" w:rsidR="004C7FD6" w:rsidRPr="00F344F3" w:rsidRDefault="004C7FD6" w:rsidP="004C7FD6">
      <w:pPr>
        <w:rPr>
          <w:rFonts w:eastAsia="Times New Roman"/>
          <w:color w:val="000000"/>
          <w:szCs w:val="24"/>
          <w:lang w:eastAsia="en-GB"/>
        </w:rPr>
      </w:pPr>
      <w:r>
        <w:rPr>
          <w:rFonts w:eastAsia="Times New Roman"/>
          <w:color w:val="000000"/>
          <w:szCs w:val="24"/>
          <w:lang w:eastAsia="en-GB"/>
        </w:rPr>
        <w:t>*Representation means attending meetings with parents/young person where you MAY need to speak their views for them, if they feel unable.</w:t>
      </w:r>
    </w:p>
    <w:bookmarkEnd w:id="24"/>
    <w:p w14:paraId="2953EE68" w14:textId="77777777" w:rsidR="004C7FD6" w:rsidRPr="00F344F3" w:rsidRDefault="004C7FD6" w:rsidP="004C7FD6">
      <w:pPr>
        <w:rPr>
          <w:szCs w:val="24"/>
        </w:rPr>
      </w:pPr>
    </w:p>
    <w:p w14:paraId="13EDCEC5" w14:textId="77777777" w:rsidR="004C7FD6" w:rsidRPr="00F344F3" w:rsidRDefault="004C7FD6" w:rsidP="004C7FD6">
      <w:pPr>
        <w:rPr>
          <w:szCs w:val="24"/>
        </w:rPr>
      </w:pPr>
      <w:r w:rsidRPr="00F344F3">
        <w:rPr>
          <w:szCs w:val="24"/>
        </w:rPr>
        <w:t xml:space="preserve">We seek to empower parents and carers by offering information and signposting to supporting documents. A key aim is to encourage self-advocacy.  </w:t>
      </w:r>
    </w:p>
    <w:p w14:paraId="25221DE1" w14:textId="77777777" w:rsidR="004C7FD6" w:rsidRPr="00F344F3" w:rsidRDefault="004C7FD6" w:rsidP="004C7FD6">
      <w:pPr>
        <w:rPr>
          <w:szCs w:val="24"/>
        </w:rPr>
      </w:pPr>
    </w:p>
    <w:p w14:paraId="28E11110" w14:textId="77777777" w:rsidR="004C7FD6" w:rsidRPr="00F344F3" w:rsidRDefault="004C7FD6" w:rsidP="004C7FD6">
      <w:pPr>
        <w:rPr>
          <w:szCs w:val="24"/>
        </w:rPr>
      </w:pPr>
      <w:r w:rsidRPr="00F344F3">
        <w:rPr>
          <w:szCs w:val="24"/>
        </w:rPr>
        <w:t xml:space="preserve">Children and young people with autism, ADHD and social, emotional, and mental health (SEMH) difficulties make up a significant proportion of our case load.  </w:t>
      </w:r>
    </w:p>
    <w:p w14:paraId="5D5861DC" w14:textId="77777777" w:rsidR="004C7FD6" w:rsidRPr="00F344F3" w:rsidRDefault="004C7FD6" w:rsidP="004C7FD6">
      <w:pPr>
        <w:rPr>
          <w:szCs w:val="24"/>
        </w:rPr>
      </w:pPr>
    </w:p>
    <w:p w14:paraId="22AF26F7" w14:textId="77777777" w:rsidR="004C7FD6" w:rsidRPr="00F344F3" w:rsidRDefault="004C7FD6" w:rsidP="000C370F">
      <w:pPr>
        <w:pStyle w:val="Heading1"/>
      </w:pPr>
      <w:bookmarkStart w:id="25" w:name="_Toc152760146"/>
      <w:bookmarkStart w:id="26" w:name="_Toc152760344"/>
      <w:r w:rsidRPr="00F344F3">
        <w:t>Key findings</w:t>
      </w:r>
      <w:bookmarkEnd w:id="25"/>
      <w:bookmarkEnd w:id="26"/>
    </w:p>
    <w:p w14:paraId="347696BE" w14:textId="77777777" w:rsidR="004C7FD6" w:rsidRPr="00F344F3" w:rsidRDefault="004C7FD6" w:rsidP="004C7FD6">
      <w:pPr>
        <w:rPr>
          <w:szCs w:val="24"/>
        </w:rPr>
      </w:pPr>
    </w:p>
    <w:p w14:paraId="4481B5AA" w14:textId="4F077980" w:rsidR="004C7FD6" w:rsidRPr="00F344F3" w:rsidRDefault="004C7FD6" w:rsidP="004C7FD6">
      <w:pPr>
        <w:rPr>
          <w:szCs w:val="24"/>
        </w:rPr>
      </w:pPr>
      <w:r w:rsidRPr="00F344F3">
        <w:rPr>
          <w:szCs w:val="24"/>
        </w:rPr>
        <w:t>Key findings for the reporting period of 202</w:t>
      </w:r>
      <w:r w:rsidR="00053A6D">
        <w:rPr>
          <w:szCs w:val="24"/>
        </w:rPr>
        <w:t>3</w:t>
      </w:r>
      <w:r w:rsidRPr="00F344F3">
        <w:rPr>
          <w:szCs w:val="24"/>
        </w:rPr>
        <w:t>-20</w:t>
      </w:r>
      <w:r w:rsidR="00053A6D">
        <w:rPr>
          <w:szCs w:val="24"/>
        </w:rPr>
        <w:t>24 (</w:t>
      </w:r>
      <w:r w:rsidRPr="00F344F3">
        <w:rPr>
          <w:szCs w:val="24"/>
        </w:rPr>
        <w:t>academic year) include:</w:t>
      </w:r>
    </w:p>
    <w:p w14:paraId="3F230EE7" w14:textId="77777777" w:rsidR="004C7FD6" w:rsidRPr="00F344F3" w:rsidRDefault="004C7FD6" w:rsidP="004C7FD6">
      <w:pPr>
        <w:rPr>
          <w:szCs w:val="24"/>
        </w:rPr>
      </w:pPr>
      <w:r w:rsidRPr="00F344F3">
        <w:rPr>
          <w:szCs w:val="24"/>
        </w:rPr>
        <w:t xml:space="preserve">  </w:t>
      </w:r>
    </w:p>
    <w:p w14:paraId="3EFF8D15" w14:textId="50289DD4" w:rsidR="004C7FD6" w:rsidRPr="00F40CE8" w:rsidRDefault="00C96F2B" w:rsidP="004C7FD6">
      <w:pPr>
        <w:pStyle w:val="ListParagraph"/>
        <w:numPr>
          <w:ilvl w:val="0"/>
          <w:numId w:val="27"/>
        </w:numPr>
        <w:rPr>
          <w:szCs w:val="24"/>
        </w:rPr>
      </w:pPr>
      <w:r w:rsidRPr="00C96F2B">
        <w:rPr>
          <w:szCs w:val="24"/>
        </w:rPr>
        <w:t>Continuing</w:t>
      </w:r>
      <w:r w:rsidR="004C7FD6" w:rsidRPr="00C96F2B">
        <w:rPr>
          <w:szCs w:val="24"/>
        </w:rPr>
        <w:t xml:space="preserve"> demand for IASS.  </w:t>
      </w:r>
      <w:r w:rsidR="00F40CE8">
        <w:rPr>
          <w:szCs w:val="24"/>
        </w:rPr>
        <w:t xml:space="preserve">Cases are complex and service users often </w:t>
      </w:r>
      <w:r w:rsidR="00F40CE8" w:rsidRPr="00F40CE8">
        <w:rPr>
          <w:szCs w:val="24"/>
        </w:rPr>
        <w:t>require support to navigate difficult processes.</w:t>
      </w:r>
    </w:p>
    <w:p w14:paraId="6CD43E4F" w14:textId="46601299" w:rsidR="004C7FD6" w:rsidRDefault="004C7FD6" w:rsidP="004C7FD6">
      <w:pPr>
        <w:pStyle w:val="ListParagraph"/>
        <w:numPr>
          <w:ilvl w:val="0"/>
          <w:numId w:val="27"/>
        </w:numPr>
        <w:rPr>
          <w:szCs w:val="24"/>
        </w:rPr>
      </w:pPr>
      <w:r w:rsidRPr="00F40CE8">
        <w:rPr>
          <w:szCs w:val="24"/>
        </w:rPr>
        <w:t>Referrals into the service are across all age groups</w:t>
      </w:r>
      <w:r w:rsidR="00F40CE8" w:rsidRPr="00F40CE8">
        <w:rPr>
          <w:szCs w:val="24"/>
        </w:rPr>
        <w:t xml:space="preserve"> and includes post-16’s. </w:t>
      </w:r>
    </w:p>
    <w:p w14:paraId="01FDA39E" w14:textId="227D9F5E" w:rsidR="00AB2868" w:rsidRPr="00F40CE8" w:rsidRDefault="00AB2868" w:rsidP="004C7FD6">
      <w:pPr>
        <w:pStyle w:val="ListParagraph"/>
        <w:numPr>
          <w:ilvl w:val="0"/>
          <w:numId w:val="27"/>
        </w:numPr>
        <w:rPr>
          <w:szCs w:val="24"/>
        </w:rPr>
      </w:pPr>
      <w:r>
        <w:rPr>
          <w:szCs w:val="24"/>
        </w:rPr>
        <w:t>Help to understand SEND support in schools.</w:t>
      </w:r>
    </w:p>
    <w:p w14:paraId="25675B2E" w14:textId="1A051811" w:rsidR="004C7FD6" w:rsidRPr="00F40CE8" w:rsidRDefault="00F40CE8" w:rsidP="004C7FD6">
      <w:pPr>
        <w:pStyle w:val="ListParagraph"/>
        <w:numPr>
          <w:ilvl w:val="0"/>
          <w:numId w:val="27"/>
        </w:numPr>
        <w:rPr>
          <w:szCs w:val="24"/>
        </w:rPr>
      </w:pPr>
      <w:r w:rsidRPr="00F40CE8">
        <w:rPr>
          <w:szCs w:val="24"/>
        </w:rPr>
        <w:t>High</w:t>
      </w:r>
      <w:r w:rsidR="004C7FD6" w:rsidRPr="00F40CE8">
        <w:rPr>
          <w:szCs w:val="24"/>
        </w:rPr>
        <w:t xml:space="preserve"> demand around EHC needs assessments</w:t>
      </w:r>
      <w:r w:rsidRPr="00F40CE8">
        <w:rPr>
          <w:szCs w:val="24"/>
        </w:rPr>
        <w:t xml:space="preserve">.  This includes information about processes, timescales and </w:t>
      </w:r>
      <w:r w:rsidR="004C7FD6" w:rsidRPr="00F40CE8">
        <w:rPr>
          <w:szCs w:val="24"/>
        </w:rPr>
        <w:t>parental requests</w:t>
      </w:r>
      <w:r w:rsidRPr="00F40CE8">
        <w:rPr>
          <w:szCs w:val="24"/>
        </w:rPr>
        <w:t xml:space="preserve"> for assessments</w:t>
      </w:r>
      <w:r w:rsidR="004C7FD6" w:rsidRPr="00F40CE8">
        <w:rPr>
          <w:szCs w:val="24"/>
        </w:rPr>
        <w:t>.</w:t>
      </w:r>
    </w:p>
    <w:p w14:paraId="0921BE91" w14:textId="3EDBB473" w:rsidR="004C7FD6" w:rsidRPr="00014900" w:rsidRDefault="00260C5C" w:rsidP="004C7FD6">
      <w:pPr>
        <w:pStyle w:val="ListParagraph"/>
        <w:numPr>
          <w:ilvl w:val="0"/>
          <w:numId w:val="27"/>
        </w:numPr>
        <w:rPr>
          <w:szCs w:val="24"/>
        </w:rPr>
      </w:pPr>
      <w:r>
        <w:rPr>
          <w:szCs w:val="24"/>
        </w:rPr>
        <w:lastRenderedPageBreak/>
        <w:t>Demand</w:t>
      </w:r>
      <w:r w:rsidR="004C7FD6" w:rsidRPr="00014900">
        <w:rPr>
          <w:szCs w:val="24"/>
        </w:rPr>
        <w:t xml:space="preserve"> for appeals specifically refusal to assess</w:t>
      </w:r>
      <w:r w:rsidR="00C96F2B" w:rsidRPr="00014900">
        <w:rPr>
          <w:szCs w:val="24"/>
        </w:rPr>
        <w:t>, refusal to issue</w:t>
      </w:r>
      <w:r w:rsidR="004C7FD6" w:rsidRPr="00014900">
        <w:rPr>
          <w:szCs w:val="24"/>
        </w:rPr>
        <w:t xml:space="preserve"> and </w:t>
      </w:r>
      <w:r w:rsidR="00C96F2B" w:rsidRPr="00014900">
        <w:rPr>
          <w:szCs w:val="24"/>
        </w:rPr>
        <w:t>placement</w:t>
      </w:r>
      <w:r w:rsidR="004C7FD6" w:rsidRPr="00014900">
        <w:rPr>
          <w:szCs w:val="24"/>
        </w:rPr>
        <w:t xml:space="preserve"> appeals. </w:t>
      </w:r>
    </w:p>
    <w:p w14:paraId="6E9885C2" w14:textId="77777777" w:rsidR="004C7FD6" w:rsidRPr="005C6C80" w:rsidRDefault="004C7FD6" w:rsidP="004C7FD6">
      <w:pPr>
        <w:pStyle w:val="ListParagraph"/>
        <w:numPr>
          <w:ilvl w:val="0"/>
          <w:numId w:val="27"/>
        </w:numPr>
        <w:rPr>
          <w:szCs w:val="24"/>
        </w:rPr>
      </w:pPr>
      <w:r w:rsidRPr="005C6C80">
        <w:rPr>
          <w:szCs w:val="24"/>
        </w:rPr>
        <w:t>Service users value the approach and knowledge of the IAS service.</w:t>
      </w:r>
    </w:p>
    <w:p w14:paraId="7ACE41FC" w14:textId="6E4FF8B4" w:rsidR="005C6C80" w:rsidRPr="005C6C80" w:rsidRDefault="004C7FD6" w:rsidP="005C6C80">
      <w:pPr>
        <w:pStyle w:val="ListParagraph"/>
        <w:numPr>
          <w:ilvl w:val="0"/>
          <w:numId w:val="27"/>
        </w:numPr>
        <w:rPr>
          <w:szCs w:val="24"/>
        </w:rPr>
      </w:pPr>
      <w:r w:rsidRPr="005C6C80">
        <w:rPr>
          <w:szCs w:val="24"/>
        </w:rPr>
        <w:t xml:space="preserve">Parents and carers </w:t>
      </w:r>
      <w:r w:rsidR="00014900" w:rsidRPr="005C6C80">
        <w:rPr>
          <w:szCs w:val="24"/>
        </w:rPr>
        <w:t>often require help to understand the contents of EHC plans</w:t>
      </w:r>
      <w:r w:rsidR="005C6C80" w:rsidRPr="005C6C80">
        <w:rPr>
          <w:szCs w:val="24"/>
        </w:rPr>
        <w:t xml:space="preserve"> and struggle to navigate SEND processes.</w:t>
      </w:r>
    </w:p>
    <w:p w14:paraId="186A6BC7" w14:textId="1DC19E93" w:rsidR="00AB2868" w:rsidRDefault="00411CB6" w:rsidP="004C7FD6">
      <w:pPr>
        <w:pStyle w:val="ListParagraph"/>
        <w:numPr>
          <w:ilvl w:val="0"/>
          <w:numId w:val="27"/>
        </w:numPr>
        <w:rPr>
          <w:szCs w:val="24"/>
        </w:rPr>
      </w:pPr>
      <w:r>
        <w:rPr>
          <w:szCs w:val="24"/>
        </w:rPr>
        <w:t>Increasing numbers of</w:t>
      </w:r>
      <w:r w:rsidR="00AB2868" w:rsidRPr="00AB2868">
        <w:rPr>
          <w:szCs w:val="24"/>
        </w:rPr>
        <w:t xml:space="preserve"> children and young people are being educated at home</w:t>
      </w:r>
      <w:r>
        <w:rPr>
          <w:szCs w:val="24"/>
        </w:rPr>
        <w:t>,</w:t>
      </w:r>
      <w:r w:rsidR="00AB2868" w:rsidRPr="00AB2868">
        <w:rPr>
          <w:szCs w:val="24"/>
        </w:rPr>
        <w:t xml:space="preserve"> are receiving education other than in school</w:t>
      </w:r>
      <w:r>
        <w:rPr>
          <w:szCs w:val="24"/>
        </w:rPr>
        <w:t xml:space="preserve"> or are not accessing any education.</w:t>
      </w:r>
    </w:p>
    <w:p w14:paraId="0BE66F90" w14:textId="0DA6836F" w:rsidR="005C6C80" w:rsidRPr="00AB2868" w:rsidRDefault="005C6C80" w:rsidP="004C7FD6">
      <w:pPr>
        <w:pStyle w:val="ListParagraph"/>
        <w:numPr>
          <w:ilvl w:val="0"/>
          <w:numId w:val="27"/>
        </w:numPr>
        <w:rPr>
          <w:szCs w:val="24"/>
        </w:rPr>
      </w:pPr>
      <w:r>
        <w:rPr>
          <w:szCs w:val="24"/>
        </w:rPr>
        <w:t>Support with part-time timetable</w:t>
      </w:r>
      <w:r w:rsidR="00260C5C">
        <w:rPr>
          <w:szCs w:val="24"/>
        </w:rPr>
        <w:t>s</w:t>
      </w:r>
      <w:r>
        <w:rPr>
          <w:szCs w:val="24"/>
        </w:rPr>
        <w:t xml:space="preserve"> for children struggling to access school.</w:t>
      </w:r>
    </w:p>
    <w:p w14:paraId="485D82F4" w14:textId="50DABD4B" w:rsidR="00AB2868" w:rsidRPr="00AB2868" w:rsidRDefault="00AB2868" w:rsidP="004C7FD6">
      <w:pPr>
        <w:pStyle w:val="ListParagraph"/>
        <w:numPr>
          <w:ilvl w:val="0"/>
          <w:numId w:val="27"/>
        </w:numPr>
        <w:rPr>
          <w:szCs w:val="24"/>
        </w:rPr>
      </w:pPr>
      <w:r w:rsidRPr="00AB2868">
        <w:rPr>
          <w:szCs w:val="24"/>
        </w:rPr>
        <w:t xml:space="preserve">Requests for information, advice and support </w:t>
      </w:r>
      <w:r>
        <w:rPr>
          <w:szCs w:val="24"/>
        </w:rPr>
        <w:t>to help to access</w:t>
      </w:r>
      <w:r w:rsidRPr="00AB2868">
        <w:rPr>
          <w:szCs w:val="24"/>
        </w:rPr>
        <w:t xml:space="preserve"> alternative provision have increased.</w:t>
      </w:r>
    </w:p>
    <w:p w14:paraId="05D5D104" w14:textId="77777777" w:rsidR="004C7FD6" w:rsidRPr="00AB2868" w:rsidRDefault="004C7FD6" w:rsidP="004C7FD6">
      <w:pPr>
        <w:pStyle w:val="ListParagraph"/>
        <w:numPr>
          <w:ilvl w:val="0"/>
          <w:numId w:val="27"/>
        </w:numPr>
        <w:rPr>
          <w:szCs w:val="24"/>
        </w:rPr>
      </w:pPr>
      <w:r w:rsidRPr="00AB2868">
        <w:rPr>
          <w:szCs w:val="24"/>
        </w:rPr>
        <w:t>A continued increase in enquiries related to Emotionally Based School Avoidance, anxiety and mental health conditions.</w:t>
      </w:r>
    </w:p>
    <w:p w14:paraId="49529BEC" w14:textId="0AC32446" w:rsidR="004C7FD6" w:rsidRPr="00AB2868" w:rsidRDefault="00B02604" w:rsidP="004C7FD6">
      <w:pPr>
        <w:pStyle w:val="ListParagraph"/>
        <w:numPr>
          <w:ilvl w:val="0"/>
          <w:numId w:val="27"/>
        </w:numPr>
        <w:rPr>
          <w:szCs w:val="24"/>
        </w:rPr>
      </w:pPr>
      <w:r>
        <w:rPr>
          <w:szCs w:val="24"/>
        </w:rPr>
        <w:t>Difficulties around statu</w:t>
      </w:r>
      <w:r w:rsidR="004C7FD6" w:rsidRPr="00AB2868">
        <w:rPr>
          <w:szCs w:val="24"/>
        </w:rPr>
        <w:t>tory timescales</w:t>
      </w:r>
      <w:r w:rsidR="005C6C80">
        <w:rPr>
          <w:szCs w:val="24"/>
        </w:rPr>
        <w:t xml:space="preserve"> for EHCP annual reviews.</w:t>
      </w:r>
    </w:p>
    <w:p w14:paraId="013494F7" w14:textId="77777777" w:rsidR="004C7FD6" w:rsidRDefault="004C7FD6" w:rsidP="004C7FD6">
      <w:pPr>
        <w:pStyle w:val="ListParagraph"/>
        <w:numPr>
          <w:ilvl w:val="0"/>
          <w:numId w:val="27"/>
        </w:numPr>
        <w:rPr>
          <w:szCs w:val="24"/>
        </w:rPr>
      </w:pPr>
      <w:r w:rsidRPr="00AB2868">
        <w:rPr>
          <w:szCs w:val="24"/>
        </w:rPr>
        <w:t>Concerns about the delivery of special educational provision in EHCP’s</w:t>
      </w:r>
    </w:p>
    <w:p w14:paraId="153354F8" w14:textId="041AA06E" w:rsidR="005C6C80" w:rsidRDefault="005C6C80" w:rsidP="004C7FD6">
      <w:pPr>
        <w:pStyle w:val="ListParagraph"/>
        <w:numPr>
          <w:ilvl w:val="0"/>
          <w:numId w:val="27"/>
        </w:numPr>
        <w:rPr>
          <w:szCs w:val="24"/>
        </w:rPr>
      </w:pPr>
      <w:r>
        <w:rPr>
          <w:szCs w:val="24"/>
        </w:rPr>
        <w:t>There has been an increase in suspensions and exclusions particularly for children and young people with SEMH needs.</w:t>
      </w:r>
    </w:p>
    <w:p w14:paraId="6B60DB49" w14:textId="6A6BF8F3" w:rsidR="005C6C80" w:rsidRDefault="00266B68" w:rsidP="004C7FD6">
      <w:pPr>
        <w:pStyle w:val="ListParagraph"/>
        <w:numPr>
          <w:ilvl w:val="0"/>
          <w:numId w:val="27"/>
        </w:numPr>
        <w:rPr>
          <w:szCs w:val="24"/>
        </w:rPr>
      </w:pPr>
      <w:r>
        <w:rPr>
          <w:szCs w:val="24"/>
        </w:rPr>
        <w:t>There are difficulties underst</w:t>
      </w:r>
      <w:r w:rsidR="00521680">
        <w:rPr>
          <w:szCs w:val="24"/>
        </w:rPr>
        <w:t>a</w:t>
      </w:r>
      <w:r>
        <w:rPr>
          <w:szCs w:val="24"/>
        </w:rPr>
        <w:t>nding</w:t>
      </w:r>
      <w:r w:rsidR="005C6C80">
        <w:rPr>
          <w:szCs w:val="24"/>
        </w:rPr>
        <w:t xml:space="preserve"> eligibility for home to school transport.</w:t>
      </w:r>
    </w:p>
    <w:p w14:paraId="4DD6A948" w14:textId="07A8B82D" w:rsidR="004C7FD6" w:rsidRPr="005C6C80" w:rsidRDefault="00266B68" w:rsidP="000C370F">
      <w:pPr>
        <w:pStyle w:val="ListParagraph"/>
        <w:numPr>
          <w:ilvl w:val="0"/>
          <w:numId w:val="27"/>
        </w:numPr>
        <w:rPr>
          <w:szCs w:val="24"/>
        </w:rPr>
      </w:pPr>
      <w:r>
        <w:rPr>
          <w:szCs w:val="24"/>
        </w:rPr>
        <w:t>We continue to s</w:t>
      </w:r>
      <w:r w:rsidR="005C6C80">
        <w:rPr>
          <w:szCs w:val="24"/>
        </w:rPr>
        <w:t>upport with complaints against school</w:t>
      </w:r>
      <w:r w:rsidR="009A1C51">
        <w:rPr>
          <w:szCs w:val="24"/>
        </w:rPr>
        <w:t>s</w:t>
      </w:r>
      <w:r w:rsidR="005C6C80">
        <w:rPr>
          <w:szCs w:val="24"/>
        </w:rPr>
        <w:t xml:space="preserve"> and the Local Authority.</w:t>
      </w:r>
      <w:r w:rsidR="004C7FD6">
        <w:br w:type="page"/>
      </w:r>
      <w:bookmarkStart w:id="27" w:name="_Toc152760147"/>
      <w:bookmarkStart w:id="28" w:name="_Toc152760345"/>
      <w:r w:rsidR="004C7FD6" w:rsidRPr="005C6C80">
        <w:rPr>
          <w:rFonts w:eastAsiaTheme="majorEastAsia"/>
          <w:b/>
          <w:bCs/>
          <w:spacing w:val="-10"/>
          <w:kern w:val="28"/>
          <w:sz w:val="28"/>
          <w:szCs w:val="28"/>
        </w:rPr>
        <w:lastRenderedPageBreak/>
        <w:t>Feedback from service users</w:t>
      </w:r>
      <w:bookmarkEnd w:id="27"/>
      <w:bookmarkEnd w:id="28"/>
    </w:p>
    <w:p w14:paraId="3F28FD28" w14:textId="26C9B2E9" w:rsidR="004C7FD6" w:rsidRPr="00F344F3" w:rsidRDefault="004C7FD6" w:rsidP="004C7FD6">
      <w:pPr>
        <w:rPr>
          <w:szCs w:val="24"/>
        </w:rPr>
      </w:pPr>
    </w:p>
    <w:p w14:paraId="2284C4BF" w14:textId="287656F7" w:rsidR="004C7FD6" w:rsidRPr="00F344F3" w:rsidRDefault="0019580D" w:rsidP="004C7FD6">
      <w:pPr>
        <w:rPr>
          <w:szCs w:val="24"/>
        </w:rPr>
      </w:pPr>
      <w:r w:rsidRPr="00F344F3">
        <w:rPr>
          <w:rFonts w:eastAsia="Times New Roman"/>
          <w:noProof/>
          <w:szCs w:val="24"/>
          <w:lang w:eastAsia="en-GB"/>
        </w:rPr>
        <mc:AlternateContent>
          <mc:Choice Requires="wps">
            <w:drawing>
              <wp:anchor distT="0" distB="0" distL="114300" distR="114300" simplePos="0" relativeHeight="251657215" behindDoc="0" locked="0" layoutInCell="1" allowOverlap="1" wp14:anchorId="2C97091D" wp14:editId="7C383ED0">
                <wp:simplePos x="0" y="0"/>
                <wp:positionH relativeFrom="column">
                  <wp:posOffset>-480060</wp:posOffset>
                </wp:positionH>
                <wp:positionV relativeFrom="paragraph">
                  <wp:posOffset>217171</wp:posOffset>
                </wp:positionV>
                <wp:extent cx="5044440" cy="2354580"/>
                <wp:effectExtent l="57150" t="38100" r="41910" b="45720"/>
                <wp:wrapNone/>
                <wp:docPr id="2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4440" cy="2354580"/>
                        </a:xfrm>
                        <a:prstGeom prst="cloudCallout">
                          <a:avLst>
                            <a:gd name="adj1" fmla="val -49736"/>
                            <a:gd name="adj2" fmla="val -48597"/>
                          </a:avLst>
                        </a:prstGeom>
                        <a:solidFill>
                          <a:schemeClr val="accent3">
                            <a:lumMod val="20000"/>
                            <a:lumOff val="80000"/>
                          </a:schemeClr>
                        </a:solidFill>
                        <a:ln w="9525">
                          <a:solidFill>
                            <a:schemeClr val="accent3">
                              <a:lumMod val="75000"/>
                              <a:lumOff val="0"/>
                            </a:schemeClr>
                          </a:solidFill>
                          <a:round/>
                          <a:headEnd/>
                          <a:tailEnd/>
                        </a:ln>
                      </wps:spPr>
                      <wps:txbx>
                        <w:txbxContent>
                          <w:p w14:paraId="46713F5E" w14:textId="59890FDD" w:rsidR="004C7FD6" w:rsidRPr="007648C9" w:rsidRDefault="00967E10" w:rsidP="004C7FD6">
                            <w:r>
                              <w:t>Cannot recommend North Tyneside SENDIASS enough.  They are ******amazing!  So supportive and they give you their all to make sure that the kids have what they need.  I can honestly say I wouldn’t have got through the EHC process without them.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7091D"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4" o:spid="_x0000_s1027" type="#_x0000_t106" style="position:absolute;margin-left:-37.8pt;margin-top:17.1pt;width:397.2pt;height:185.4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" adj="57,303" fillcolor="#ededed [662]" strokecolor="#7b7b7b [2406]">
                <v:textbox>
                  <w:txbxContent>
                    <w:p w14:paraId="46713F5E" w14:textId="59890FDD" w:rsidR="004C7FD6" w:rsidRPr="007648C9" w:rsidRDefault="00967E10" w:rsidP="004C7FD6">
                      <w:r>
                        <w:t>Cannot recommend North Tyneside SENDIASS enough.  They are ******amazing!  So supportive and they give you their all to make sure that the kids have what they need.  I can honestly say I wouldn’t have got through the EHC process without them.</w:t>
                      </w:r>
                    </w:p>
                  </w:txbxContent>
                </v:textbox>
              </v:shape>
            </w:pict>
          </mc:Fallback>
        </mc:AlternateContent>
      </w:r>
    </w:p>
    <w:p w14:paraId="5A7C855D" w14:textId="011179FD" w:rsidR="004C7FD6" w:rsidRPr="00F344F3" w:rsidRDefault="004C7FD6" w:rsidP="004C7FD6">
      <w:pPr>
        <w:rPr>
          <w:szCs w:val="24"/>
        </w:rPr>
      </w:pPr>
    </w:p>
    <w:p w14:paraId="7615208A" w14:textId="3B860416" w:rsidR="004C7FD6" w:rsidRPr="00F344F3" w:rsidRDefault="004C7FD6" w:rsidP="004C7FD6">
      <w:pPr>
        <w:rPr>
          <w:rFonts w:eastAsia="Times New Roman"/>
          <w:szCs w:val="24"/>
          <w:highlight w:val="yellow"/>
          <w:lang w:eastAsia="en-GB"/>
        </w:rPr>
      </w:pPr>
    </w:p>
    <w:p w14:paraId="238E5395" w14:textId="3502FADB" w:rsidR="004C7FD6" w:rsidRPr="00F344F3" w:rsidRDefault="004C7FD6" w:rsidP="004C7FD6">
      <w:pPr>
        <w:rPr>
          <w:rFonts w:eastAsia="Times New Roman"/>
          <w:szCs w:val="24"/>
          <w:highlight w:val="green"/>
        </w:rPr>
      </w:pPr>
    </w:p>
    <w:p w14:paraId="262941F0" w14:textId="129C059C" w:rsidR="004C7FD6" w:rsidRPr="00F344F3" w:rsidRDefault="004C7FD6" w:rsidP="004C7FD6">
      <w:pPr>
        <w:rPr>
          <w:rFonts w:eastAsia="Times New Roman"/>
          <w:szCs w:val="24"/>
          <w:highlight w:val="green"/>
        </w:rPr>
      </w:pPr>
    </w:p>
    <w:p w14:paraId="17D3609E" w14:textId="39F55767" w:rsidR="004C7FD6" w:rsidRPr="00F344F3" w:rsidRDefault="004C7FD6" w:rsidP="004C7FD6">
      <w:pPr>
        <w:rPr>
          <w:rFonts w:eastAsia="Times New Roman"/>
          <w:szCs w:val="24"/>
          <w:highlight w:val="green"/>
        </w:rPr>
      </w:pPr>
    </w:p>
    <w:p w14:paraId="232E4B5E" w14:textId="6DF492F1" w:rsidR="004C7FD6" w:rsidRPr="00F344F3" w:rsidRDefault="004C7FD6" w:rsidP="004C7FD6">
      <w:pPr>
        <w:rPr>
          <w:rFonts w:eastAsia="Times New Roman"/>
          <w:color w:val="000000"/>
          <w:szCs w:val="24"/>
        </w:rPr>
      </w:pPr>
    </w:p>
    <w:p w14:paraId="420E10F1" w14:textId="1D301B03" w:rsidR="004C7FD6" w:rsidRPr="00F344F3" w:rsidRDefault="004C7FD6" w:rsidP="004C7FD6">
      <w:pPr>
        <w:rPr>
          <w:rFonts w:eastAsia="Times New Roman"/>
          <w:color w:val="000000"/>
          <w:szCs w:val="24"/>
        </w:rPr>
      </w:pPr>
    </w:p>
    <w:p w14:paraId="30ACC571" w14:textId="6F8CE8F4" w:rsidR="004C7FD6" w:rsidRPr="00F344F3" w:rsidRDefault="004D2BA8" w:rsidP="004C7FD6">
      <w:pPr>
        <w:rPr>
          <w:rFonts w:eastAsia="Times New Roman"/>
          <w:color w:val="000000"/>
          <w:szCs w:val="24"/>
        </w:rPr>
      </w:pPr>
      <w:r w:rsidRPr="00F344F3">
        <w:rPr>
          <w:rFonts w:eastAsia="Times New Roman"/>
          <w:noProof/>
          <w:color w:val="000000"/>
          <w:szCs w:val="24"/>
          <w:lang w:eastAsia="en-GB"/>
        </w:rPr>
        <mc:AlternateContent>
          <mc:Choice Requires="wps">
            <w:drawing>
              <wp:anchor distT="0" distB="0" distL="114300" distR="114300" simplePos="0" relativeHeight="251667456" behindDoc="0" locked="0" layoutInCell="1" allowOverlap="1" wp14:anchorId="51619FCE" wp14:editId="63DEA6B7">
                <wp:simplePos x="0" y="0"/>
                <wp:positionH relativeFrom="page">
                  <wp:posOffset>4034790</wp:posOffset>
                </wp:positionH>
                <wp:positionV relativeFrom="paragraph">
                  <wp:posOffset>201931</wp:posOffset>
                </wp:positionV>
                <wp:extent cx="3020695" cy="2164080"/>
                <wp:effectExtent l="19050" t="209550" r="236855" b="45720"/>
                <wp:wrapNone/>
                <wp:docPr id="2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0695" cy="2164080"/>
                        </a:xfrm>
                        <a:prstGeom prst="cloudCallout">
                          <a:avLst>
                            <a:gd name="adj1" fmla="val 54306"/>
                            <a:gd name="adj2" fmla="val -56793"/>
                          </a:avLst>
                        </a:prstGeom>
                        <a:solidFill>
                          <a:schemeClr val="accent3">
                            <a:lumMod val="20000"/>
                            <a:lumOff val="80000"/>
                          </a:schemeClr>
                        </a:solidFill>
                        <a:ln w="9525">
                          <a:solidFill>
                            <a:schemeClr val="accent3">
                              <a:lumMod val="75000"/>
                              <a:lumOff val="0"/>
                            </a:schemeClr>
                          </a:solidFill>
                          <a:round/>
                          <a:headEnd/>
                          <a:tailEnd/>
                        </a:ln>
                      </wps:spPr>
                      <wps:txbx>
                        <w:txbxContent>
                          <w:p w14:paraId="0D63B5BB" w14:textId="25FB796A" w:rsidR="004C7FD6" w:rsidRPr="007B63F4" w:rsidRDefault="006A2E63" w:rsidP="004C7FD6">
                            <w:pPr>
                              <w:rPr>
                                <w:rFonts w:eastAsia="Times New Roman"/>
                              </w:rPr>
                            </w:pPr>
                            <w:r>
                              <w:rPr>
                                <w:rFonts w:eastAsia="Times New Roman"/>
                              </w:rPr>
                              <w:t>Thank</w:t>
                            </w:r>
                            <w:r w:rsidR="00F51D26">
                              <w:rPr>
                                <w:rFonts w:eastAsia="Times New Roman"/>
                              </w:rPr>
                              <w:t xml:space="preserve"> </w:t>
                            </w:r>
                            <w:r>
                              <w:rPr>
                                <w:rFonts w:eastAsia="Times New Roman"/>
                              </w:rPr>
                              <w:t>you for all your help.  You’ve been so knowledgeable and efficient and professional.  The service is marvellous.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19FCE" id="AutoShape 8" o:spid="_x0000_s1028" type="#_x0000_t106" style="position:absolute;margin-left:317.7pt;margin-top:15.9pt;width:237.85pt;height:170.4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" adj="22530,-1467" fillcolor="#ededed [662]" strokecolor="#7b7b7b [2406]">
                <v:textbox>
                  <w:txbxContent>
                    <w:p w14:paraId="0D63B5BB" w14:textId="25FB796A" w:rsidR="004C7FD6" w:rsidRPr="007B63F4" w:rsidRDefault="006A2E63" w:rsidP="004C7FD6">
                      <w:pPr>
                        <w:rPr>
                          <w:rFonts w:eastAsia="Times New Roman"/>
                        </w:rPr>
                      </w:pPr>
                      <w:r>
                        <w:rPr>
                          <w:rFonts w:eastAsia="Times New Roman"/>
                        </w:rPr>
                        <w:t>Thank</w:t>
                      </w:r>
                      <w:r w:rsidR="00F51D26">
                        <w:rPr>
                          <w:rFonts w:eastAsia="Times New Roman"/>
                        </w:rPr>
                        <w:t xml:space="preserve"> </w:t>
                      </w:r>
                      <w:r>
                        <w:rPr>
                          <w:rFonts w:eastAsia="Times New Roman"/>
                        </w:rPr>
                        <w:t>you for all your help.  You’ve been so knowledgeable and efficient and professional.  The service is marvellous.</w:t>
                      </w:r>
                    </w:p>
                  </w:txbxContent>
                </v:textbox>
                <w10:wrap anchorx="page"/>
              </v:shape>
            </w:pict>
          </mc:Fallback>
        </mc:AlternateContent>
      </w:r>
    </w:p>
    <w:p w14:paraId="6F1F5C5C" w14:textId="1AD65C82" w:rsidR="004C7FD6" w:rsidRPr="00F344F3" w:rsidRDefault="004C7FD6" w:rsidP="004C7FD6">
      <w:pPr>
        <w:rPr>
          <w:rFonts w:eastAsia="Times New Roman"/>
          <w:color w:val="000000"/>
          <w:szCs w:val="24"/>
        </w:rPr>
      </w:pPr>
    </w:p>
    <w:p w14:paraId="21272D3C" w14:textId="610DF56B" w:rsidR="004C7FD6" w:rsidRPr="00F344F3" w:rsidRDefault="004C7FD6" w:rsidP="004C7FD6">
      <w:pPr>
        <w:rPr>
          <w:rFonts w:eastAsia="Times New Roman"/>
          <w:color w:val="000000"/>
          <w:szCs w:val="24"/>
        </w:rPr>
      </w:pPr>
    </w:p>
    <w:p w14:paraId="76FF1B5A" w14:textId="72F48349" w:rsidR="004C7FD6" w:rsidRPr="00F344F3" w:rsidRDefault="004C7FD6" w:rsidP="004C7FD6">
      <w:pPr>
        <w:rPr>
          <w:rFonts w:eastAsia="Times New Roman"/>
          <w:color w:val="000000"/>
          <w:szCs w:val="24"/>
        </w:rPr>
      </w:pPr>
    </w:p>
    <w:p w14:paraId="33C9539E" w14:textId="44BF53E0" w:rsidR="004C7FD6" w:rsidRPr="00F344F3" w:rsidRDefault="008865B5" w:rsidP="004C7FD6">
      <w:pPr>
        <w:rPr>
          <w:rFonts w:eastAsia="Times New Roman"/>
          <w:color w:val="000000"/>
          <w:szCs w:val="24"/>
        </w:rPr>
      </w:pPr>
      <w:r w:rsidRPr="00F344F3">
        <w:rPr>
          <w:rFonts w:eastAsia="Times New Roman"/>
          <w:noProof/>
          <w:color w:val="000000"/>
          <w:szCs w:val="24"/>
          <w:lang w:eastAsia="en-GB"/>
        </w:rPr>
        <mc:AlternateContent>
          <mc:Choice Requires="wps">
            <w:drawing>
              <wp:anchor distT="0" distB="0" distL="114300" distR="114300" simplePos="0" relativeHeight="251666432" behindDoc="0" locked="0" layoutInCell="1" allowOverlap="1" wp14:anchorId="0FEB92D3" wp14:editId="58317CC1">
                <wp:simplePos x="0" y="0"/>
                <wp:positionH relativeFrom="column">
                  <wp:posOffset>-487680</wp:posOffset>
                </wp:positionH>
                <wp:positionV relativeFrom="paragraph">
                  <wp:posOffset>236220</wp:posOffset>
                </wp:positionV>
                <wp:extent cx="3604895" cy="666750"/>
                <wp:effectExtent l="0" t="228600" r="14605" b="19050"/>
                <wp:wrapNone/>
                <wp:docPr id="2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4895" cy="666750"/>
                        </a:xfrm>
                        <a:prstGeom prst="wedgeRoundRectCallout">
                          <a:avLst>
                            <a:gd name="adj1" fmla="val 44888"/>
                            <a:gd name="adj2" fmla="val -80287"/>
                            <a:gd name="adj3" fmla="val 16667"/>
                          </a:avLst>
                        </a:prstGeom>
                        <a:solidFill>
                          <a:schemeClr val="accent2">
                            <a:lumMod val="20000"/>
                            <a:lumOff val="80000"/>
                          </a:schemeClr>
                        </a:solidFill>
                        <a:ln w="9525">
                          <a:solidFill>
                            <a:schemeClr val="accent2">
                              <a:lumMod val="75000"/>
                              <a:lumOff val="0"/>
                            </a:schemeClr>
                          </a:solidFill>
                          <a:miter lim="800000"/>
                          <a:headEnd/>
                          <a:tailEnd/>
                        </a:ln>
                      </wps:spPr>
                      <wps:txbx>
                        <w:txbxContent>
                          <w:p w14:paraId="2D4DF694" w14:textId="3B6D9BB1" w:rsidR="004C7FD6" w:rsidRDefault="006A2E63" w:rsidP="004C7FD6">
                            <w:r>
                              <w:t>Thank</w:t>
                            </w:r>
                            <w:r w:rsidR="00F51D26">
                              <w:t xml:space="preserve"> </w:t>
                            </w:r>
                            <w:r>
                              <w:t>you.  I’d never be able to navigate this without your help.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B92D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 o:spid="_x0000_s1029" type="#_x0000_t62" style="position:absolute;margin-left:-38.4pt;margin-top:18.6pt;width:283.8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" adj="20496,-6542" fillcolor="#fbe4d5 [661]" strokecolor="#c45911 [2405]">
                <v:textbox>
                  <w:txbxContent>
                    <w:p w14:paraId="2D4DF694" w14:textId="3B6D9BB1" w:rsidR="004C7FD6" w:rsidRDefault="006A2E63" w:rsidP="004C7FD6">
                      <w:r>
                        <w:t>Thank</w:t>
                      </w:r>
                      <w:r w:rsidR="00F51D26">
                        <w:t xml:space="preserve"> </w:t>
                      </w:r>
                      <w:r>
                        <w:t>you.  I’d never be able to navigate this without your help.</w:t>
                      </w:r>
                    </w:p>
                  </w:txbxContent>
                </v:textbox>
              </v:shape>
            </w:pict>
          </mc:Fallback>
        </mc:AlternateContent>
      </w:r>
    </w:p>
    <w:p w14:paraId="4D999B0E" w14:textId="34A1F84C" w:rsidR="004C7FD6" w:rsidRPr="00F344F3" w:rsidRDefault="004C7FD6" w:rsidP="004C7FD6">
      <w:pPr>
        <w:rPr>
          <w:rFonts w:eastAsia="Times New Roman"/>
          <w:color w:val="000000"/>
          <w:szCs w:val="24"/>
        </w:rPr>
      </w:pPr>
    </w:p>
    <w:p w14:paraId="18DE4CF1" w14:textId="77777777" w:rsidR="004C7FD6" w:rsidRPr="00F344F3" w:rsidRDefault="004C7FD6" w:rsidP="004C7FD6">
      <w:pPr>
        <w:rPr>
          <w:rFonts w:eastAsia="Times New Roman"/>
          <w:color w:val="000000"/>
          <w:szCs w:val="24"/>
        </w:rPr>
      </w:pPr>
    </w:p>
    <w:p w14:paraId="233A7FC3" w14:textId="7B2D5223" w:rsidR="004C7FD6" w:rsidRPr="00F344F3" w:rsidRDefault="004C7FD6" w:rsidP="004C7FD6">
      <w:pPr>
        <w:rPr>
          <w:rFonts w:eastAsia="Times New Roman"/>
          <w:color w:val="000000"/>
          <w:szCs w:val="24"/>
        </w:rPr>
      </w:pPr>
    </w:p>
    <w:p w14:paraId="164416E3" w14:textId="14B4FD75" w:rsidR="004C7FD6" w:rsidRPr="00F344F3" w:rsidRDefault="00A144D6" w:rsidP="004C7FD6">
      <w:pPr>
        <w:rPr>
          <w:rFonts w:eastAsia="Times New Roman"/>
          <w:color w:val="000000"/>
          <w:szCs w:val="24"/>
        </w:rPr>
      </w:pPr>
      <w:r w:rsidRPr="00F344F3">
        <w:rPr>
          <w:noProof/>
          <w:lang w:eastAsia="en-GB"/>
        </w:rPr>
        <mc:AlternateContent>
          <mc:Choice Requires="wps">
            <w:drawing>
              <wp:anchor distT="0" distB="0" distL="114300" distR="114300" simplePos="0" relativeHeight="251663360" behindDoc="0" locked="0" layoutInCell="1" allowOverlap="1" wp14:anchorId="6958F5AA" wp14:editId="782FA243">
                <wp:simplePos x="0" y="0"/>
                <wp:positionH relativeFrom="page">
                  <wp:posOffset>266700</wp:posOffset>
                </wp:positionH>
                <wp:positionV relativeFrom="paragraph">
                  <wp:posOffset>152400</wp:posOffset>
                </wp:positionV>
                <wp:extent cx="3634740" cy="1924050"/>
                <wp:effectExtent l="285750" t="19050" r="41910" b="28575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4740" cy="1924050"/>
                        </a:xfrm>
                        <a:prstGeom prst="wedgeEllipseCallout">
                          <a:avLst>
                            <a:gd name="adj1" fmla="val -56765"/>
                            <a:gd name="adj2" fmla="val 62935"/>
                          </a:avLst>
                        </a:prstGeom>
                        <a:solidFill>
                          <a:schemeClr val="accent6">
                            <a:lumMod val="20000"/>
                            <a:lumOff val="80000"/>
                          </a:schemeClr>
                        </a:solidFill>
                        <a:ln w="9525">
                          <a:solidFill>
                            <a:schemeClr val="accent6">
                              <a:lumMod val="75000"/>
                              <a:lumOff val="0"/>
                            </a:schemeClr>
                          </a:solidFill>
                          <a:miter lim="800000"/>
                          <a:headEnd/>
                          <a:tailEnd/>
                        </a:ln>
                      </wps:spPr>
                      <wps:txbx>
                        <w:txbxContent>
                          <w:p w14:paraId="542083F7" w14:textId="5113AFBD" w:rsidR="004C7FD6" w:rsidRPr="00962061" w:rsidRDefault="005D5FC9" w:rsidP="004C7FD6">
                            <w:pPr>
                              <w:rPr>
                                <w:rFonts w:eastAsia="Times New Roman"/>
                              </w:rPr>
                            </w:pPr>
                            <w:r>
                              <w:rPr>
                                <w:rFonts w:eastAsia="Times New Roman"/>
                              </w:rPr>
                              <w:t>Thank you</w:t>
                            </w:r>
                            <w:r w:rsidR="00C71D78">
                              <w:rPr>
                                <w:rFonts w:eastAsia="Times New Roman"/>
                              </w:rPr>
                              <w:t xml:space="preserve"> so much for all the help you are giving.  It</w:t>
                            </w:r>
                            <w:r w:rsidR="00F51D26">
                              <w:rPr>
                                <w:rFonts w:eastAsia="Times New Roman"/>
                              </w:rPr>
                              <w:t>’</w:t>
                            </w:r>
                            <w:r w:rsidR="00C71D78">
                              <w:rPr>
                                <w:rFonts w:eastAsia="Times New Roman"/>
                              </w:rPr>
                              <w:t>s nice to feel that someone is listening and wanting to help, instead of feeling like you’re banging your head off a brick wall.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58F5A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3" o:spid="_x0000_s1030" type="#_x0000_t63" style="position:absolute;margin-left:21pt;margin-top:12pt;width:286.2pt;height:1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" adj="-1461,24394" fillcolor="#e2efd9 [665]" strokecolor="#538135 [2409]">
                <v:textbox>
                  <w:txbxContent>
                    <w:p w14:paraId="542083F7" w14:textId="5113AFBD" w:rsidR="004C7FD6" w:rsidRPr="00962061" w:rsidRDefault="005D5FC9" w:rsidP="004C7FD6">
                      <w:pPr>
                        <w:rPr>
                          <w:rFonts w:eastAsia="Times New Roman"/>
                        </w:rPr>
                      </w:pPr>
                      <w:r>
                        <w:rPr>
                          <w:rFonts w:eastAsia="Times New Roman"/>
                        </w:rPr>
                        <w:t>Thank you</w:t>
                      </w:r>
                      <w:r w:rsidR="00C71D78">
                        <w:rPr>
                          <w:rFonts w:eastAsia="Times New Roman"/>
                        </w:rPr>
                        <w:t xml:space="preserve"> so much for all the help you are giving.  It</w:t>
                      </w:r>
                      <w:r w:rsidR="00F51D26">
                        <w:rPr>
                          <w:rFonts w:eastAsia="Times New Roman"/>
                        </w:rPr>
                        <w:t>’</w:t>
                      </w:r>
                      <w:r w:rsidR="00C71D78">
                        <w:rPr>
                          <w:rFonts w:eastAsia="Times New Roman"/>
                        </w:rPr>
                        <w:t>s nice to feel that someone is listening and wanting to help, instead of feeling like you’re banging your head off a brick wall.</w:t>
                      </w:r>
                    </w:p>
                  </w:txbxContent>
                </v:textbox>
                <w10:wrap anchorx="page"/>
              </v:shape>
            </w:pict>
          </mc:Fallback>
        </mc:AlternateContent>
      </w:r>
    </w:p>
    <w:p w14:paraId="4D2EBB09" w14:textId="2E166712" w:rsidR="004C7FD6" w:rsidRPr="00F344F3" w:rsidRDefault="004C7FD6" w:rsidP="004C7FD6">
      <w:pPr>
        <w:rPr>
          <w:rFonts w:eastAsia="Times New Roman"/>
          <w:color w:val="000000"/>
          <w:szCs w:val="24"/>
        </w:rPr>
      </w:pPr>
    </w:p>
    <w:p w14:paraId="14CA276E" w14:textId="17C9EC11" w:rsidR="004C7FD6" w:rsidRPr="00F344F3" w:rsidRDefault="004C7FD6" w:rsidP="004C7FD6">
      <w:pPr>
        <w:rPr>
          <w:rFonts w:eastAsia="Times New Roman"/>
          <w:color w:val="000000"/>
          <w:szCs w:val="24"/>
        </w:rPr>
      </w:pPr>
    </w:p>
    <w:p w14:paraId="2A5774AA" w14:textId="56953B1F" w:rsidR="004C7FD6" w:rsidRPr="00F344F3" w:rsidRDefault="0019580D" w:rsidP="004C7FD6">
      <w:pPr>
        <w:rPr>
          <w:rFonts w:eastAsia="Times New Roman"/>
          <w:color w:val="000000"/>
          <w:szCs w:val="24"/>
        </w:rPr>
      </w:pPr>
      <w:r w:rsidRPr="00F344F3">
        <w:rPr>
          <w:noProof/>
          <w:lang w:eastAsia="en-GB"/>
        </w:rPr>
        <mc:AlternateContent>
          <mc:Choice Requires="wps">
            <w:drawing>
              <wp:anchor distT="0" distB="0" distL="114300" distR="114300" simplePos="0" relativeHeight="251669504" behindDoc="0" locked="0" layoutInCell="1" allowOverlap="1" wp14:anchorId="5962C900" wp14:editId="644B2CCD">
                <wp:simplePos x="0" y="0"/>
                <wp:positionH relativeFrom="margin">
                  <wp:posOffset>2813990</wp:posOffset>
                </wp:positionH>
                <wp:positionV relativeFrom="paragraph">
                  <wp:posOffset>196924</wp:posOffset>
                </wp:positionV>
                <wp:extent cx="2173184" cy="1282065"/>
                <wp:effectExtent l="0" t="0" r="1256030" b="13335"/>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3184" cy="1282065"/>
                        </a:xfrm>
                        <a:prstGeom prst="wedgeRoundRectCallout">
                          <a:avLst>
                            <a:gd name="adj1" fmla="val 104570"/>
                            <a:gd name="adj2" fmla="val 40115"/>
                            <a:gd name="adj3" fmla="val 16667"/>
                          </a:avLst>
                        </a:prstGeom>
                        <a:solidFill>
                          <a:schemeClr val="accent4">
                            <a:lumMod val="20000"/>
                            <a:lumOff val="80000"/>
                          </a:schemeClr>
                        </a:solidFill>
                        <a:ln w="9525">
                          <a:solidFill>
                            <a:schemeClr val="accent4">
                              <a:lumMod val="75000"/>
                              <a:lumOff val="0"/>
                            </a:schemeClr>
                          </a:solidFill>
                          <a:miter lim="800000"/>
                          <a:headEnd/>
                          <a:tailEnd/>
                        </a:ln>
                      </wps:spPr>
                      <wps:txbx>
                        <w:txbxContent>
                          <w:p w14:paraId="2D1564AE" w14:textId="0245E26B" w:rsidR="004C7FD6" w:rsidRPr="005163A7" w:rsidRDefault="005D5FC9" w:rsidP="004C7FD6">
                            <w:pPr>
                              <w:rPr>
                                <w:rFonts w:eastAsia="Times New Roman"/>
                              </w:rPr>
                            </w:pPr>
                            <w:r w:rsidRPr="005163A7">
                              <w:rPr>
                                <w:rFonts w:eastAsia="Times New Roman"/>
                              </w:rPr>
                              <w:t>Thank you</w:t>
                            </w:r>
                            <w:r w:rsidR="005163A7" w:rsidRPr="005163A7">
                              <w:rPr>
                                <w:rFonts w:eastAsia="Times New Roman"/>
                              </w:rPr>
                              <w:t>, you have been invaluable to me.  Honestly this is such a good service for people to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2C900" id="AutoShape 10" o:spid="_x0000_s1031" type="#_x0000_t62" style="position:absolute;margin-left:221.55pt;margin-top:15.5pt;width:171.1pt;height:100.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" adj="33387,19465" fillcolor="#fff2cc [663]" strokecolor="#bf8f00 [2407]">
                <v:textbox>
                  <w:txbxContent>
                    <w:p w14:paraId="2D1564AE" w14:textId="0245E26B" w:rsidR="004C7FD6" w:rsidRPr="005163A7" w:rsidRDefault="005D5FC9" w:rsidP="004C7FD6">
                      <w:pPr>
                        <w:rPr>
                          <w:rFonts w:eastAsia="Times New Roman"/>
                        </w:rPr>
                      </w:pPr>
                      <w:r w:rsidRPr="005163A7">
                        <w:rPr>
                          <w:rFonts w:eastAsia="Times New Roman"/>
                        </w:rPr>
                        <w:t>Thank you</w:t>
                      </w:r>
                      <w:r w:rsidR="005163A7" w:rsidRPr="005163A7">
                        <w:rPr>
                          <w:rFonts w:eastAsia="Times New Roman"/>
                        </w:rPr>
                        <w:t>, you have been invaluable to me.  Honestly this is such a good service for people to use.</w:t>
                      </w:r>
                    </w:p>
                  </w:txbxContent>
                </v:textbox>
                <w10:wrap anchorx="margin"/>
              </v:shape>
            </w:pict>
          </mc:Fallback>
        </mc:AlternateContent>
      </w:r>
    </w:p>
    <w:p w14:paraId="78235F18" w14:textId="607DD65B" w:rsidR="004C7FD6" w:rsidRPr="00F344F3" w:rsidRDefault="004C7FD6" w:rsidP="004C7FD6">
      <w:pPr>
        <w:rPr>
          <w:rFonts w:eastAsia="Times New Roman"/>
          <w:color w:val="000000"/>
          <w:szCs w:val="24"/>
        </w:rPr>
      </w:pPr>
    </w:p>
    <w:p w14:paraId="0004048C" w14:textId="7BE18D77" w:rsidR="004C7FD6" w:rsidRPr="00F344F3" w:rsidRDefault="004C7FD6" w:rsidP="004C7FD6">
      <w:pPr>
        <w:rPr>
          <w:rFonts w:eastAsia="Times New Roman"/>
          <w:color w:val="000000"/>
          <w:szCs w:val="24"/>
        </w:rPr>
      </w:pPr>
    </w:p>
    <w:p w14:paraId="352F26D5" w14:textId="0740E806" w:rsidR="004C7FD6" w:rsidRPr="00F344F3" w:rsidRDefault="004C7FD6" w:rsidP="004C7FD6">
      <w:pPr>
        <w:rPr>
          <w:rFonts w:eastAsia="Times New Roman"/>
          <w:color w:val="000000"/>
          <w:szCs w:val="24"/>
        </w:rPr>
      </w:pPr>
    </w:p>
    <w:p w14:paraId="6CF18727" w14:textId="36256A20" w:rsidR="004C7FD6" w:rsidRPr="00F344F3" w:rsidRDefault="004C7FD6" w:rsidP="004C7FD6">
      <w:pPr>
        <w:rPr>
          <w:rFonts w:eastAsia="Times New Roman"/>
          <w:color w:val="000000"/>
          <w:szCs w:val="24"/>
        </w:rPr>
      </w:pPr>
    </w:p>
    <w:p w14:paraId="08DADFAA" w14:textId="54651016" w:rsidR="004C7FD6" w:rsidRPr="00F344F3" w:rsidRDefault="008865B5" w:rsidP="004C7FD6">
      <w:pPr>
        <w:rPr>
          <w:rFonts w:eastAsia="Times New Roman"/>
          <w:color w:val="000000"/>
          <w:szCs w:val="24"/>
        </w:rPr>
      </w:pPr>
      <w:r w:rsidRPr="00F344F3">
        <w:rPr>
          <w:noProof/>
          <w:lang w:eastAsia="en-GB"/>
        </w:rPr>
        <mc:AlternateContent>
          <mc:Choice Requires="wps">
            <w:drawing>
              <wp:anchor distT="0" distB="0" distL="114300" distR="114300" simplePos="0" relativeHeight="251670528" behindDoc="0" locked="0" layoutInCell="1" allowOverlap="1" wp14:anchorId="6C0E03BF" wp14:editId="1C6E6FD6">
                <wp:simplePos x="0" y="0"/>
                <wp:positionH relativeFrom="page">
                  <wp:posOffset>232410</wp:posOffset>
                </wp:positionH>
                <wp:positionV relativeFrom="paragraph">
                  <wp:posOffset>308610</wp:posOffset>
                </wp:positionV>
                <wp:extent cx="4017010" cy="3070860"/>
                <wp:effectExtent l="19050" t="0" r="802640" b="34290"/>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7010" cy="3070860"/>
                        </a:xfrm>
                        <a:prstGeom prst="cloudCallout">
                          <a:avLst>
                            <a:gd name="adj1" fmla="val 66986"/>
                            <a:gd name="adj2" fmla="val -27966"/>
                          </a:avLst>
                        </a:prstGeom>
                        <a:solidFill>
                          <a:schemeClr val="accent3">
                            <a:lumMod val="20000"/>
                            <a:lumOff val="80000"/>
                          </a:schemeClr>
                        </a:solidFill>
                        <a:ln w="9525">
                          <a:solidFill>
                            <a:schemeClr val="accent3">
                              <a:lumMod val="75000"/>
                              <a:lumOff val="0"/>
                            </a:schemeClr>
                          </a:solidFill>
                          <a:round/>
                          <a:headEnd/>
                          <a:tailEnd/>
                        </a:ln>
                      </wps:spPr>
                      <wps:txbx>
                        <w:txbxContent>
                          <w:p w14:paraId="7E22D72C" w14:textId="2A0A9032" w:rsidR="006A2E63" w:rsidRPr="00063C2C" w:rsidRDefault="006A2E63" w:rsidP="006A2E63">
                            <w:pPr>
                              <w:rPr>
                                <w:rFonts w:eastAsia="Times New Roman"/>
                              </w:rPr>
                            </w:pPr>
                            <w:r>
                              <w:rPr>
                                <w:rFonts w:eastAsia="Times New Roman"/>
                              </w:rPr>
                              <w:t>Many thanks for your support.  ****** and I have felt much more comfortable and confident that the correct action will be taken by the college since your involvement.  Your service has been greatly appreciated and valued.  Keep up the great work.  You are making a huge difference.</w:t>
                            </w:r>
                          </w:p>
                          <w:p w14:paraId="09AA7C4C" w14:textId="638C8FD9" w:rsidR="004C7FD6" w:rsidRPr="000A0E64" w:rsidRDefault="004C7FD6" w:rsidP="004C7FD6">
                            <w:pPr>
                              <w:rPr>
                                <w:rFonts w:eastAsia="Times New Roman"/>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E03BF" id="AutoShape 12" o:spid="_x0000_s1032" type="#_x0000_t106" style="position:absolute;margin-left:18.3pt;margin-top:24.3pt;width:316.3pt;height:241.8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" adj="25269,4759" fillcolor="#ededed [662]" strokecolor="#7b7b7b [2406]">
                <v:textbox>
                  <w:txbxContent>
                    <w:p w14:paraId="7E22D72C" w14:textId="2A0A9032" w:rsidR="006A2E63" w:rsidRPr="00063C2C" w:rsidRDefault="006A2E63" w:rsidP="006A2E63">
                      <w:pPr>
                        <w:rPr>
                          <w:rFonts w:eastAsia="Times New Roman"/>
                        </w:rPr>
                      </w:pPr>
                      <w:r>
                        <w:rPr>
                          <w:rFonts w:eastAsia="Times New Roman"/>
                        </w:rPr>
                        <w:t>Many thanks for your support.  ****** and I have felt much more comfortable and confident that the correct action will be taken by the college since your involvement.  Your service has been greatly appreciated and valued.  Keep up the great work.  You are making a huge difference.</w:t>
                      </w:r>
                    </w:p>
                    <w:p w14:paraId="09AA7C4C" w14:textId="638C8FD9" w:rsidR="004C7FD6" w:rsidRPr="000A0E64" w:rsidRDefault="004C7FD6" w:rsidP="004C7FD6">
                      <w:pPr>
                        <w:rPr>
                          <w:rFonts w:eastAsia="Times New Roman"/>
                          <w:szCs w:val="20"/>
                        </w:rPr>
                      </w:pPr>
                    </w:p>
                  </w:txbxContent>
                </v:textbox>
                <w10:wrap anchorx="page"/>
              </v:shape>
            </w:pict>
          </mc:Fallback>
        </mc:AlternateContent>
      </w:r>
      <w:r w:rsidR="0019580D" w:rsidRPr="00F344F3">
        <w:rPr>
          <w:noProof/>
          <w:lang w:eastAsia="en-GB"/>
        </w:rPr>
        <mc:AlternateContent>
          <mc:Choice Requires="wps">
            <w:drawing>
              <wp:anchor distT="0" distB="0" distL="114300" distR="114300" simplePos="0" relativeHeight="251662336" behindDoc="0" locked="0" layoutInCell="1" allowOverlap="1" wp14:anchorId="1310B0CF" wp14:editId="427B0AFE">
                <wp:simplePos x="0" y="0"/>
                <wp:positionH relativeFrom="margin">
                  <wp:posOffset>3752603</wp:posOffset>
                </wp:positionH>
                <wp:positionV relativeFrom="paragraph">
                  <wp:posOffset>159080</wp:posOffset>
                </wp:positionV>
                <wp:extent cx="2529840" cy="1912793"/>
                <wp:effectExtent l="0" t="381000" r="22860" b="1143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9840" cy="1912793"/>
                        </a:xfrm>
                        <a:prstGeom prst="wedgeEllipseCallout">
                          <a:avLst>
                            <a:gd name="adj1" fmla="val 45884"/>
                            <a:gd name="adj2" fmla="val -68544"/>
                          </a:avLst>
                        </a:prstGeom>
                        <a:solidFill>
                          <a:schemeClr val="accent6">
                            <a:lumMod val="20000"/>
                            <a:lumOff val="80000"/>
                          </a:schemeClr>
                        </a:solidFill>
                        <a:ln w="9525">
                          <a:solidFill>
                            <a:schemeClr val="accent6">
                              <a:lumMod val="75000"/>
                              <a:lumOff val="0"/>
                            </a:schemeClr>
                          </a:solidFill>
                          <a:miter lim="800000"/>
                          <a:headEnd/>
                          <a:tailEnd/>
                        </a:ln>
                      </wps:spPr>
                      <wps:txbx>
                        <w:txbxContent>
                          <w:p w14:paraId="5C2AA88F" w14:textId="297A885C" w:rsidR="004C7FD6" w:rsidRDefault="00C71D78" w:rsidP="004C7FD6">
                            <w:r>
                              <w:rPr>
                                <w:rFonts w:eastAsia="Times New Roman"/>
                              </w:rPr>
                              <w:t xml:space="preserve">Just </w:t>
                            </w:r>
                            <w:r w:rsidR="003264FB">
                              <w:rPr>
                                <w:rFonts w:eastAsia="Times New Roman"/>
                              </w:rPr>
                              <w:t>to</w:t>
                            </w:r>
                            <w:r>
                              <w:rPr>
                                <w:rFonts w:eastAsia="Times New Roman"/>
                              </w:rPr>
                              <w:t xml:space="preserve"> say thank you for your input and support at this </w:t>
                            </w:r>
                            <w:r w:rsidR="005D5FC9">
                              <w:rPr>
                                <w:rFonts w:eastAsia="Times New Roman"/>
                              </w:rPr>
                              <w:t>morning’s</w:t>
                            </w:r>
                            <w:r>
                              <w:rPr>
                                <w:rFonts w:eastAsia="Times New Roman"/>
                              </w:rPr>
                              <w:t xml:space="preserve"> meeting!</w:t>
                            </w:r>
                            <w:r>
                              <w:rPr>
                                <w:rFonts w:eastAsia="Times New Roman"/>
                              </w:rPr>
                              <w:br/>
                              <w:t>Really appreciate it!</w:t>
                            </w:r>
                            <w:r>
                              <w:rPr>
                                <w:rFonts w:eastAsia="Times New Roman"/>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0B0CF" id="AutoShape 2" o:spid="_x0000_s1033" type="#_x0000_t63" style="position:absolute;margin-left:295.5pt;margin-top:12.55pt;width:199.2pt;height:150.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" adj="20711,-4006" fillcolor="#e2efd9 [665]" strokecolor="#538135 [2409]">
                <v:textbox>
                  <w:txbxContent>
                    <w:p w14:paraId="5C2AA88F" w14:textId="297A885C" w:rsidR="004C7FD6" w:rsidRDefault="00C71D78" w:rsidP="004C7FD6">
                      <w:r>
                        <w:rPr>
                          <w:rFonts w:eastAsia="Times New Roman"/>
                        </w:rPr>
                        <w:t xml:space="preserve">Just </w:t>
                      </w:r>
                      <w:r w:rsidR="003264FB">
                        <w:rPr>
                          <w:rFonts w:eastAsia="Times New Roman"/>
                        </w:rPr>
                        <w:t>to</w:t>
                      </w:r>
                      <w:r>
                        <w:rPr>
                          <w:rFonts w:eastAsia="Times New Roman"/>
                        </w:rPr>
                        <w:t xml:space="preserve"> say thank you for your input and support at this </w:t>
                      </w:r>
                      <w:r w:rsidR="005D5FC9">
                        <w:rPr>
                          <w:rFonts w:eastAsia="Times New Roman"/>
                        </w:rPr>
                        <w:t>morning’s</w:t>
                      </w:r>
                      <w:r>
                        <w:rPr>
                          <w:rFonts w:eastAsia="Times New Roman"/>
                        </w:rPr>
                        <w:t xml:space="preserve"> meeting!</w:t>
                      </w:r>
                      <w:r>
                        <w:rPr>
                          <w:rFonts w:eastAsia="Times New Roman"/>
                        </w:rPr>
                        <w:br/>
                        <w:t>Really appreciate it!</w:t>
                      </w:r>
                      <w:r>
                        <w:rPr>
                          <w:rFonts w:eastAsia="Times New Roman"/>
                        </w:rPr>
                        <w:br/>
                      </w:r>
                    </w:p>
                  </w:txbxContent>
                </v:textbox>
                <w10:wrap anchorx="margin"/>
              </v:shape>
            </w:pict>
          </mc:Fallback>
        </mc:AlternateContent>
      </w:r>
    </w:p>
    <w:p w14:paraId="4FC33B9F" w14:textId="639A142D" w:rsidR="004C7FD6" w:rsidRPr="00F344F3" w:rsidRDefault="004C7FD6" w:rsidP="004C7FD6">
      <w:pPr>
        <w:rPr>
          <w:rFonts w:eastAsia="Times New Roman"/>
          <w:color w:val="000000"/>
          <w:szCs w:val="24"/>
        </w:rPr>
      </w:pPr>
    </w:p>
    <w:p w14:paraId="0FD32BD0" w14:textId="77777777" w:rsidR="004C7FD6" w:rsidRPr="00F344F3" w:rsidRDefault="004C7FD6" w:rsidP="004C7FD6">
      <w:pPr>
        <w:rPr>
          <w:rFonts w:eastAsia="Times New Roman"/>
          <w:color w:val="000000"/>
          <w:szCs w:val="24"/>
        </w:rPr>
      </w:pPr>
    </w:p>
    <w:p w14:paraId="3344975D" w14:textId="77777777" w:rsidR="004C7FD6" w:rsidRPr="00F344F3" w:rsidRDefault="004C7FD6" w:rsidP="004C7FD6">
      <w:pPr>
        <w:rPr>
          <w:rFonts w:eastAsia="Times New Roman"/>
          <w:color w:val="000000"/>
          <w:szCs w:val="24"/>
        </w:rPr>
      </w:pPr>
    </w:p>
    <w:p w14:paraId="696FAB97" w14:textId="77777777" w:rsidR="004C7FD6" w:rsidRPr="00F344F3" w:rsidRDefault="004C7FD6" w:rsidP="004C7FD6"/>
    <w:p w14:paraId="7C16B3C4" w14:textId="77777777" w:rsidR="004C7FD6" w:rsidRPr="00F344F3" w:rsidRDefault="004C7FD6" w:rsidP="004C7FD6"/>
    <w:p w14:paraId="0DFB6655" w14:textId="0C8E5F69" w:rsidR="004C7FD6" w:rsidRPr="00F344F3" w:rsidRDefault="004C7FD6" w:rsidP="004C7FD6"/>
    <w:p w14:paraId="009195BD" w14:textId="48784A41" w:rsidR="004C7FD6" w:rsidRPr="00F344F3" w:rsidRDefault="004C7FD6" w:rsidP="004C7FD6"/>
    <w:p w14:paraId="6C2A1261" w14:textId="68A9B098" w:rsidR="004C7FD6" w:rsidRPr="00F344F3" w:rsidRDefault="004C7FD6" w:rsidP="004C7FD6"/>
    <w:p w14:paraId="250FFF37" w14:textId="50E8A776" w:rsidR="004C7FD6" w:rsidRPr="00F344F3" w:rsidRDefault="000C370F" w:rsidP="004C7FD6">
      <w:r w:rsidRPr="00F344F3">
        <w:rPr>
          <w:noProof/>
          <w:lang w:eastAsia="en-GB"/>
        </w:rPr>
        <mc:AlternateContent>
          <mc:Choice Requires="wps">
            <w:drawing>
              <wp:anchor distT="0" distB="0" distL="114300" distR="114300" simplePos="0" relativeHeight="251668480" behindDoc="0" locked="0" layoutInCell="1" allowOverlap="1" wp14:anchorId="14092800" wp14:editId="5F039F9D">
                <wp:simplePos x="0" y="0"/>
                <wp:positionH relativeFrom="page">
                  <wp:posOffset>4167752</wp:posOffset>
                </wp:positionH>
                <wp:positionV relativeFrom="paragraph">
                  <wp:posOffset>45448</wp:posOffset>
                </wp:positionV>
                <wp:extent cx="3028950" cy="1801585"/>
                <wp:effectExtent l="0" t="457200" r="19050" b="27305"/>
                <wp:wrapNone/>
                <wp:docPr id="20" name="AutoShap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1801585"/>
                        </a:xfrm>
                        <a:prstGeom prst="wedgeRoundRectCallout">
                          <a:avLst>
                            <a:gd name="adj1" fmla="val -46566"/>
                            <a:gd name="adj2" fmla="val -73839"/>
                            <a:gd name="adj3" fmla="val 16667"/>
                          </a:avLst>
                        </a:prstGeom>
                        <a:solidFill>
                          <a:schemeClr val="accent1">
                            <a:lumMod val="20000"/>
                            <a:lumOff val="80000"/>
                          </a:schemeClr>
                        </a:solidFill>
                        <a:ln w="9525">
                          <a:solidFill>
                            <a:schemeClr val="accent5">
                              <a:lumMod val="75000"/>
                              <a:lumOff val="0"/>
                            </a:schemeClr>
                          </a:solidFill>
                          <a:miter lim="800000"/>
                          <a:headEnd/>
                          <a:tailEnd/>
                        </a:ln>
                      </wps:spPr>
                      <wps:txbx>
                        <w:txbxContent>
                          <w:p w14:paraId="42BCDDDA" w14:textId="5B7CEC38" w:rsidR="004C7FD6" w:rsidRPr="00063C2C" w:rsidRDefault="006A2E63" w:rsidP="004C7FD6">
                            <w:pPr>
                              <w:rPr>
                                <w:rFonts w:eastAsia="Times New Roman"/>
                              </w:rPr>
                            </w:pPr>
                            <w:r>
                              <w:rPr>
                                <w:rFonts w:eastAsia="Times New Roman"/>
                              </w:rPr>
                              <w:t xml:space="preserve">I wanted to drop you a note to say </w:t>
                            </w:r>
                            <w:r w:rsidR="005D5FC9">
                              <w:rPr>
                                <w:rFonts w:eastAsia="Times New Roman"/>
                              </w:rPr>
                              <w:t>thank you</w:t>
                            </w:r>
                            <w:r>
                              <w:rPr>
                                <w:rFonts w:eastAsia="Times New Roman"/>
                              </w:rPr>
                              <w:t xml:space="preserve"> so much for attending the meeting at school this morning.  Your input was </w:t>
                            </w:r>
                            <w:r w:rsidR="005D5FC9">
                              <w:rPr>
                                <w:rFonts w:eastAsia="Times New Roman"/>
                              </w:rPr>
                              <w:t>invaluable,</w:t>
                            </w:r>
                            <w:r>
                              <w:rPr>
                                <w:rFonts w:eastAsia="Times New Roman"/>
                              </w:rPr>
                              <w:t xml:space="preserve"> and I appreciate all of the suggestions you’ve made in terms of trying to turn things around for my 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92800" id="AutoShape 9" o:spid="_x0000_s1034" type="#_x0000_t62" alt="&quot;&quot;" style="position:absolute;margin-left:328.15pt;margin-top:3.6pt;width:238.5pt;height:141.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" adj="742,-5149" fillcolor="#d9e2f3 [660]" strokecolor="#2e74b5 [2408]">
                <v:textbox>
                  <w:txbxContent>
                    <w:p w14:paraId="42BCDDDA" w14:textId="5B7CEC38" w:rsidR="004C7FD6" w:rsidRPr="00063C2C" w:rsidRDefault="006A2E63" w:rsidP="004C7FD6">
                      <w:pPr>
                        <w:rPr>
                          <w:rFonts w:eastAsia="Times New Roman"/>
                        </w:rPr>
                      </w:pPr>
                      <w:r>
                        <w:rPr>
                          <w:rFonts w:eastAsia="Times New Roman"/>
                        </w:rPr>
                        <w:t xml:space="preserve">I wanted to drop you a note to say </w:t>
                      </w:r>
                      <w:r w:rsidR="005D5FC9">
                        <w:rPr>
                          <w:rFonts w:eastAsia="Times New Roman"/>
                        </w:rPr>
                        <w:t>thank you</w:t>
                      </w:r>
                      <w:r>
                        <w:rPr>
                          <w:rFonts w:eastAsia="Times New Roman"/>
                        </w:rPr>
                        <w:t xml:space="preserve"> so much for attending the meeting at school this morning.  Your input was </w:t>
                      </w:r>
                      <w:r w:rsidR="005D5FC9">
                        <w:rPr>
                          <w:rFonts w:eastAsia="Times New Roman"/>
                        </w:rPr>
                        <w:t>invaluable,</w:t>
                      </w:r>
                      <w:r>
                        <w:rPr>
                          <w:rFonts w:eastAsia="Times New Roman"/>
                        </w:rPr>
                        <w:t xml:space="preserve"> and I appreciate all of the suggestions you’ve made in terms of trying to turn things around for my child.</w:t>
                      </w:r>
                    </w:p>
                  </w:txbxContent>
                </v:textbox>
                <w10:wrap anchorx="page"/>
              </v:shape>
            </w:pict>
          </mc:Fallback>
        </mc:AlternateContent>
      </w:r>
    </w:p>
    <w:p w14:paraId="71BE9640" w14:textId="77777777" w:rsidR="004C7FD6" w:rsidRPr="00F344F3" w:rsidRDefault="004C7FD6" w:rsidP="004C7FD6"/>
    <w:p w14:paraId="37971B13" w14:textId="77777777" w:rsidR="004C7FD6" w:rsidRPr="00F344F3" w:rsidRDefault="004C7FD6" w:rsidP="004C7FD6"/>
    <w:p w14:paraId="3AF66B43" w14:textId="77777777" w:rsidR="004C7FD6" w:rsidRPr="00F344F3" w:rsidRDefault="004C7FD6" w:rsidP="004C7FD6"/>
    <w:p w14:paraId="1A7DCE7F" w14:textId="77777777" w:rsidR="004C7FD6" w:rsidRPr="00F344F3" w:rsidRDefault="004C7FD6" w:rsidP="004C7FD6"/>
    <w:p w14:paraId="09588161" w14:textId="77777777" w:rsidR="009F704C" w:rsidRDefault="009F704C" w:rsidP="000C370F">
      <w:pPr>
        <w:pStyle w:val="Heading1"/>
      </w:pPr>
      <w:bookmarkStart w:id="29" w:name="_Toc2581769"/>
      <w:bookmarkStart w:id="30" w:name="_Toc152760148"/>
      <w:bookmarkStart w:id="31" w:name="_Toc152760346"/>
    </w:p>
    <w:p w14:paraId="0C86377C" w14:textId="02D6E695" w:rsidR="004C7FD6" w:rsidRPr="00F344F3" w:rsidRDefault="004C7FD6" w:rsidP="000C370F">
      <w:pPr>
        <w:pStyle w:val="Heading1"/>
      </w:pPr>
      <w:r w:rsidRPr="00F344F3">
        <w:lastRenderedPageBreak/>
        <w:t>Work with Children and Young People</w:t>
      </w:r>
      <w:bookmarkEnd w:id="29"/>
      <w:bookmarkEnd w:id="30"/>
      <w:bookmarkEnd w:id="31"/>
    </w:p>
    <w:p w14:paraId="140B4A1F" w14:textId="77777777" w:rsidR="004C7FD6" w:rsidRPr="00F344F3" w:rsidRDefault="004C7FD6" w:rsidP="004C7FD6">
      <w:pPr>
        <w:rPr>
          <w:szCs w:val="24"/>
        </w:rPr>
      </w:pPr>
    </w:p>
    <w:p w14:paraId="4AB4E576" w14:textId="3441ED2D" w:rsidR="004C7FD6" w:rsidRDefault="004C7FD6" w:rsidP="004C7FD6">
      <w:pPr>
        <w:rPr>
          <w:szCs w:val="24"/>
        </w:rPr>
      </w:pPr>
      <w:r w:rsidRPr="00F344F3">
        <w:rPr>
          <w:szCs w:val="24"/>
        </w:rPr>
        <w:t xml:space="preserve">In line with the statutory duty of delivering IAS directly to children and young people, we support students with workshop’s entitled ‘Knowing your Legal Rights’.  They are facilitated by a maintained special school within North Tyneside.  These </w:t>
      </w:r>
      <w:r w:rsidR="00053A6D">
        <w:rPr>
          <w:szCs w:val="24"/>
        </w:rPr>
        <w:t xml:space="preserve">were re-introduced this year as they hadn’t </w:t>
      </w:r>
      <w:r w:rsidR="00053A6D" w:rsidRPr="00F344F3">
        <w:rPr>
          <w:szCs w:val="24"/>
        </w:rPr>
        <w:t>been</w:t>
      </w:r>
      <w:r w:rsidRPr="00F344F3">
        <w:rPr>
          <w:szCs w:val="24"/>
        </w:rPr>
        <w:t xml:space="preserve"> delivered since the COVID-19 pandemic</w:t>
      </w:r>
      <w:bookmarkStart w:id="32" w:name="_Toc2581770"/>
      <w:r w:rsidR="00053A6D">
        <w:rPr>
          <w:szCs w:val="24"/>
        </w:rPr>
        <w:t>.</w:t>
      </w:r>
    </w:p>
    <w:p w14:paraId="38563FFB" w14:textId="77777777" w:rsidR="00053A6D" w:rsidRPr="00F344F3" w:rsidRDefault="00053A6D" w:rsidP="004C7FD6">
      <w:pPr>
        <w:rPr>
          <w:szCs w:val="24"/>
        </w:rPr>
      </w:pPr>
    </w:p>
    <w:p w14:paraId="18D3CF10" w14:textId="77777777" w:rsidR="004C7FD6" w:rsidRDefault="004C7FD6" w:rsidP="004C7FD6">
      <w:pPr>
        <w:rPr>
          <w:szCs w:val="24"/>
        </w:rPr>
      </w:pPr>
      <w:r w:rsidRPr="00F344F3">
        <w:rPr>
          <w:szCs w:val="24"/>
        </w:rPr>
        <w:t xml:space="preserve">SENDIASS were a stallholder at the Future Focus Careers Fair. </w:t>
      </w:r>
    </w:p>
    <w:p w14:paraId="10BB6192" w14:textId="77777777" w:rsidR="004C7FD6" w:rsidRPr="00F344F3" w:rsidRDefault="004C7FD6" w:rsidP="004C7FD6">
      <w:pPr>
        <w:rPr>
          <w:szCs w:val="24"/>
        </w:rPr>
      </w:pPr>
    </w:p>
    <w:p w14:paraId="7F9ADFD3" w14:textId="77777777" w:rsidR="004C7FD6" w:rsidRPr="00F344F3" w:rsidRDefault="004C7FD6" w:rsidP="000C370F">
      <w:pPr>
        <w:pStyle w:val="Heading1"/>
      </w:pPr>
      <w:bookmarkStart w:id="33" w:name="_Toc152760149"/>
      <w:bookmarkStart w:id="34" w:name="_Toc152760347"/>
      <w:r w:rsidRPr="00F344F3">
        <w:t>Collaborative Working</w:t>
      </w:r>
      <w:bookmarkEnd w:id="32"/>
      <w:bookmarkEnd w:id="33"/>
      <w:bookmarkEnd w:id="34"/>
    </w:p>
    <w:p w14:paraId="73898DEC" w14:textId="77777777" w:rsidR="004C7FD6" w:rsidRPr="00F344F3" w:rsidRDefault="004C7FD6" w:rsidP="004C7FD6"/>
    <w:p w14:paraId="7F1682B4" w14:textId="77777777" w:rsidR="004C7FD6" w:rsidRDefault="004C7FD6" w:rsidP="004C7FD6">
      <w:pPr>
        <w:rPr>
          <w:rFonts w:eastAsia="Times New Roman"/>
          <w:szCs w:val="24"/>
        </w:rPr>
      </w:pPr>
      <w:r w:rsidRPr="00F344F3">
        <w:rPr>
          <w:rFonts w:eastAsia="Times New Roman"/>
          <w:szCs w:val="24"/>
        </w:rPr>
        <w:t>SENDIASS is represented on a range of SEND-related groups and networks enabling the service to offer advice and to influence the development of both policy and practice. We have also worked collaboratively to develop and improve SEND process within North Tyneside:</w:t>
      </w:r>
    </w:p>
    <w:p w14:paraId="4378C56F" w14:textId="77777777" w:rsidR="00CC0A9D" w:rsidRPr="00F344F3" w:rsidRDefault="00CC0A9D" w:rsidP="004C7FD6">
      <w:pPr>
        <w:rPr>
          <w:rFonts w:eastAsia="Times New Roman"/>
          <w:szCs w:val="24"/>
        </w:rPr>
      </w:pPr>
    </w:p>
    <w:p w14:paraId="1326614E" w14:textId="77777777" w:rsidR="004C7FD6" w:rsidRPr="00E53CBC" w:rsidRDefault="004C7FD6" w:rsidP="004C7FD6">
      <w:pPr>
        <w:pStyle w:val="ListParagraph"/>
        <w:numPr>
          <w:ilvl w:val="0"/>
          <w:numId w:val="30"/>
        </w:numPr>
        <w:rPr>
          <w:rFonts w:eastAsia="Times New Roman"/>
          <w:szCs w:val="24"/>
        </w:rPr>
      </w:pPr>
      <w:r w:rsidRPr="00E53CBC">
        <w:rPr>
          <w:rFonts w:eastAsia="Times New Roman"/>
          <w:szCs w:val="24"/>
        </w:rPr>
        <w:t>Home to School Transport Group: This group is taking a whole system approach to identify opportunities to improve home to school transport arrangements and to increase the numbers of young people who can travel independently in line with Preparing for Adulthood Outcomes.</w:t>
      </w:r>
    </w:p>
    <w:p w14:paraId="426FAD1A" w14:textId="77777777" w:rsidR="004C7FD6" w:rsidRPr="00053A6D" w:rsidRDefault="004C7FD6" w:rsidP="004C7FD6">
      <w:pPr>
        <w:pStyle w:val="ListParagraph"/>
        <w:numPr>
          <w:ilvl w:val="0"/>
          <w:numId w:val="30"/>
        </w:numPr>
        <w:rPr>
          <w:rFonts w:eastAsia="Times New Roman"/>
          <w:szCs w:val="24"/>
        </w:rPr>
      </w:pPr>
      <w:r w:rsidRPr="00053A6D">
        <w:rPr>
          <w:rFonts w:eastAsia="Times New Roman"/>
          <w:szCs w:val="24"/>
        </w:rPr>
        <w:t>SENDIASS are represented on the SEND Quality Assurance group and are involved in multi-agency audits of EHCP’s.</w:t>
      </w:r>
    </w:p>
    <w:p w14:paraId="51508806" w14:textId="77777777" w:rsidR="004C7FD6" w:rsidRDefault="004C7FD6" w:rsidP="004C7FD6">
      <w:pPr>
        <w:pStyle w:val="ListParagraph"/>
        <w:numPr>
          <w:ilvl w:val="0"/>
          <w:numId w:val="30"/>
        </w:numPr>
        <w:rPr>
          <w:rFonts w:eastAsia="Times New Roman"/>
          <w:szCs w:val="24"/>
        </w:rPr>
      </w:pPr>
      <w:r w:rsidRPr="00053A6D">
        <w:rPr>
          <w:rFonts w:eastAsia="Times New Roman"/>
          <w:szCs w:val="24"/>
        </w:rPr>
        <w:t>Local Offer working group.</w:t>
      </w:r>
    </w:p>
    <w:p w14:paraId="01BB847F" w14:textId="6BD61D3A" w:rsidR="006B3E27" w:rsidRDefault="006B3E27" w:rsidP="004C7FD6">
      <w:pPr>
        <w:pStyle w:val="ListParagraph"/>
        <w:numPr>
          <w:ilvl w:val="0"/>
          <w:numId w:val="30"/>
        </w:numPr>
        <w:rPr>
          <w:rFonts w:eastAsia="Times New Roman"/>
          <w:szCs w:val="24"/>
        </w:rPr>
      </w:pPr>
      <w:r>
        <w:rPr>
          <w:rFonts w:eastAsia="Times New Roman"/>
          <w:szCs w:val="24"/>
        </w:rPr>
        <w:t>CQC Inspection Readiness Review</w:t>
      </w:r>
    </w:p>
    <w:p w14:paraId="23B86552" w14:textId="596B8E9C" w:rsidR="006B3E27" w:rsidRPr="00053A6D" w:rsidRDefault="006B3E27" w:rsidP="004C7FD6">
      <w:pPr>
        <w:pStyle w:val="ListParagraph"/>
        <w:numPr>
          <w:ilvl w:val="0"/>
          <w:numId w:val="30"/>
        </w:numPr>
        <w:rPr>
          <w:rFonts w:eastAsia="Times New Roman"/>
          <w:szCs w:val="24"/>
        </w:rPr>
      </w:pPr>
      <w:r>
        <w:rPr>
          <w:rFonts w:eastAsia="Times New Roman"/>
          <w:szCs w:val="24"/>
        </w:rPr>
        <w:t>North Tyneside Neurodiversity Symposium</w:t>
      </w:r>
    </w:p>
    <w:p w14:paraId="405140EB" w14:textId="77777777" w:rsidR="004C7FD6" w:rsidRPr="00E53CBC" w:rsidRDefault="004C7FD6" w:rsidP="004C7FD6">
      <w:pPr>
        <w:pStyle w:val="ListParagraph"/>
        <w:numPr>
          <w:ilvl w:val="0"/>
          <w:numId w:val="30"/>
        </w:numPr>
        <w:rPr>
          <w:rFonts w:eastAsia="Times New Roman"/>
          <w:szCs w:val="24"/>
        </w:rPr>
      </w:pPr>
      <w:r w:rsidRPr="00E53CBC">
        <w:rPr>
          <w:rFonts w:eastAsia="Times New Roman"/>
          <w:szCs w:val="24"/>
        </w:rPr>
        <w:t xml:space="preserve">SENDIASS work alongside the DCO and other colleagues from health to strengthen working relationships, develop knowledge and share training opportunities.  This has included sharing learning and resources across organisations. </w:t>
      </w:r>
    </w:p>
    <w:p w14:paraId="08344108" w14:textId="77777777" w:rsidR="004C7FD6" w:rsidRPr="00053A6D" w:rsidRDefault="004C7FD6" w:rsidP="004C7FD6">
      <w:pPr>
        <w:pStyle w:val="ListParagraph"/>
        <w:numPr>
          <w:ilvl w:val="0"/>
          <w:numId w:val="30"/>
        </w:numPr>
        <w:rPr>
          <w:rFonts w:eastAsia="Times New Roman"/>
          <w:szCs w:val="24"/>
        </w:rPr>
      </w:pPr>
      <w:r w:rsidRPr="00053A6D">
        <w:rPr>
          <w:rFonts w:eastAsia="Times New Roman"/>
          <w:szCs w:val="24"/>
        </w:rPr>
        <w:t>SEND Strategic Board act as the Management Group for SENDIASS.</w:t>
      </w:r>
    </w:p>
    <w:p w14:paraId="57AF7239" w14:textId="77777777" w:rsidR="004C7FD6" w:rsidRPr="00E53CBC" w:rsidRDefault="004C7FD6" w:rsidP="004C7FD6">
      <w:pPr>
        <w:pStyle w:val="ListParagraph"/>
        <w:numPr>
          <w:ilvl w:val="0"/>
          <w:numId w:val="30"/>
        </w:numPr>
        <w:rPr>
          <w:rFonts w:eastAsia="Times New Roman"/>
          <w:szCs w:val="24"/>
        </w:rPr>
      </w:pPr>
      <w:r w:rsidRPr="00E53CBC">
        <w:rPr>
          <w:bCs/>
          <w:szCs w:val="24"/>
        </w:rPr>
        <w:t xml:space="preserve">SENDIASS are involved in working groups and consultations supporting the Local Authority in developing policy, practice, and paperwork.   Examples of this would be Customer First Workstream and the Essential Guide to Schools 2023-2024. </w:t>
      </w:r>
    </w:p>
    <w:p w14:paraId="00BDD5E5" w14:textId="77777777" w:rsidR="004C7FD6" w:rsidRPr="00053A6D" w:rsidRDefault="004C7FD6" w:rsidP="004C7FD6">
      <w:pPr>
        <w:pStyle w:val="ListParagraph"/>
        <w:numPr>
          <w:ilvl w:val="0"/>
          <w:numId w:val="30"/>
        </w:numPr>
        <w:rPr>
          <w:rFonts w:eastAsia="Times New Roman"/>
          <w:szCs w:val="24"/>
        </w:rPr>
      </w:pPr>
      <w:r w:rsidRPr="00053A6D">
        <w:rPr>
          <w:rFonts w:eastAsia="Times New Roman"/>
          <w:szCs w:val="24"/>
        </w:rPr>
        <w:t>Regional peer support for SENDIASS colleagues</w:t>
      </w:r>
    </w:p>
    <w:p w14:paraId="0DC355DC" w14:textId="647F0643" w:rsidR="004C7FD6" w:rsidRPr="00CC0A9D" w:rsidRDefault="004C7FD6" w:rsidP="004C7FD6">
      <w:pPr>
        <w:pStyle w:val="ListParagraph"/>
        <w:numPr>
          <w:ilvl w:val="0"/>
          <w:numId w:val="30"/>
        </w:numPr>
        <w:rPr>
          <w:vanish/>
          <w:szCs w:val="24"/>
        </w:rPr>
      </w:pPr>
      <w:r w:rsidRPr="00CC0A9D">
        <w:rPr>
          <w:rFonts w:eastAsia="Times New Roman"/>
          <w:szCs w:val="24"/>
        </w:rPr>
        <w:t>SENDIASS works alongside North Tyneside Parent Carer Forum</w:t>
      </w:r>
      <w:r w:rsidR="00CC0A9D">
        <w:rPr>
          <w:rFonts w:eastAsia="Times New Roman"/>
          <w:szCs w:val="24"/>
        </w:rPr>
        <w:t xml:space="preserve"> to share useful information</w:t>
      </w:r>
      <w:r w:rsidRPr="00CC0A9D">
        <w:rPr>
          <w:rFonts w:eastAsia="Times New Roman"/>
          <w:szCs w:val="24"/>
        </w:rPr>
        <w:t>.</w:t>
      </w:r>
    </w:p>
    <w:p w14:paraId="19C19E16" w14:textId="6A0163FB" w:rsidR="004C7FD6" w:rsidRPr="00CC0A9D" w:rsidRDefault="004C7FD6" w:rsidP="004C7FD6">
      <w:pPr>
        <w:rPr>
          <w:rFonts w:eastAsia="Times New Roman"/>
          <w:szCs w:val="24"/>
        </w:rPr>
      </w:pPr>
      <w:r w:rsidRPr="00CC0A9D">
        <w:rPr>
          <w:rFonts w:eastAsia="Times New Roman"/>
          <w:szCs w:val="24"/>
        </w:rPr>
        <w:t xml:space="preserve"> </w:t>
      </w:r>
    </w:p>
    <w:p w14:paraId="63AF388F" w14:textId="3F0ECF87" w:rsidR="004C7FD6" w:rsidRDefault="004C7FD6" w:rsidP="004C7FD6">
      <w:pPr>
        <w:pStyle w:val="ListParagraph"/>
        <w:numPr>
          <w:ilvl w:val="0"/>
          <w:numId w:val="31"/>
        </w:numPr>
        <w:rPr>
          <w:szCs w:val="24"/>
        </w:rPr>
      </w:pPr>
      <w:r w:rsidRPr="00053A6D">
        <w:rPr>
          <w:szCs w:val="24"/>
        </w:rPr>
        <w:t xml:space="preserve">SEND Tribunal </w:t>
      </w:r>
      <w:r w:rsidR="00CC0A9D">
        <w:rPr>
          <w:szCs w:val="24"/>
        </w:rPr>
        <w:t xml:space="preserve">Northern </w:t>
      </w:r>
      <w:r w:rsidRPr="00053A6D">
        <w:rPr>
          <w:szCs w:val="24"/>
        </w:rPr>
        <w:t>User Group.</w:t>
      </w:r>
    </w:p>
    <w:p w14:paraId="74F8E478" w14:textId="14E68177" w:rsidR="00CC0A9D" w:rsidRDefault="00CC0A9D" w:rsidP="004C7FD6">
      <w:pPr>
        <w:pStyle w:val="ListParagraph"/>
        <w:numPr>
          <w:ilvl w:val="0"/>
          <w:numId w:val="31"/>
        </w:numPr>
        <w:rPr>
          <w:szCs w:val="24"/>
        </w:rPr>
      </w:pPr>
      <w:r>
        <w:rPr>
          <w:szCs w:val="24"/>
        </w:rPr>
        <w:t>Briefings with the SEND Support Service</w:t>
      </w:r>
    </w:p>
    <w:p w14:paraId="051C459B" w14:textId="113A1400" w:rsidR="00CC0A9D" w:rsidRPr="00053A6D" w:rsidRDefault="00CC0A9D" w:rsidP="004C7FD6">
      <w:pPr>
        <w:pStyle w:val="ListParagraph"/>
        <w:numPr>
          <w:ilvl w:val="0"/>
          <w:numId w:val="31"/>
        </w:numPr>
        <w:rPr>
          <w:szCs w:val="24"/>
        </w:rPr>
      </w:pPr>
      <w:r>
        <w:rPr>
          <w:szCs w:val="24"/>
        </w:rPr>
        <w:t>SEND delivery board.</w:t>
      </w:r>
    </w:p>
    <w:p w14:paraId="5419ABDA" w14:textId="77777777" w:rsidR="004C7FD6" w:rsidRDefault="004C7FD6" w:rsidP="004C7FD6">
      <w:pPr>
        <w:rPr>
          <w:rFonts w:eastAsia="Times New Roman"/>
          <w:szCs w:val="24"/>
        </w:rPr>
      </w:pPr>
    </w:p>
    <w:p w14:paraId="77E2A53B" w14:textId="77777777" w:rsidR="004C7FD6" w:rsidRPr="00F344F3" w:rsidRDefault="004C7FD6" w:rsidP="000C370F">
      <w:pPr>
        <w:pStyle w:val="Heading1"/>
      </w:pPr>
      <w:bookmarkStart w:id="35" w:name="_Toc2581771"/>
      <w:bookmarkStart w:id="36" w:name="_Toc152760150"/>
      <w:bookmarkStart w:id="37" w:name="_Toc152760348"/>
      <w:r w:rsidRPr="00F344F3">
        <w:t>Outreach work</w:t>
      </w:r>
      <w:bookmarkEnd w:id="35"/>
      <w:bookmarkEnd w:id="36"/>
      <w:bookmarkEnd w:id="37"/>
    </w:p>
    <w:p w14:paraId="4CE9BCDF" w14:textId="77777777" w:rsidR="004C7FD6" w:rsidRPr="00F344F3" w:rsidRDefault="004C7FD6" w:rsidP="004C7FD6"/>
    <w:p w14:paraId="3DFF9B57" w14:textId="598EF7B5" w:rsidR="004C7FD6" w:rsidRPr="00F344F3" w:rsidRDefault="004C7FD6" w:rsidP="004C7FD6">
      <w:pPr>
        <w:rPr>
          <w:szCs w:val="24"/>
        </w:rPr>
      </w:pPr>
      <w:r w:rsidRPr="00F344F3">
        <w:rPr>
          <w:szCs w:val="24"/>
        </w:rPr>
        <w:t>SENDIASS continues to work in partnership with LA teams, health agencies and voluntary and community organisations across North Tyneside. This would include drop-in and outreach sessions which offer an informal means of IAS for those who need it</w:t>
      </w:r>
      <w:r w:rsidR="00F571FF">
        <w:rPr>
          <w:szCs w:val="24"/>
        </w:rPr>
        <w:t>, as well as the capacity to deliver online sessions on SENDIASS, SEN Support and the Local Offer.</w:t>
      </w:r>
    </w:p>
    <w:p w14:paraId="28146329" w14:textId="77777777" w:rsidR="004C7FD6" w:rsidRPr="00F344F3" w:rsidRDefault="004C7FD6" w:rsidP="004C7FD6">
      <w:pPr>
        <w:rPr>
          <w:szCs w:val="24"/>
        </w:rPr>
      </w:pPr>
    </w:p>
    <w:p w14:paraId="312CE686" w14:textId="6BA7E8C1" w:rsidR="004C7FD6" w:rsidRDefault="004C7FD6" w:rsidP="004C7FD6">
      <w:pPr>
        <w:rPr>
          <w:szCs w:val="24"/>
        </w:rPr>
      </w:pPr>
      <w:r w:rsidRPr="00F344F3">
        <w:rPr>
          <w:szCs w:val="24"/>
        </w:rPr>
        <w:t xml:space="preserve">SENDIASS have </w:t>
      </w:r>
      <w:r w:rsidR="0043550A">
        <w:rPr>
          <w:szCs w:val="24"/>
        </w:rPr>
        <w:t>attended in-person</w:t>
      </w:r>
      <w:r>
        <w:rPr>
          <w:szCs w:val="24"/>
        </w:rPr>
        <w:t xml:space="preserve"> s</w:t>
      </w:r>
      <w:r w:rsidRPr="00F344F3">
        <w:rPr>
          <w:szCs w:val="24"/>
        </w:rPr>
        <w:t xml:space="preserve">essions to: </w:t>
      </w:r>
    </w:p>
    <w:p w14:paraId="23047BD1" w14:textId="77777777" w:rsidR="00D83087" w:rsidRPr="00F344F3" w:rsidRDefault="00D83087" w:rsidP="004C7FD6">
      <w:pPr>
        <w:rPr>
          <w:szCs w:val="24"/>
        </w:rPr>
      </w:pPr>
    </w:p>
    <w:p w14:paraId="22947939" w14:textId="5A0ACD53" w:rsidR="004C7FD6" w:rsidRDefault="005D30B1" w:rsidP="004C7FD6">
      <w:pPr>
        <w:pStyle w:val="ListParagraph"/>
        <w:numPr>
          <w:ilvl w:val="0"/>
          <w:numId w:val="28"/>
        </w:numPr>
        <w:rPr>
          <w:szCs w:val="24"/>
        </w:rPr>
      </w:pPr>
      <w:r>
        <w:rPr>
          <w:szCs w:val="24"/>
        </w:rPr>
        <w:t>Southlands School Parents</w:t>
      </w:r>
    </w:p>
    <w:p w14:paraId="3417EF3D" w14:textId="59B5384F" w:rsidR="00D83087" w:rsidRDefault="00D83087" w:rsidP="004C7FD6">
      <w:pPr>
        <w:pStyle w:val="ListParagraph"/>
        <w:numPr>
          <w:ilvl w:val="0"/>
          <w:numId w:val="28"/>
        </w:numPr>
        <w:rPr>
          <w:szCs w:val="24"/>
        </w:rPr>
      </w:pPr>
      <w:r>
        <w:rPr>
          <w:szCs w:val="24"/>
        </w:rPr>
        <w:t>Early Years Outreach Workers</w:t>
      </w:r>
    </w:p>
    <w:p w14:paraId="499DD616" w14:textId="4190D164" w:rsidR="0043550A" w:rsidRDefault="0043550A" w:rsidP="004C7FD6">
      <w:pPr>
        <w:pStyle w:val="ListParagraph"/>
        <w:numPr>
          <w:ilvl w:val="0"/>
          <w:numId w:val="28"/>
        </w:numPr>
        <w:rPr>
          <w:szCs w:val="24"/>
        </w:rPr>
      </w:pPr>
      <w:r>
        <w:rPr>
          <w:szCs w:val="24"/>
        </w:rPr>
        <w:t>North Tyneside Parent Carer Forum</w:t>
      </w:r>
    </w:p>
    <w:p w14:paraId="673D7996" w14:textId="6F076560" w:rsidR="0043550A" w:rsidRDefault="0043550A" w:rsidP="004C7FD6">
      <w:pPr>
        <w:pStyle w:val="ListParagraph"/>
        <w:numPr>
          <w:ilvl w:val="0"/>
          <w:numId w:val="28"/>
        </w:numPr>
        <w:rPr>
          <w:szCs w:val="24"/>
        </w:rPr>
      </w:pPr>
      <w:r>
        <w:rPr>
          <w:szCs w:val="24"/>
        </w:rPr>
        <w:t>Future Focus event</w:t>
      </w:r>
    </w:p>
    <w:p w14:paraId="14D59C1B" w14:textId="77777777" w:rsidR="00AC0898" w:rsidRDefault="00AC0898" w:rsidP="00AC0898">
      <w:pPr>
        <w:rPr>
          <w:szCs w:val="24"/>
        </w:rPr>
      </w:pPr>
    </w:p>
    <w:p w14:paraId="50DCC946" w14:textId="77777777" w:rsidR="004C7FD6" w:rsidRPr="00F344F3" w:rsidRDefault="004C7FD6" w:rsidP="000C370F">
      <w:pPr>
        <w:pStyle w:val="Heading1"/>
      </w:pPr>
      <w:bookmarkStart w:id="38" w:name="_Toc2581773"/>
      <w:bookmarkStart w:id="39" w:name="_Toc152760151"/>
      <w:bookmarkStart w:id="40" w:name="_Toc152760349"/>
      <w:proofErr w:type="gramStart"/>
      <w:r w:rsidRPr="00F344F3">
        <w:t>North East</w:t>
      </w:r>
      <w:proofErr w:type="gramEnd"/>
      <w:r w:rsidRPr="00F344F3">
        <w:t xml:space="preserve"> SENDIASS Group (NEIASS)</w:t>
      </w:r>
      <w:bookmarkEnd w:id="38"/>
      <w:bookmarkEnd w:id="39"/>
      <w:bookmarkEnd w:id="40"/>
      <w:r w:rsidRPr="00F344F3">
        <w:t xml:space="preserve"> </w:t>
      </w:r>
    </w:p>
    <w:p w14:paraId="4122760B" w14:textId="77777777" w:rsidR="004C7FD6" w:rsidRPr="00F344F3" w:rsidRDefault="004C7FD6" w:rsidP="004C7FD6">
      <w:pPr>
        <w:rPr>
          <w:szCs w:val="24"/>
        </w:rPr>
      </w:pPr>
    </w:p>
    <w:p w14:paraId="62176840" w14:textId="1447750A" w:rsidR="004C7FD6" w:rsidRPr="00F344F3" w:rsidRDefault="004C7FD6" w:rsidP="004C7FD6">
      <w:pPr>
        <w:rPr>
          <w:szCs w:val="24"/>
        </w:rPr>
      </w:pPr>
      <w:r w:rsidRPr="00F344F3">
        <w:rPr>
          <w:szCs w:val="24"/>
        </w:rPr>
        <w:t xml:space="preserve">North Tyneside continues its membership of this regional group, comprised of the 12 LA’s represented in the region. Representatives from each service meet bi-monthly during term time.  These sessions </w:t>
      </w:r>
      <w:r w:rsidR="005737FA">
        <w:rPr>
          <w:szCs w:val="24"/>
        </w:rPr>
        <w:t xml:space="preserve">are </w:t>
      </w:r>
      <w:r w:rsidR="0033276A">
        <w:rPr>
          <w:szCs w:val="24"/>
        </w:rPr>
        <w:t>a mix of</w:t>
      </w:r>
      <w:r w:rsidRPr="00F344F3">
        <w:rPr>
          <w:szCs w:val="24"/>
        </w:rPr>
        <w:t xml:space="preserve"> virtual</w:t>
      </w:r>
      <w:r w:rsidR="005737FA">
        <w:rPr>
          <w:szCs w:val="24"/>
        </w:rPr>
        <w:t xml:space="preserve"> </w:t>
      </w:r>
      <w:r w:rsidR="0033276A">
        <w:rPr>
          <w:szCs w:val="24"/>
        </w:rPr>
        <w:t xml:space="preserve">and </w:t>
      </w:r>
      <w:r w:rsidR="005737FA">
        <w:rPr>
          <w:szCs w:val="24"/>
        </w:rPr>
        <w:t>face-to-face sessions.</w:t>
      </w:r>
      <w:r w:rsidRPr="00F344F3">
        <w:rPr>
          <w:szCs w:val="24"/>
        </w:rPr>
        <w:t xml:space="preserve">    Th</w:t>
      </w:r>
      <w:r w:rsidR="005737FA">
        <w:rPr>
          <w:szCs w:val="24"/>
        </w:rPr>
        <w:t>ese</w:t>
      </w:r>
      <w:r w:rsidRPr="00F344F3">
        <w:rPr>
          <w:szCs w:val="24"/>
        </w:rPr>
        <w:t xml:space="preserve"> provide a vital opportunity to share issues, developments, and new initiatives within their services, to develop regional tools and resources as well as training opportunities which can be extended and shared across the region. </w:t>
      </w:r>
    </w:p>
    <w:p w14:paraId="37073A70" w14:textId="77777777" w:rsidR="004C7FD6" w:rsidRPr="00F344F3" w:rsidRDefault="004C7FD6" w:rsidP="004C7FD6">
      <w:pPr>
        <w:rPr>
          <w:szCs w:val="24"/>
        </w:rPr>
      </w:pPr>
    </w:p>
    <w:p w14:paraId="2B59B6B3" w14:textId="77777777" w:rsidR="004C7FD6" w:rsidRPr="00F344F3" w:rsidRDefault="004C7FD6" w:rsidP="004C7FD6">
      <w:pPr>
        <w:rPr>
          <w:szCs w:val="24"/>
        </w:rPr>
      </w:pPr>
      <w:r w:rsidRPr="00F344F3">
        <w:rPr>
          <w:szCs w:val="24"/>
        </w:rPr>
        <w:t xml:space="preserve">The group provides a confidential and supportive space for SENDIASS Officers to discuss issues affecting their service and serves as a link to the National IAS Network and the IAS Staff Association. </w:t>
      </w:r>
      <w:r>
        <w:rPr>
          <w:szCs w:val="24"/>
        </w:rPr>
        <w:t>North Tyneside SENDIASS act as a peer supporter for regional colleagues including those new to the role.</w:t>
      </w:r>
    </w:p>
    <w:p w14:paraId="2BC2CCF7" w14:textId="77777777" w:rsidR="004C7FD6" w:rsidRDefault="004C7FD6" w:rsidP="004C7FD6">
      <w:pPr>
        <w:rPr>
          <w:szCs w:val="24"/>
        </w:rPr>
      </w:pPr>
    </w:p>
    <w:p w14:paraId="6B3DF4B2" w14:textId="6502D0D2" w:rsidR="004C7FD6" w:rsidRDefault="004C7FD6" w:rsidP="004C7FD6">
      <w:pPr>
        <w:rPr>
          <w:szCs w:val="24"/>
        </w:rPr>
      </w:pPr>
      <w:r w:rsidRPr="007E367D">
        <w:rPr>
          <w:szCs w:val="24"/>
        </w:rPr>
        <w:t xml:space="preserve">Previously NEIASS commissioned and organised a regional training programme for parents.  Sessions included SEN Support in Schools, SEND Education Law and SEND Exclusions, Medical Needs and Children Missing Education.   </w:t>
      </w:r>
      <w:r w:rsidR="007E367D" w:rsidRPr="007E367D">
        <w:rPr>
          <w:szCs w:val="24"/>
        </w:rPr>
        <w:t>This ye</w:t>
      </w:r>
      <w:r w:rsidR="007E367D">
        <w:rPr>
          <w:szCs w:val="24"/>
        </w:rPr>
        <w:t>ar work has started to develop a new training opportunity for parents and carers in the region.</w:t>
      </w:r>
    </w:p>
    <w:p w14:paraId="42E1501E" w14:textId="77777777" w:rsidR="004C7FD6" w:rsidRDefault="004C7FD6" w:rsidP="004C7FD6">
      <w:pPr>
        <w:rPr>
          <w:szCs w:val="24"/>
        </w:rPr>
      </w:pPr>
    </w:p>
    <w:p w14:paraId="5F2EED78" w14:textId="77777777" w:rsidR="0038544E" w:rsidRDefault="0038544E" w:rsidP="004C7FD6">
      <w:pPr>
        <w:rPr>
          <w:szCs w:val="24"/>
        </w:rPr>
      </w:pPr>
    </w:p>
    <w:p w14:paraId="3D528367" w14:textId="77777777" w:rsidR="0038544E" w:rsidRDefault="0038544E" w:rsidP="004C7FD6">
      <w:pPr>
        <w:rPr>
          <w:szCs w:val="24"/>
        </w:rPr>
      </w:pPr>
    </w:p>
    <w:p w14:paraId="050F88C8" w14:textId="77777777" w:rsidR="0038544E" w:rsidRDefault="0038544E" w:rsidP="004C7FD6">
      <w:pPr>
        <w:rPr>
          <w:szCs w:val="24"/>
        </w:rPr>
      </w:pPr>
    </w:p>
    <w:p w14:paraId="57024CCA" w14:textId="77777777" w:rsidR="0038544E" w:rsidRPr="00F344F3" w:rsidRDefault="0038544E" w:rsidP="004C7FD6">
      <w:pPr>
        <w:rPr>
          <w:szCs w:val="24"/>
        </w:rPr>
      </w:pPr>
    </w:p>
    <w:p w14:paraId="0E55AE25" w14:textId="48DD9812" w:rsidR="004C7FD6" w:rsidRPr="00F344F3" w:rsidRDefault="004C7FD6" w:rsidP="000C370F">
      <w:pPr>
        <w:pStyle w:val="Heading1"/>
      </w:pPr>
      <w:bookmarkStart w:id="41" w:name="_Toc2581775"/>
      <w:bookmarkStart w:id="42" w:name="_Toc152760152"/>
      <w:bookmarkStart w:id="43" w:name="_Toc152760350"/>
      <w:r w:rsidRPr="00F344F3">
        <w:lastRenderedPageBreak/>
        <w:t>Priorities f</w:t>
      </w:r>
      <w:bookmarkEnd w:id="41"/>
      <w:bookmarkEnd w:id="42"/>
      <w:bookmarkEnd w:id="43"/>
      <w:r w:rsidR="001F3674">
        <w:t xml:space="preserve">rom </w:t>
      </w:r>
      <w:r w:rsidR="003307C2">
        <w:t>2023-2024</w:t>
      </w:r>
    </w:p>
    <w:p w14:paraId="080687CE" w14:textId="77777777" w:rsidR="004C7FD6" w:rsidRPr="00F344F3" w:rsidRDefault="004C7FD6" w:rsidP="004C7FD6">
      <w:pPr>
        <w:rPr>
          <w:highlight w:val="yellow"/>
        </w:rPr>
      </w:pPr>
    </w:p>
    <w:p w14:paraId="7D948C73" w14:textId="77777777" w:rsidR="004C7FD6" w:rsidRDefault="004C7FD6" w:rsidP="004C7FD6">
      <w:pPr>
        <w:pStyle w:val="ListParagraph"/>
        <w:numPr>
          <w:ilvl w:val="0"/>
          <w:numId w:val="25"/>
        </w:numPr>
        <w:rPr>
          <w:szCs w:val="24"/>
        </w:rPr>
      </w:pPr>
      <w:r w:rsidRPr="009A70C3">
        <w:rPr>
          <w:szCs w:val="24"/>
        </w:rPr>
        <w:t>Continue to use the IAS Intervention Levels when delivering IAS to ensure continued capacity and allocate additional support where it is needed most.</w:t>
      </w:r>
    </w:p>
    <w:p w14:paraId="1F99E405" w14:textId="070F34BF" w:rsidR="001F3674" w:rsidRPr="0038544E" w:rsidRDefault="001F3674" w:rsidP="00AC0898">
      <w:pPr>
        <w:pStyle w:val="ListParagraph"/>
        <w:numPr>
          <w:ilvl w:val="0"/>
          <w:numId w:val="34"/>
        </w:numPr>
        <w:rPr>
          <w:b/>
          <w:bCs/>
          <w:szCs w:val="24"/>
        </w:rPr>
      </w:pPr>
      <w:r w:rsidRPr="0038544E">
        <w:rPr>
          <w:b/>
          <w:bCs/>
          <w:szCs w:val="24"/>
        </w:rPr>
        <w:t xml:space="preserve">This is </w:t>
      </w:r>
      <w:r w:rsidR="00456D90" w:rsidRPr="0038544E">
        <w:rPr>
          <w:b/>
          <w:bCs/>
          <w:szCs w:val="24"/>
        </w:rPr>
        <w:t>ongoing</w:t>
      </w:r>
      <w:r w:rsidR="0038544E" w:rsidRPr="0038544E">
        <w:rPr>
          <w:b/>
          <w:bCs/>
          <w:szCs w:val="24"/>
        </w:rPr>
        <w:t>.</w:t>
      </w:r>
    </w:p>
    <w:p w14:paraId="46DD14D5" w14:textId="0D41D38E" w:rsidR="004C7FD6" w:rsidRDefault="004C7FD6" w:rsidP="004C7FD6">
      <w:pPr>
        <w:pStyle w:val="ListParagraph"/>
        <w:numPr>
          <w:ilvl w:val="0"/>
          <w:numId w:val="25"/>
        </w:numPr>
        <w:rPr>
          <w:szCs w:val="24"/>
        </w:rPr>
      </w:pPr>
      <w:r w:rsidRPr="009A70C3">
        <w:rPr>
          <w:szCs w:val="24"/>
        </w:rPr>
        <w:t>Empowering parents to access the correct information required and encourage self-service where appropriate</w:t>
      </w:r>
      <w:r>
        <w:rPr>
          <w:szCs w:val="24"/>
        </w:rPr>
        <w:t xml:space="preserve"> – ongoing with website content.</w:t>
      </w:r>
    </w:p>
    <w:p w14:paraId="1AD71598" w14:textId="06B3EA3E" w:rsidR="001F3674" w:rsidRPr="0038544E" w:rsidRDefault="001F3674" w:rsidP="000D068D">
      <w:pPr>
        <w:pStyle w:val="ListParagraph"/>
        <w:numPr>
          <w:ilvl w:val="0"/>
          <w:numId w:val="34"/>
        </w:numPr>
        <w:rPr>
          <w:b/>
          <w:bCs/>
          <w:szCs w:val="24"/>
        </w:rPr>
      </w:pPr>
      <w:r w:rsidRPr="0038544E">
        <w:rPr>
          <w:b/>
          <w:bCs/>
          <w:szCs w:val="24"/>
        </w:rPr>
        <w:t xml:space="preserve">An </w:t>
      </w:r>
      <w:r w:rsidR="00CC0F83" w:rsidRPr="0038544E">
        <w:rPr>
          <w:b/>
          <w:bCs/>
          <w:szCs w:val="24"/>
        </w:rPr>
        <w:t>additional</w:t>
      </w:r>
      <w:r w:rsidRPr="0038544E">
        <w:rPr>
          <w:b/>
          <w:bCs/>
          <w:szCs w:val="24"/>
        </w:rPr>
        <w:t xml:space="preserve"> section has been added to the website for ‘Help in Exams’.  </w:t>
      </w:r>
      <w:r w:rsidR="00CC0F83" w:rsidRPr="0038544E">
        <w:rPr>
          <w:b/>
          <w:bCs/>
          <w:szCs w:val="24"/>
        </w:rPr>
        <w:t>Content has been reviewed and additional information and updated links have been added</w:t>
      </w:r>
      <w:r w:rsidRPr="0038544E">
        <w:rPr>
          <w:b/>
          <w:bCs/>
          <w:szCs w:val="24"/>
        </w:rPr>
        <w:t>.</w:t>
      </w:r>
      <w:r w:rsidR="008E6284" w:rsidRPr="0038544E">
        <w:rPr>
          <w:b/>
          <w:bCs/>
          <w:szCs w:val="24"/>
        </w:rPr>
        <w:t xml:space="preserve"> </w:t>
      </w:r>
      <w:r w:rsidR="000D068D" w:rsidRPr="0038544E">
        <w:rPr>
          <w:b/>
          <w:bCs/>
          <w:szCs w:val="24"/>
        </w:rPr>
        <w:t xml:space="preserve">There have been 11,162 visits to the website this year.  </w:t>
      </w:r>
    </w:p>
    <w:p w14:paraId="2A750F5D" w14:textId="77777777" w:rsidR="004C7FD6" w:rsidRDefault="004C7FD6" w:rsidP="004C7FD6">
      <w:pPr>
        <w:pStyle w:val="ListParagraph"/>
        <w:numPr>
          <w:ilvl w:val="0"/>
          <w:numId w:val="25"/>
        </w:numPr>
        <w:rPr>
          <w:szCs w:val="24"/>
        </w:rPr>
      </w:pPr>
      <w:r w:rsidRPr="00114BF0">
        <w:rPr>
          <w:szCs w:val="24"/>
        </w:rPr>
        <w:t>To continue to ensure that parents, young people, and children have access to support in preparing for and attending tribunal.</w:t>
      </w:r>
    </w:p>
    <w:p w14:paraId="656E867E" w14:textId="6FCC57DF" w:rsidR="001F7344" w:rsidRPr="0038544E" w:rsidRDefault="0038544E" w:rsidP="000D068D">
      <w:pPr>
        <w:pStyle w:val="ListParagraph"/>
        <w:numPr>
          <w:ilvl w:val="0"/>
          <w:numId w:val="34"/>
        </w:numPr>
        <w:rPr>
          <w:b/>
          <w:bCs/>
          <w:szCs w:val="24"/>
        </w:rPr>
      </w:pPr>
      <w:r>
        <w:rPr>
          <w:b/>
          <w:bCs/>
          <w:szCs w:val="24"/>
        </w:rPr>
        <w:t xml:space="preserve">This is a core element of our work with increasing complexities. </w:t>
      </w:r>
    </w:p>
    <w:p w14:paraId="67DB3069" w14:textId="77777777" w:rsidR="004C7FD6" w:rsidRDefault="004C7FD6" w:rsidP="004C7FD6">
      <w:pPr>
        <w:pStyle w:val="ListParagraph"/>
        <w:numPr>
          <w:ilvl w:val="0"/>
          <w:numId w:val="25"/>
        </w:numPr>
        <w:rPr>
          <w:szCs w:val="24"/>
        </w:rPr>
      </w:pPr>
      <w:r w:rsidRPr="00114BF0">
        <w:rPr>
          <w:szCs w:val="24"/>
        </w:rPr>
        <w:t>To attend training that is relevant to the further development of the service.</w:t>
      </w:r>
    </w:p>
    <w:p w14:paraId="61F9F0D6" w14:textId="647EAA9B" w:rsidR="001F7344" w:rsidRPr="0038544E" w:rsidRDefault="001F7344" w:rsidP="00C35AF8">
      <w:pPr>
        <w:pStyle w:val="ListParagraph"/>
        <w:numPr>
          <w:ilvl w:val="0"/>
          <w:numId w:val="34"/>
        </w:numPr>
        <w:rPr>
          <w:b/>
          <w:bCs/>
          <w:szCs w:val="24"/>
        </w:rPr>
      </w:pPr>
      <w:r w:rsidRPr="0038544E">
        <w:rPr>
          <w:b/>
          <w:bCs/>
          <w:szCs w:val="24"/>
        </w:rPr>
        <w:t>SENDIASS have attended a range of training</w:t>
      </w:r>
      <w:r w:rsidR="004D21BD">
        <w:rPr>
          <w:b/>
          <w:bCs/>
          <w:szCs w:val="24"/>
        </w:rPr>
        <w:t>.</w:t>
      </w:r>
    </w:p>
    <w:p w14:paraId="5EDD0CE0" w14:textId="77777777" w:rsidR="004C7FD6" w:rsidRDefault="004C7FD6" w:rsidP="004C7FD6">
      <w:pPr>
        <w:pStyle w:val="ListParagraph"/>
        <w:numPr>
          <w:ilvl w:val="0"/>
          <w:numId w:val="25"/>
        </w:numPr>
        <w:rPr>
          <w:szCs w:val="24"/>
        </w:rPr>
      </w:pPr>
      <w:r w:rsidRPr="00114BF0">
        <w:rPr>
          <w:szCs w:val="24"/>
        </w:rPr>
        <w:t xml:space="preserve">To </w:t>
      </w:r>
      <w:r>
        <w:rPr>
          <w:szCs w:val="24"/>
        </w:rPr>
        <w:t>review</w:t>
      </w:r>
      <w:r w:rsidRPr="00114BF0">
        <w:rPr>
          <w:szCs w:val="24"/>
        </w:rPr>
        <w:t xml:space="preserve"> the way feedback is gathered to support the continual improvement of the service. </w:t>
      </w:r>
    </w:p>
    <w:p w14:paraId="2BC96CEA" w14:textId="34F85865" w:rsidR="001F7344" w:rsidRPr="0038544E" w:rsidRDefault="004D21BD" w:rsidP="006B60B5">
      <w:pPr>
        <w:pStyle w:val="ListParagraph"/>
        <w:numPr>
          <w:ilvl w:val="0"/>
          <w:numId w:val="34"/>
        </w:numPr>
        <w:rPr>
          <w:b/>
          <w:bCs/>
          <w:szCs w:val="24"/>
        </w:rPr>
      </w:pPr>
      <w:r>
        <w:rPr>
          <w:b/>
          <w:bCs/>
          <w:szCs w:val="24"/>
        </w:rPr>
        <w:t>This</w:t>
      </w:r>
      <w:r w:rsidR="00E434E4">
        <w:rPr>
          <w:b/>
          <w:bCs/>
          <w:szCs w:val="24"/>
        </w:rPr>
        <w:t xml:space="preserve"> has been delayed</w:t>
      </w:r>
      <w:r>
        <w:rPr>
          <w:b/>
          <w:bCs/>
          <w:szCs w:val="24"/>
        </w:rPr>
        <w:t>.</w:t>
      </w:r>
      <w:r w:rsidR="006B60B5" w:rsidRPr="0038544E">
        <w:rPr>
          <w:b/>
          <w:bCs/>
          <w:szCs w:val="24"/>
        </w:rPr>
        <w:t xml:space="preserve">  </w:t>
      </w:r>
    </w:p>
    <w:p w14:paraId="6143DA52" w14:textId="77777777" w:rsidR="004C7FD6" w:rsidRDefault="004C7FD6" w:rsidP="004C7FD6">
      <w:pPr>
        <w:pStyle w:val="ListParagraph"/>
        <w:numPr>
          <w:ilvl w:val="0"/>
          <w:numId w:val="25"/>
        </w:numPr>
        <w:rPr>
          <w:szCs w:val="24"/>
        </w:rPr>
      </w:pPr>
      <w:r w:rsidRPr="00114BF0">
        <w:rPr>
          <w:szCs w:val="24"/>
        </w:rPr>
        <w:t xml:space="preserve">To </w:t>
      </w:r>
      <w:r>
        <w:rPr>
          <w:szCs w:val="24"/>
        </w:rPr>
        <w:t>review the range</w:t>
      </w:r>
      <w:r w:rsidRPr="00114BF0">
        <w:rPr>
          <w:szCs w:val="24"/>
        </w:rPr>
        <w:t xml:space="preserve"> of SENDIASS leaflets and resources in accessible formats.</w:t>
      </w:r>
    </w:p>
    <w:p w14:paraId="2390D678" w14:textId="411D3C20" w:rsidR="001E681D" w:rsidRPr="0038544E" w:rsidRDefault="001E681D" w:rsidP="0094779C">
      <w:pPr>
        <w:pStyle w:val="ListParagraph"/>
        <w:numPr>
          <w:ilvl w:val="0"/>
          <w:numId w:val="34"/>
        </w:numPr>
        <w:rPr>
          <w:b/>
          <w:bCs/>
          <w:szCs w:val="24"/>
        </w:rPr>
      </w:pPr>
      <w:r w:rsidRPr="0038544E">
        <w:rPr>
          <w:b/>
          <w:bCs/>
          <w:szCs w:val="24"/>
        </w:rPr>
        <w:t xml:space="preserve">All </w:t>
      </w:r>
      <w:r w:rsidR="00BD4EB4" w:rsidRPr="0038544E">
        <w:rPr>
          <w:b/>
          <w:bCs/>
          <w:szCs w:val="24"/>
        </w:rPr>
        <w:t>e</w:t>
      </w:r>
      <w:r w:rsidRPr="0038544E">
        <w:rPr>
          <w:b/>
          <w:bCs/>
          <w:szCs w:val="24"/>
        </w:rPr>
        <w:t>asy-read information has been reviewed and updated</w:t>
      </w:r>
      <w:r w:rsidR="00596142" w:rsidRPr="0038544E">
        <w:rPr>
          <w:b/>
          <w:bCs/>
          <w:szCs w:val="24"/>
        </w:rPr>
        <w:t xml:space="preserve"> as well as general service leaflets.</w:t>
      </w:r>
    </w:p>
    <w:p w14:paraId="031B59AE" w14:textId="77777777" w:rsidR="004C7FD6" w:rsidRDefault="004C7FD6" w:rsidP="004C7FD6">
      <w:pPr>
        <w:pStyle w:val="ListParagraph"/>
        <w:numPr>
          <w:ilvl w:val="0"/>
          <w:numId w:val="25"/>
        </w:numPr>
        <w:rPr>
          <w:szCs w:val="24"/>
        </w:rPr>
      </w:pPr>
      <w:r w:rsidRPr="00114BF0">
        <w:rPr>
          <w:szCs w:val="24"/>
        </w:rPr>
        <w:t xml:space="preserve">To attend </w:t>
      </w:r>
      <w:r>
        <w:rPr>
          <w:szCs w:val="24"/>
        </w:rPr>
        <w:t xml:space="preserve">relevant </w:t>
      </w:r>
      <w:r w:rsidRPr="00114BF0">
        <w:rPr>
          <w:szCs w:val="24"/>
        </w:rPr>
        <w:t xml:space="preserve">working groups alongside other professionals and stakeholders.  </w:t>
      </w:r>
    </w:p>
    <w:p w14:paraId="6C33CB76" w14:textId="513D706D" w:rsidR="001E681D" w:rsidRPr="00E434E4" w:rsidRDefault="00E434E4" w:rsidP="0094779C">
      <w:pPr>
        <w:pStyle w:val="ListParagraph"/>
        <w:numPr>
          <w:ilvl w:val="0"/>
          <w:numId w:val="34"/>
        </w:numPr>
        <w:rPr>
          <w:b/>
          <w:bCs/>
          <w:szCs w:val="24"/>
        </w:rPr>
      </w:pPr>
      <w:r w:rsidRPr="00E434E4">
        <w:rPr>
          <w:b/>
          <w:bCs/>
          <w:szCs w:val="24"/>
        </w:rPr>
        <w:t>In addition, w</w:t>
      </w:r>
      <w:r w:rsidR="0094779C" w:rsidRPr="00E434E4">
        <w:rPr>
          <w:b/>
          <w:bCs/>
          <w:szCs w:val="24"/>
        </w:rPr>
        <w:t xml:space="preserve">e have set up bi-monthly meetings with the Senior Manager of the SEND Support Service </w:t>
      </w:r>
      <w:r w:rsidRPr="00E434E4">
        <w:rPr>
          <w:b/>
          <w:bCs/>
          <w:szCs w:val="24"/>
        </w:rPr>
        <w:t xml:space="preserve">to </w:t>
      </w:r>
      <w:r w:rsidR="00647ABF" w:rsidRPr="00E434E4">
        <w:rPr>
          <w:b/>
          <w:bCs/>
          <w:szCs w:val="24"/>
        </w:rPr>
        <w:t xml:space="preserve">share themes and develop links.  </w:t>
      </w:r>
    </w:p>
    <w:p w14:paraId="0DCC5BAD" w14:textId="77777777" w:rsidR="001F3674" w:rsidRPr="004D21BD" w:rsidRDefault="001F3674" w:rsidP="001F3674">
      <w:pPr>
        <w:rPr>
          <w:szCs w:val="24"/>
        </w:rPr>
      </w:pPr>
    </w:p>
    <w:p w14:paraId="62B959AA" w14:textId="51B33BAF" w:rsidR="001F3674" w:rsidRDefault="001F3674" w:rsidP="001F3674">
      <w:pPr>
        <w:rPr>
          <w:rFonts w:eastAsiaTheme="majorEastAsia"/>
          <w:b/>
          <w:bCs/>
          <w:spacing w:val="-10"/>
          <w:kern w:val="28"/>
          <w:sz w:val="28"/>
          <w:szCs w:val="28"/>
        </w:rPr>
      </w:pPr>
      <w:r w:rsidRPr="001F3674">
        <w:rPr>
          <w:rFonts w:eastAsiaTheme="majorEastAsia"/>
          <w:b/>
          <w:bCs/>
          <w:spacing w:val="-10"/>
          <w:kern w:val="28"/>
          <w:sz w:val="28"/>
          <w:szCs w:val="28"/>
        </w:rPr>
        <w:t>Priorities for 2024-2025</w:t>
      </w:r>
    </w:p>
    <w:p w14:paraId="6AFCB926" w14:textId="77777777" w:rsidR="001F7344" w:rsidRDefault="001F7344" w:rsidP="001F3674">
      <w:pPr>
        <w:rPr>
          <w:rFonts w:eastAsiaTheme="majorEastAsia"/>
          <w:b/>
          <w:bCs/>
          <w:spacing w:val="-10"/>
          <w:kern w:val="28"/>
          <w:sz w:val="28"/>
          <w:szCs w:val="28"/>
        </w:rPr>
      </w:pPr>
    </w:p>
    <w:p w14:paraId="4E10457B" w14:textId="4EFE361E" w:rsidR="001F7344" w:rsidRDefault="001F7344" w:rsidP="001F7344">
      <w:pPr>
        <w:pStyle w:val="ListParagraph"/>
        <w:numPr>
          <w:ilvl w:val="0"/>
          <w:numId w:val="33"/>
        </w:numPr>
        <w:rPr>
          <w:szCs w:val="24"/>
        </w:rPr>
      </w:pPr>
      <w:r w:rsidRPr="001F7344">
        <w:rPr>
          <w:szCs w:val="24"/>
        </w:rPr>
        <w:t>Development of a database to assist data recording</w:t>
      </w:r>
      <w:r>
        <w:rPr>
          <w:szCs w:val="24"/>
        </w:rPr>
        <w:t xml:space="preserve"> and assist with </w:t>
      </w:r>
      <w:r w:rsidRPr="001F7344">
        <w:rPr>
          <w:szCs w:val="24"/>
        </w:rPr>
        <w:t>case management</w:t>
      </w:r>
      <w:r>
        <w:rPr>
          <w:szCs w:val="24"/>
        </w:rPr>
        <w:t>.</w:t>
      </w:r>
      <w:r w:rsidRPr="001F7344">
        <w:rPr>
          <w:szCs w:val="24"/>
        </w:rPr>
        <w:t xml:space="preserve"> </w:t>
      </w:r>
    </w:p>
    <w:p w14:paraId="4A023135" w14:textId="7F605F10" w:rsidR="001E681D" w:rsidRDefault="00C34878" w:rsidP="001F7344">
      <w:pPr>
        <w:pStyle w:val="ListParagraph"/>
        <w:numPr>
          <w:ilvl w:val="0"/>
          <w:numId w:val="33"/>
        </w:numPr>
        <w:rPr>
          <w:szCs w:val="24"/>
        </w:rPr>
      </w:pPr>
      <w:r>
        <w:rPr>
          <w:szCs w:val="24"/>
        </w:rPr>
        <w:t>Direct c</w:t>
      </w:r>
      <w:r w:rsidR="001E681D">
        <w:rPr>
          <w:szCs w:val="24"/>
        </w:rPr>
        <w:t>asework</w:t>
      </w:r>
      <w:r>
        <w:rPr>
          <w:szCs w:val="24"/>
        </w:rPr>
        <w:t xml:space="preserve"> with families.</w:t>
      </w:r>
    </w:p>
    <w:p w14:paraId="705407F5" w14:textId="529441A1" w:rsidR="00952557" w:rsidRDefault="00952557" w:rsidP="00952557">
      <w:pPr>
        <w:pStyle w:val="ListParagraph"/>
        <w:numPr>
          <w:ilvl w:val="0"/>
          <w:numId w:val="33"/>
        </w:numPr>
        <w:rPr>
          <w:szCs w:val="24"/>
        </w:rPr>
      </w:pPr>
      <w:r w:rsidRPr="009A70C3">
        <w:rPr>
          <w:szCs w:val="24"/>
        </w:rPr>
        <w:t>Empowering parents to access the correct information required and encourage self-service where appropriate</w:t>
      </w:r>
      <w:r>
        <w:rPr>
          <w:szCs w:val="24"/>
        </w:rPr>
        <w:t xml:space="preserve"> – ongoing with website content.  A rolling task list has been created for this which will be added to.</w:t>
      </w:r>
    </w:p>
    <w:p w14:paraId="2064437F" w14:textId="77777777" w:rsidR="00952557" w:rsidRDefault="00952557" w:rsidP="00952557">
      <w:pPr>
        <w:pStyle w:val="ListParagraph"/>
        <w:numPr>
          <w:ilvl w:val="0"/>
          <w:numId w:val="33"/>
        </w:numPr>
        <w:rPr>
          <w:szCs w:val="24"/>
        </w:rPr>
      </w:pPr>
      <w:r w:rsidRPr="00114BF0">
        <w:rPr>
          <w:szCs w:val="24"/>
        </w:rPr>
        <w:t>To continue to ensure that parents, young people, and children have access to support in preparing for and attending tribunal.</w:t>
      </w:r>
    </w:p>
    <w:p w14:paraId="5923BFF2" w14:textId="77777777" w:rsidR="00952557" w:rsidRDefault="00952557" w:rsidP="00952557">
      <w:pPr>
        <w:pStyle w:val="ListParagraph"/>
        <w:numPr>
          <w:ilvl w:val="0"/>
          <w:numId w:val="25"/>
        </w:numPr>
        <w:rPr>
          <w:szCs w:val="24"/>
        </w:rPr>
      </w:pPr>
      <w:r w:rsidRPr="00114BF0">
        <w:rPr>
          <w:szCs w:val="24"/>
        </w:rPr>
        <w:lastRenderedPageBreak/>
        <w:t xml:space="preserve">To attend </w:t>
      </w:r>
      <w:r>
        <w:rPr>
          <w:szCs w:val="24"/>
        </w:rPr>
        <w:t xml:space="preserve">relevant </w:t>
      </w:r>
      <w:r w:rsidRPr="00114BF0">
        <w:rPr>
          <w:szCs w:val="24"/>
        </w:rPr>
        <w:t xml:space="preserve">working groups alongside other professionals and stakeholders.  </w:t>
      </w:r>
    </w:p>
    <w:p w14:paraId="7686CB2D" w14:textId="77777777" w:rsidR="00952557" w:rsidRDefault="00952557" w:rsidP="00952557">
      <w:pPr>
        <w:pStyle w:val="ListParagraph"/>
        <w:numPr>
          <w:ilvl w:val="0"/>
          <w:numId w:val="25"/>
        </w:numPr>
        <w:rPr>
          <w:szCs w:val="24"/>
        </w:rPr>
      </w:pPr>
      <w:r w:rsidRPr="00114BF0">
        <w:rPr>
          <w:szCs w:val="24"/>
        </w:rPr>
        <w:t>To attend training that is relevant to the further development of the service.</w:t>
      </w:r>
    </w:p>
    <w:p w14:paraId="17474F51" w14:textId="2BF0559B" w:rsidR="00C34878" w:rsidRPr="001F7344" w:rsidRDefault="00952557" w:rsidP="001F7344">
      <w:pPr>
        <w:pStyle w:val="ListParagraph"/>
        <w:numPr>
          <w:ilvl w:val="0"/>
          <w:numId w:val="33"/>
        </w:numPr>
        <w:rPr>
          <w:szCs w:val="24"/>
        </w:rPr>
      </w:pPr>
      <w:r>
        <w:rPr>
          <w:szCs w:val="24"/>
        </w:rPr>
        <w:t>To commission a regional training session for parents and carers on ESBA.</w:t>
      </w:r>
    </w:p>
    <w:p w14:paraId="4B4C0C2D" w14:textId="77777777" w:rsidR="004C7FD6" w:rsidRDefault="004C7FD6" w:rsidP="004C7FD6">
      <w:pPr>
        <w:rPr>
          <w:szCs w:val="24"/>
        </w:rPr>
      </w:pPr>
    </w:p>
    <w:p w14:paraId="3F7BFB62" w14:textId="77777777" w:rsidR="004C7FD6" w:rsidRDefault="004C7FD6" w:rsidP="004C7FD6">
      <w:pPr>
        <w:rPr>
          <w:szCs w:val="24"/>
        </w:rPr>
      </w:pPr>
    </w:p>
    <w:p w14:paraId="1267B1B3" w14:textId="77777777" w:rsidR="004C7FD6" w:rsidRDefault="004C7FD6" w:rsidP="004C7FD6">
      <w:pPr>
        <w:rPr>
          <w:szCs w:val="24"/>
        </w:rPr>
      </w:pPr>
    </w:p>
    <w:p w14:paraId="2F18E45D" w14:textId="77777777" w:rsidR="004C7FD6" w:rsidRDefault="004C7FD6" w:rsidP="004C7FD6">
      <w:pPr>
        <w:rPr>
          <w:szCs w:val="24"/>
        </w:rPr>
      </w:pPr>
    </w:p>
    <w:p w14:paraId="68FD906F" w14:textId="77777777" w:rsidR="004C7FD6" w:rsidRDefault="004C7FD6" w:rsidP="004C7FD6">
      <w:pPr>
        <w:rPr>
          <w:szCs w:val="24"/>
        </w:rPr>
      </w:pPr>
    </w:p>
    <w:p w14:paraId="629AEB8E" w14:textId="77777777" w:rsidR="004C7FD6" w:rsidRDefault="004C7FD6" w:rsidP="004C7FD6">
      <w:pPr>
        <w:rPr>
          <w:szCs w:val="24"/>
        </w:rPr>
      </w:pPr>
    </w:p>
    <w:p w14:paraId="6C4BA2BD" w14:textId="77777777" w:rsidR="004C7FD6" w:rsidRDefault="004C7FD6" w:rsidP="004C7FD6">
      <w:pPr>
        <w:rPr>
          <w:szCs w:val="24"/>
        </w:rPr>
      </w:pPr>
    </w:p>
    <w:p w14:paraId="2CAF2C0A" w14:textId="77777777" w:rsidR="004C7FD6" w:rsidRDefault="004C7FD6" w:rsidP="004C7FD6">
      <w:pPr>
        <w:rPr>
          <w:szCs w:val="24"/>
        </w:rPr>
      </w:pPr>
    </w:p>
    <w:p w14:paraId="57394D61" w14:textId="77777777" w:rsidR="004C7FD6" w:rsidRDefault="004C7FD6" w:rsidP="004C7FD6">
      <w:pPr>
        <w:rPr>
          <w:szCs w:val="24"/>
        </w:rPr>
      </w:pPr>
    </w:p>
    <w:p w14:paraId="4C5A6298" w14:textId="77777777" w:rsidR="004C7FD6" w:rsidRPr="00F344F3" w:rsidRDefault="004C7FD6" w:rsidP="004C7FD6">
      <w:pPr>
        <w:rPr>
          <w:szCs w:val="24"/>
        </w:rPr>
      </w:pPr>
    </w:p>
    <w:p w14:paraId="428551B0" w14:textId="77777777" w:rsidR="004C7FD6" w:rsidRPr="00F344F3" w:rsidRDefault="004C7FD6" w:rsidP="004C7FD6"/>
    <w:p w14:paraId="0F9B9911" w14:textId="4DDEEE73" w:rsidR="004C7FD6" w:rsidRPr="00F344F3" w:rsidRDefault="004C7FD6" w:rsidP="004C7FD6"/>
    <w:p w14:paraId="5F4BE9A1" w14:textId="77777777" w:rsidR="004C7FD6" w:rsidRPr="00F344F3" w:rsidRDefault="004C7FD6" w:rsidP="004C7FD6"/>
    <w:p w14:paraId="7E4EB820" w14:textId="77777777" w:rsidR="004C7FD6" w:rsidRPr="00F344F3" w:rsidRDefault="004C7FD6" w:rsidP="004C7FD6"/>
    <w:p w14:paraId="2CFAA062" w14:textId="77777777" w:rsidR="004C7FD6" w:rsidRPr="00F344F3" w:rsidRDefault="004C7FD6" w:rsidP="004C7FD6"/>
    <w:p w14:paraId="25E793B7" w14:textId="77777777" w:rsidR="004C7FD6" w:rsidRPr="00F344F3" w:rsidRDefault="004C7FD6" w:rsidP="004C7FD6"/>
    <w:p w14:paraId="401A8B3A" w14:textId="77777777" w:rsidR="004C7FD6" w:rsidRPr="00F344F3" w:rsidRDefault="004C7FD6" w:rsidP="004C7FD6"/>
    <w:p w14:paraId="555C0F4E" w14:textId="77777777" w:rsidR="004C7FD6" w:rsidRPr="00F344F3" w:rsidRDefault="004C7FD6" w:rsidP="004C7FD6"/>
    <w:p w14:paraId="47C3F801" w14:textId="77777777" w:rsidR="004C7FD6" w:rsidRPr="00F344F3" w:rsidRDefault="004C7FD6" w:rsidP="004C7FD6"/>
    <w:p w14:paraId="39C33AFE" w14:textId="77777777" w:rsidR="004C7FD6" w:rsidRDefault="004C7FD6" w:rsidP="004C7FD6"/>
    <w:p w14:paraId="3A5DDF88" w14:textId="77777777" w:rsidR="00E5782B" w:rsidRDefault="00E5782B" w:rsidP="004C7FD6"/>
    <w:p w14:paraId="652E007B" w14:textId="77777777" w:rsidR="00E5782B" w:rsidRDefault="00E5782B" w:rsidP="004C7FD6"/>
    <w:p w14:paraId="063FB553" w14:textId="77777777" w:rsidR="00E5782B" w:rsidRDefault="00E5782B" w:rsidP="004C7FD6"/>
    <w:p w14:paraId="27E87FA4" w14:textId="77777777" w:rsidR="00E5782B" w:rsidRDefault="00E5782B" w:rsidP="004C7FD6"/>
    <w:p w14:paraId="3D4FC2CD" w14:textId="77777777" w:rsidR="00E5782B" w:rsidRDefault="00E5782B" w:rsidP="004C7FD6"/>
    <w:p w14:paraId="33D15D7D" w14:textId="77777777" w:rsidR="00E5782B" w:rsidRDefault="00E5782B" w:rsidP="004C7FD6"/>
    <w:p w14:paraId="47378BC3" w14:textId="77777777" w:rsidR="00E5782B" w:rsidRDefault="00E5782B" w:rsidP="004C7FD6"/>
    <w:p w14:paraId="59034CA3" w14:textId="77777777" w:rsidR="00E5782B" w:rsidRDefault="00E5782B" w:rsidP="004C7FD6"/>
    <w:p w14:paraId="0612EA8E" w14:textId="77777777" w:rsidR="00E5782B" w:rsidRDefault="00E5782B" w:rsidP="004C7FD6"/>
    <w:p w14:paraId="54FA0CD3" w14:textId="77777777" w:rsidR="00E5782B" w:rsidRDefault="00E5782B" w:rsidP="004C7FD6"/>
    <w:p w14:paraId="5F124BBB" w14:textId="77777777" w:rsidR="00E5782B" w:rsidRDefault="00E5782B" w:rsidP="004C7FD6"/>
    <w:p w14:paraId="29C1B699" w14:textId="77777777" w:rsidR="00E5782B" w:rsidRDefault="00E5782B" w:rsidP="004C7FD6"/>
    <w:p w14:paraId="5AD78C07" w14:textId="77777777" w:rsidR="00E5782B" w:rsidRDefault="00E5782B" w:rsidP="004C7FD6"/>
    <w:p w14:paraId="6CD8CDC0" w14:textId="77777777" w:rsidR="00E5782B" w:rsidRDefault="00E5782B" w:rsidP="004C7FD6"/>
    <w:p w14:paraId="2070DEF7" w14:textId="77777777" w:rsidR="00E5782B" w:rsidRDefault="00E5782B" w:rsidP="004C7FD6"/>
    <w:p w14:paraId="4EB54AB0" w14:textId="77777777" w:rsidR="00E5782B" w:rsidRDefault="00E5782B" w:rsidP="004C7FD6"/>
    <w:p w14:paraId="2709F9C0" w14:textId="77777777" w:rsidR="00E5782B" w:rsidRDefault="00E5782B" w:rsidP="004C7FD6"/>
    <w:p w14:paraId="6C025606" w14:textId="77777777" w:rsidR="00E5782B" w:rsidRDefault="00E5782B" w:rsidP="004C7FD6"/>
    <w:p w14:paraId="2F15C724" w14:textId="77777777" w:rsidR="00E5782B" w:rsidRDefault="00E5782B" w:rsidP="004C7FD6"/>
    <w:p w14:paraId="2B6D6985" w14:textId="77777777" w:rsidR="00E5782B" w:rsidRDefault="00E5782B" w:rsidP="004C7FD6"/>
    <w:p w14:paraId="05AB5C29" w14:textId="77777777" w:rsidR="00E5782B" w:rsidRDefault="00E5782B" w:rsidP="004C7FD6"/>
    <w:p w14:paraId="5946AD7D" w14:textId="77777777" w:rsidR="00E5782B" w:rsidRDefault="00E5782B" w:rsidP="004C7FD6"/>
    <w:p w14:paraId="037EE9E7" w14:textId="77777777" w:rsidR="00E5782B" w:rsidRDefault="00E5782B" w:rsidP="004C7FD6"/>
    <w:p w14:paraId="48ABD5FC" w14:textId="77777777" w:rsidR="00E5782B" w:rsidRDefault="00E5782B" w:rsidP="004C7FD6"/>
    <w:p w14:paraId="55F22DE5" w14:textId="77777777" w:rsidR="00E5782B" w:rsidRDefault="00E5782B" w:rsidP="004C7FD6"/>
    <w:p w14:paraId="561C0221" w14:textId="77777777" w:rsidR="00E5782B" w:rsidRDefault="00E5782B" w:rsidP="004C7FD6"/>
    <w:p w14:paraId="5F92A147" w14:textId="77777777" w:rsidR="00E5782B" w:rsidRDefault="00E5782B" w:rsidP="004C7FD6"/>
    <w:p w14:paraId="59B484F6" w14:textId="77777777" w:rsidR="00E5782B" w:rsidRDefault="00E5782B" w:rsidP="004C7FD6"/>
    <w:p w14:paraId="0F9D297D" w14:textId="77777777" w:rsidR="00E5782B" w:rsidRDefault="00E5782B" w:rsidP="004C7FD6"/>
    <w:p w14:paraId="7ECC11D3" w14:textId="77777777" w:rsidR="00E5782B" w:rsidRDefault="00E5782B" w:rsidP="004C7FD6"/>
    <w:p w14:paraId="00A016AC" w14:textId="77777777" w:rsidR="00E5782B" w:rsidRDefault="00E5782B" w:rsidP="004C7FD6"/>
    <w:p w14:paraId="4336CAE4" w14:textId="77777777" w:rsidR="00E5782B" w:rsidRDefault="00E5782B" w:rsidP="004C7FD6"/>
    <w:p w14:paraId="62856C16" w14:textId="77777777" w:rsidR="00E5782B" w:rsidRDefault="00E5782B" w:rsidP="004C7FD6"/>
    <w:p w14:paraId="48309595" w14:textId="77777777" w:rsidR="00E5782B" w:rsidRDefault="00E5782B" w:rsidP="004C7FD6"/>
    <w:p w14:paraId="650CE5F0" w14:textId="77777777" w:rsidR="00E5782B" w:rsidRDefault="00E5782B" w:rsidP="004C7FD6"/>
    <w:p w14:paraId="764AA6CF" w14:textId="77777777" w:rsidR="00E5782B" w:rsidRDefault="00E5782B" w:rsidP="004C7FD6"/>
    <w:p w14:paraId="59BD6B44" w14:textId="77777777" w:rsidR="00E5782B" w:rsidRDefault="00E5782B" w:rsidP="004C7FD6"/>
    <w:p w14:paraId="050139A4" w14:textId="77777777" w:rsidR="00E5782B" w:rsidRDefault="00E5782B" w:rsidP="004C7FD6"/>
    <w:p w14:paraId="5B4B60F9" w14:textId="77777777" w:rsidR="00E5782B" w:rsidRDefault="00E5782B" w:rsidP="004C7FD6"/>
    <w:p w14:paraId="655657DA" w14:textId="77777777" w:rsidR="00E5782B" w:rsidRDefault="00E5782B" w:rsidP="004C7FD6"/>
    <w:p w14:paraId="7973D039" w14:textId="77777777" w:rsidR="00E5782B" w:rsidRDefault="00E5782B" w:rsidP="004C7FD6"/>
    <w:p w14:paraId="323F1FE8" w14:textId="77777777" w:rsidR="00E5782B" w:rsidRPr="00F344F3" w:rsidRDefault="00E5782B" w:rsidP="004C7FD6"/>
    <w:p w14:paraId="11BAF0E0" w14:textId="77777777" w:rsidR="004C7FD6" w:rsidRPr="00F344F3" w:rsidRDefault="004C7FD6" w:rsidP="004C7FD6"/>
    <w:p w14:paraId="4BB7899B" w14:textId="77777777" w:rsidR="004C7FD6" w:rsidRPr="00F344F3" w:rsidRDefault="004C7FD6" w:rsidP="004C7FD6"/>
    <w:p w14:paraId="5B26DD0B" w14:textId="77777777" w:rsidR="004C7FD6" w:rsidRPr="00F344F3" w:rsidRDefault="004C7FD6" w:rsidP="004C7FD6"/>
    <w:p w14:paraId="7CFAD1C0" w14:textId="77777777" w:rsidR="004C7FD6" w:rsidRPr="00F344F3" w:rsidRDefault="004C7FD6" w:rsidP="004C7FD6"/>
    <w:p w14:paraId="3D4D9C06" w14:textId="77777777" w:rsidR="004C7FD6" w:rsidRPr="00F344F3" w:rsidRDefault="004C7FD6" w:rsidP="004C7FD6"/>
    <w:p w14:paraId="3F4E7531" w14:textId="77777777" w:rsidR="004C7FD6" w:rsidRPr="00F344F3" w:rsidRDefault="004C7FD6" w:rsidP="004C7FD6"/>
    <w:p w14:paraId="7B7CEF57" w14:textId="77777777" w:rsidR="004C7FD6" w:rsidRPr="00F344F3" w:rsidRDefault="004C7FD6" w:rsidP="004C7FD6"/>
    <w:p w14:paraId="02F6E787" w14:textId="77777777" w:rsidR="004C7FD6" w:rsidRPr="00F344F3" w:rsidRDefault="004C7FD6" w:rsidP="004C7FD6"/>
    <w:p w14:paraId="551CD087" w14:textId="77777777" w:rsidR="004C7FD6" w:rsidRPr="00F344F3" w:rsidRDefault="004C7FD6" w:rsidP="004C7FD6">
      <w:r w:rsidRPr="00F344F3">
        <w:t>North Tyneside Council</w:t>
      </w:r>
    </w:p>
    <w:p w14:paraId="4D78A482" w14:textId="77777777" w:rsidR="004C7FD6" w:rsidRPr="00F344F3" w:rsidRDefault="004C7FD6" w:rsidP="004C7FD6">
      <w:r w:rsidRPr="00F344F3">
        <w:t>SENDIASS</w:t>
      </w:r>
    </w:p>
    <w:p w14:paraId="284BFB6D" w14:textId="77777777" w:rsidR="004C7FD6" w:rsidRPr="00F344F3" w:rsidRDefault="004C7FD6" w:rsidP="004C7FD6">
      <w:r w:rsidRPr="00F344F3">
        <w:t>Quadrant East</w:t>
      </w:r>
    </w:p>
    <w:p w14:paraId="05F9432B" w14:textId="77777777" w:rsidR="004C7FD6" w:rsidRPr="00F344F3" w:rsidRDefault="004C7FD6" w:rsidP="004C7FD6">
      <w:r w:rsidRPr="00F344F3">
        <w:t>Silverlink North</w:t>
      </w:r>
    </w:p>
    <w:p w14:paraId="46926F6F" w14:textId="77777777" w:rsidR="004C7FD6" w:rsidRPr="00F344F3" w:rsidRDefault="004C7FD6" w:rsidP="004C7FD6">
      <w:r w:rsidRPr="00F344F3">
        <w:t>Cobalt Business Park</w:t>
      </w:r>
    </w:p>
    <w:p w14:paraId="7AC9D29B" w14:textId="77777777" w:rsidR="004C7FD6" w:rsidRPr="00F344F3" w:rsidRDefault="004C7FD6" w:rsidP="004C7FD6">
      <w:r w:rsidRPr="00F344F3">
        <w:t>NE27 0BY</w:t>
      </w:r>
    </w:p>
    <w:p w14:paraId="2BA189FB" w14:textId="77777777" w:rsidR="004C7FD6" w:rsidRPr="00F344F3" w:rsidRDefault="004C7FD6" w:rsidP="004C7FD6"/>
    <w:p w14:paraId="6F373DD1" w14:textId="77777777" w:rsidR="004C7FD6" w:rsidRDefault="004C7FD6" w:rsidP="004C7FD6">
      <w:pPr>
        <w:rPr>
          <w:rStyle w:val="Hyperlink"/>
        </w:rPr>
      </w:pPr>
      <w:hyperlink r:id="rId10" w:history="1">
        <w:r w:rsidRPr="00AB6EBA">
          <w:rPr>
            <w:rStyle w:val="Hyperlink"/>
          </w:rPr>
          <w:t>www.northtyneside.gov.uk</w:t>
        </w:r>
      </w:hyperlink>
    </w:p>
    <w:p w14:paraId="056978C9" w14:textId="3F880B91" w:rsidR="00F358EA" w:rsidRPr="00F344F3" w:rsidRDefault="00F358EA" w:rsidP="004C7FD6">
      <w:r>
        <w:rPr>
          <w:rStyle w:val="Hyperlink"/>
        </w:rPr>
        <w:t>www.sendiassnorthtyneside.org.uk</w:t>
      </w:r>
    </w:p>
    <w:p w14:paraId="797ED9CA" w14:textId="354B80C0" w:rsidR="004C7FD6" w:rsidRDefault="004C7FD6" w:rsidP="004C7FD6">
      <w:pPr>
        <w:pStyle w:val="Heading1"/>
      </w:pPr>
      <w:hyperlink r:id="rId11" w:history="1">
        <w:bookmarkStart w:id="44" w:name="_Toc152760153"/>
        <w:bookmarkStart w:id="45" w:name="_Toc152760351"/>
        <w:r w:rsidRPr="00AB6EBA">
          <w:rPr>
            <w:rStyle w:val="Hyperlink"/>
          </w:rPr>
          <w:t>SENDIASS@northtyneside.gov.uk</w:t>
        </w:r>
        <w:bookmarkEnd w:id="44"/>
        <w:bookmarkEnd w:id="45"/>
      </w:hyperlink>
    </w:p>
    <w:sectPr w:rsidR="004C7FD6" w:rsidSect="003172AE">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BA46B" w14:textId="77777777" w:rsidR="00421B6C" w:rsidRDefault="00421B6C" w:rsidP="00473AF8">
      <w:r>
        <w:separator/>
      </w:r>
    </w:p>
  </w:endnote>
  <w:endnote w:type="continuationSeparator" w:id="0">
    <w:p w14:paraId="1E52C711" w14:textId="77777777" w:rsidR="00421B6C" w:rsidRDefault="00421B6C" w:rsidP="00473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Medium">
    <w:charset w:val="00"/>
    <w:family w:val="auto"/>
    <w:pitch w:val="variable"/>
    <w:sig w:usb0="00008007" w:usb1="00000000" w:usb2="00000000" w:usb3="00000000" w:csb0="00000093"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Poppins SemiBold">
    <w:charset w:val="00"/>
    <w:family w:val="auto"/>
    <w:pitch w:val="variable"/>
    <w:sig w:usb0="00008007" w:usb1="00000000" w:usb2="00000000" w:usb3="00000000" w:csb0="00000093"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86194242"/>
      <w:docPartObj>
        <w:docPartGallery w:val="Page Numbers (Bottom of Page)"/>
        <w:docPartUnique/>
      </w:docPartObj>
    </w:sdtPr>
    <w:sdtEndPr>
      <w:rPr>
        <w:rStyle w:val="PageNumber"/>
      </w:rPr>
    </w:sdtEndPr>
    <w:sdtContent>
      <w:p w14:paraId="5298291B" w14:textId="38EFF4E2" w:rsidR="003172AE" w:rsidRDefault="003172A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1C06D4" w14:textId="77777777" w:rsidR="007C7CEC" w:rsidRDefault="007C7CEC" w:rsidP="003172AE">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47884898"/>
      <w:docPartObj>
        <w:docPartGallery w:val="Page Numbers (Bottom of Page)"/>
        <w:docPartUnique/>
      </w:docPartObj>
    </w:sdtPr>
    <w:sdtEndPr>
      <w:rPr>
        <w:rStyle w:val="PageNumber"/>
      </w:rPr>
    </w:sdtEndPr>
    <w:sdtContent>
      <w:p w14:paraId="01D9A6A4" w14:textId="21B3BA22" w:rsidR="003172AE" w:rsidRDefault="003172A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F7BDA51" w14:textId="77777777" w:rsidR="007C7CEC" w:rsidRDefault="007C7CEC" w:rsidP="003172AE">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A065C" w14:textId="77777777" w:rsidR="007C7CEC" w:rsidRDefault="007C7CEC" w:rsidP="00473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B5B23" w14:textId="77777777" w:rsidR="00421B6C" w:rsidRDefault="00421B6C" w:rsidP="00473AF8">
      <w:r>
        <w:separator/>
      </w:r>
    </w:p>
  </w:footnote>
  <w:footnote w:type="continuationSeparator" w:id="0">
    <w:p w14:paraId="17296252" w14:textId="77777777" w:rsidR="00421B6C" w:rsidRDefault="00421B6C" w:rsidP="00473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B97B8" w14:textId="77777777" w:rsidR="007C7CEC" w:rsidRDefault="007C7CEC" w:rsidP="00473A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C4502" w14:textId="77777777" w:rsidR="007C7CEC" w:rsidRDefault="007C7CEC" w:rsidP="00473A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B57C3" w14:textId="77777777" w:rsidR="007C7CEC" w:rsidRDefault="007C7CEC" w:rsidP="00473A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4625C"/>
    <w:multiLevelType w:val="hybridMultilevel"/>
    <w:tmpl w:val="8F96E4D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25D2EF8"/>
    <w:multiLevelType w:val="hybridMultilevel"/>
    <w:tmpl w:val="BEEAA6F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7D67F8"/>
    <w:multiLevelType w:val="hybridMultilevel"/>
    <w:tmpl w:val="A46EB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3743B"/>
    <w:multiLevelType w:val="hybridMultilevel"/>
    <w:tmpl w:val="BC66129E"/>
    <w:lvl w:ilvl="0" w:tplc="7842E722">
      <w:start w:val="1"/>
      <w:numFmt w:val="decimal"/>
      <w:pStyle w:val="Number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422320"/>
    <w:multiLevelType w:val="hybridMultilevel"/>
    <w:tmpl w:val="41360DF6"/>
    <w:lvl w:ilvl="0" w:tplc="0870FDB6">
      <w:start w:val="1"/>
      <w:numFmt w:val="bullet"/>
      <w:pStyle w:val="BulletsAlt2"/>
      <w:lvlText w:val=""/>
      <w:lvlJc w:val="left"/>
      <w:pPr>
        <w:ind w:left="720" w:hanging="360"/>
      </w:pPr>
      <w:rPr>
        <w:rFonts w:ascii="Symbol" w:hAnsi="Symbol" w:hint="default"/>
        <w:color w:val="49A8D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5D278C"/>
    <w:multiLevelType w:val="hybridMultilevel"/>
    <w:tmpl w:val="BC08053E"/>
    <w:lvl w:ilvl="0" w:tplc="FAE818C0">
      <w:start w:val="1"/>
      <w:numFmt w:val="decimal"/>
      <w:pStyle w:val="NumbersAlt"/>
      <w:lvlText w:val="%1."/>
      <w:lvlJc w:val="left"/>
      <w:pPr>
        <w:ind w:left="700" w:hanging="360"/>
      </w:pPr>
      <w:rPr>
        <w:rFonts w:ascii="Poppins Medium" w:hAnsi="Poppins Medium" w:hint="default"/>
        <w:b w:val="0"/>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DB420F"/>
    <w:multiLevelType w:val="hybridMultilevel"/>
    <w:tmpl w:val="BB74FC2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1F73190"/>
    <w:multiLevelType w:val="hybridMultilevel"/>
    <w:tmpl w:val="18DC1ECC"/>
    <w:lvl w:ilvl="0" w:tplc="F76A57B8">
      <w:numFmt w:val="bullet"/>
      <w:lvlText w:val="-"/>
      <w:lvlJc w:val="left"/>
      <w:pPr>
        <w:ind w:left="108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485550"/>
    <w:multiLevelType w:val="multilevel"/>
    <w:tmpl w:val="3C120F0C"/>
    <w:styleLink w:val="ListParagraphAlt"/>
    <w:lvl w:ilvl="0">
      <w:start w:val="1"/>
      <w:numFmt w:val="bullet"/>
      <w:lvlText w:val=""/>
      <w:lvlJc w:val="left"/>
      <w:pPr>
        <w:ind w:left="720" w:hanging="360"/>
      </w:pPr>
      <w:rPr>
        <w:rFonts w:ascii="Symbol" w:hAnsi="Symbol" w:hint="default"/>
        <w:color w:val="26337D"/>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76626D"/>
    <w:multiLevelType w:val="hybridMultilevel"/>
    <w:tmpl w:val="7A06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81047F"/>
    <w:multiLevelType w:val="hybridMultilevel"/>
    <w:tmpl w:val="488C8F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7F2265"/>
    <w:multiLevelType w:val="hybridMultilevel"/>
    <w:tmpl w:val="93989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2C7213"/>
    <w:multiLevelType w:val="hybridMultilevel"/>
    <w:tmpl w:val="5B9606F2"/>
    <w:lvl w:ilvl="0" w:tplc="AE0A524E">
      <w:start w:val="1"/>
      <w:numFmt w:val="bullet"/>
      <w:pStyle w:val="Bullets"/>
      <w:lvlText w:val=""/>
      <w:lvlJc w:val="left"/>
      <w:pPr>
        <w:ind w:left="680" w:hanging="34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6AE4022"/>
    <w:multiLevelType w:val="hybridMultilevel"/>
    <w:tmpl w:val="278EE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647B52"/>
    <w:multiLevelType w:val="hybridMultilevel"/>
    <w:tmpl w:val="02188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E41F4F"/>
    <w:multiLevelType w:val="hybridMultilevel"/>
    <w:tmpl w:val="8CA04E44"/>
    <w:lvl w:ilvl="0" w:tplc="2526AFF8">
      <w:start w:val="1"/>
      <w:numFmt w:val="decimal"/>
      <w:lvlText w:val="%1."/>
      <w:lvlJc w:val="left"/>
      <w:pPr>
        <w:ind w:left="70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E740FF5"/>
    <w:multiLevelType w:val="hybridMultilevel"/>
    <w:tmpl w:val="C2B42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303022"/>
    <w:multiLevelType w:val="hybridMultilevel"/>
    <w:tmpl w:val="947CC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315C78"/>
    <w:multiLevelType w:val="hybridMultilevel"/>
    <w:tmpl w:val="759691B6"/>
    <w:lvl w:ilvl="0" w:tplc="151E7DB2">
      <w:start w:val="1"/>
      <w:numFmt w:val="bullet"/>
      <w:lvlText w:val=""/>
      <w:lvlJc w:val="left"/>
      <w:pPr>
        <w:ind w:left="720" w:hanging="360"/>
      </w:pPr>
      <w:rPr>
        <w:rFonts w:ascii="Symbol" w:hAnsi="Symbol" w:hint="default"/>
        <w:color w:val="2633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FB4E73"/>
    <w:multiLevelType w:val="hybridMultilevel"/>
    <w:tmpl w:val="C424322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EC8363B"/>
    <w:multiLevelType w:val="hybridMultilevel"/>
    <w:tmpl w:val="597682AA"/>
    <w:lvl w:ilvl="0" w:tplc="0809000F">
      <w:start w:val="1"/>
      <w:numFmt w:val="decimal"/>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21" w15:restartNumberingAfterBreak="0">
    <w:nsid w:val="767B252C"/>
    <w:multiLevelType w:val="hybridMultilevel"/>
    <w:tmpl w:val="642A2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C649AA"/>
    <w:multiLevelType w:val="hybridMultilevel"/>
    <w:tmpl w:val="76145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98486C"/>
    <w:multiLevelType w:val="hybridMultilevel"/>
    <w:tmpl w:val="8A381DAA"/>
    <w:lvl w:ilvl="0" w:tplc="6C64AB40">
      <w:start w:val="1"/>
      <w:numFmt w:val="bullet"/>
      <w:pStyle w:val="BulletsAlt"/>
      <w:lvlText w:val=""/>
      <w:lvlJc w:val="left"/>
      <w:pPr>
        <w:ind w:left="720" w:hanging="360"/>
      </w:pPr>
      <w:rPr>
        <w:rFonts w:ascii="Symbol" w:hAnsi="Symbol" w:hint="default"/>
        <w:color w:val="2633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F83321"/>
    <w:multiLevelType w:val="hybridMultilevel"/>
    <w:tmpl w:val="83166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BB0ED5"/>
    <w:multiLevelType w:val="hybridMultilevel"/>
    <w:tmpl w:val="ADBA3B38"/>
    <w:lvl w:ilvl="0" w:tplc="F76A57B8">
      <w:numFmt w:val="bullet"/>
      <w:lvlText w:val="-"/>
      <w:lvlJc w:val="left"/>
      <w:pPr>
        <w:ind w:left="1080" w:hanging="360"/>
      </w:pPr>
      <w:rPr>
        <w:rFonts w:ascii="Poppins" w:eastAsiaTheme="minorHAnsi" w:hAnsi="Poppins" w:cs="Poppi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77198756">
    <w:abstractNumId w:val="17"/>
  </w:num>
  <w:num w:numId="2" w16cid:durableId="798110224">
    <w:abstractNumId w:val="0"/>
  </w:num>
  <w:num w:numId="3" w16cid:durableId="1908761622">
    <w:abstractNumId w:val="6"/>
  </w:num>
  <w:num w:numId="4" w16cid:durableId="1579554639">
    <w:abstractNumId w:val="19"/>
  </w:num>
  <w:num w:numId="5" w16cid:durableId="465051141">
    <w:abstractNumId w:val="1"/>
  </w:num>
  <w:num w:numId="6" w16cid:durableId="22245644">
    <w:abstractNumId w:val="12"/>
  </w:num>
  <w:num w:numId="7" w16cid:durableId="1379092510">
    <w:abstractNumId w:val="20"/>
  </w:num>
  <w:num w:numId="8" w16cid:durableId="1730107008">
    <w:abstractNumId w:val="10"/>
  </w:num>
  <w:num w:numId="9" w16cid:durableId="2024160183">
    <w:abstractNumId w:val="3"/>
  </w:num>
  <w:num w:numId="10" w16cid:durableId="1302735498">
    <w:abstractNumId w:val="5"/>
  </w:num>
  <w:num w:numId="11" w16cid:durableId="152187860">
    <w:abstractNumId w:val="23"/>
  </w:num>
  <w:num w:numId="12" w16cid:durableId="1357274922">
    <w:abstractNumId w:val="8"/>
  </w:num>
  <w:num w:numId="13" w16cid:durableId="163784046">
    <w:abstractNumId w:val="23"/>
    <w:lvlOverride w:ilvl="0">
      <w:startOverride w:val="1"/>
    </w:lvlOverride>
  </w:num>
  <w:num w:numId="14" w16cid:durableId="1091857410">
    <w:abstractNumId w:val="18"/>
  </w:num>
  <w:num w:numId="15" w16cid:durableId="1183935425">
    <w:abstractNumId w:val="4"/>
  </w:num>
  <w:num w:numId="16" w16cid:durableId="576476396">
    <w:abstractNumId w:val="5"/>
    <w:lvlOverride w:ilvl="0">
      <w:startOverride w:val="1"/>
    </w:lvlOverride>
  </w:num>
  <w:num w:numId="17" w16cid:durableId="606622175">
    <w:abstractNumId w:val="5"/>
    <w:lvlOverride w:ilvl="0">
      <w:startOverride w:val="1"/>
    </w:lvlOverride>
  </w:num>
  <w:num w:numId="18" w16cid:durableId="1903639260">
    <w:abstractNumId w:val="5"/>
    <w:lvlOverride w:ilvl="0">
      <w:startOverride w:val="1"/>
    </w:lvlOverride>
  </w:num>
  <w:num w:numId="19" w16cid:durableId="601647673">
    <w:abstractNumId w:val="5"/>
    <w:lvlOverride w:ilvl="0">
      <w:startOverride w:val="1"/>
    </w:lvlOverride>
  </w:num>
  <w:num w:numId="20" w16cid:durableId="623460222">
    <w:abstractNumId w:val="5"/>
    <w:lvlOverride w:ilvl="0">
      <w:startOverride w:val="1"/>
    </w:lvlOverride>
  </w:num>
  <w:num w:numId="21" w16cid:durableId="226578995">
    <w:abstractNumId w:val="5"/>
    <w:lvlOverride w:ilvl="0">
      <w:startOverride w:val="1"/>
    </w:lvlOverride>
  </w:num>
  <w:num w:numId="22" w16cid:durableId="843469216">
    <w:abstractNumId w:val="5"/>
    <w:lvlOverride w:ilvl="0">
      <w:startOverride w:val="1"/>
    </w:lvlOverride>
  </w:num>
  <w:num w:numId="23" w16cid:durableId="1332491182">
    <w:abstractNumId w:val="15"/>
  </w:num>
  <w:num w:numId="24" w16cid:durableId="789469630">
    <w:abstractNumId w:val="5"/>
    <w:lvlOverride w:ilvl="0">
      <w:startOverride w:val="1"/>
    </w:lvlOverride>
  </w:num>
  <w:num w:numId="25" w16cid:durableId="1472674511">
    <w:abstractNumId w:val="13"/>
  </w:num>
  <w:num w:numId="26" w16cid:durableId="803237161">
    <w:abstractNumId w:val="2"/>
  </w:num>
  <w:num w:numId="27" w16cid:durableId="1817183416">
    <w:abstractNumId w:val="11"/>
  </w:num>
  <w:num w:numId="28" w16cid:durableId="306857526">
    <w:abstractNumId w:val="16"/>
  </w:num>
  <w:num w:numId="29" w16cid:durableId="1640651534">
    <w:abstractNumId w:val="21"/>
  </w:num>
  <w:num w:numId="30" w16cid:durableId="211967994">
    <w:abstractNumId w:val="14"/>
  </w:num>
  <w:num w:numId="31" w16cid:durableId="311833780">
    <w:abstractNumId w:val="9"/>
  </w:num>
  <w:num w:numId="32" w16cid:durableId="81682077">
    <w:abstractNumId w:val="22"/>
  </w:num>
  <w:num w:numId="33" w16cid:durableId="384529685">
    <w:abstractNumId w:val="24"/>
  </w:num>
  <w:num w:numId="34" w16cid:durableId="1002851325">
    <w:abstractNumId w:val="25"/>
  </w:num>
  <w:num w:numId="35" w16cid:durableId="19125008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DE2"/>
    <w:rsid w:val="00003EC5"/>
    <w:rsid w:val="00011AC7"/>
    <w:rsid w:val="00013CCF"/>
    <w:rsid w:val="00014900"/>
    <w:rsid w:val="00053A6D"/>
    <w:rsid w:val="000735FE"/>
    <w:rsid w:val="000931DB"/>
    <w:rsid w:val="000968D9"/>
    <w:rsid w:val="000C370F"/>
    <w:rsid w:val="000C51E7"/>
    <w:rsid w:val="000D068D"/>
    <w:rsid w:val="000E0575"/>
    <w:rsid w:val="000F445C"/>
    <w:rsid w:val="00137C32"/>
    <w:rsid w:val="001520F3"/>
    <w:rsid w:val="00160E2D"/>
    <w:rsid w:val="0018404C"/>
    <w:rsid w:val="00184832"/>
    <w:rsid w:val="0019580D"/>
    <w:rsid w:val="001A221C"/>
    <w:rsid w:val="001A25EF"/>
    <w:rsid w:val="001D6F36"/>
    <w:rsid w:val="001E232B"/>
    <w:rsid w:val="001E4DE2"/>
    <w:rsid w:val="001E681D"/>
    <w:rsid w:val="001F3674"/>
    <w:rsid w:val="001F7344"/>
    <w:rsid w:val="00201313"/>
    <w:rsid w:val="0021380F"/>
    <w:rsid w:val="00216FBE"/>
    <w:rsid w:val="00231AA5"/>
    <w:rsid w:val="0025250D"/>
    <w:rsid w:val="00260C5C"/>
    <w:rsid w:val="002637BF"/>
    <w:rsid w:val="00266B68"/>
    <w:rsid w:val="002C63CE"/>
    <w:rsid w:val="00304A99"/>
    <w:rsid w:val="00311D98"/>
    <w:rsid w:val="003172AE"/>
    <w:rsid w:val="0032418C"/>
    <w:rsid w:val="00324E12"/>
    <w:rsid w:val="003264FB"/>
    <w:rsid w:val="003307C2"/>
    <w:rsid w:val="0033276A"/>
    <w:rsid w:val="0037149C"/>
    <w:rsid w:val="00371C5A"/>
    <w:rsid w:val="003728F4"/>
    <w:rsid w:val="0038544E"/>
    <w:rsid w:val="00391B86"/>
    <w:rsid w:val="00396AA9"/>
    <w:rsid w:val="003A27C1"/>
    <w:rsid w:val="003B5BF1"/>
    <w:rsid w:val="003F6A05"/>
    <w:rsid w:val="0041053F"/>
    <w:rsid w:val="00411CB6"/>
    <w:rsid w:val="00421B6C"/>
    <w:rsid w:val="0043550A"/>
    <w:rsid w:val="00440C89"/>
    <w:rsid w:val="00456D90"/>
    <w:rsid w:val="00473AF8"/>
    <w:rsid w:val="004C29D9"/>
    <w:rsid w:val="004C6D44"/>
    <w:rsid w:val="004C7FD6"/>
    <w:rsid w:val="004D21BD"/>
    <w:rsid w:val="004D2BA8"/>
    <w:rsid w:val="004F0D36"/>
    <w:rsid w:val="005163A7"/>
    <w:rsid w:val="00521680"/>
    <w:rsid w:val="00523627"/>
    <w:rsid w:val="005737FA"/>
    <w:rsid w:val="00596142"/>
    <w:rsid w:val="005C1510"/>
    <w:rsid w:val="005C34A1"/>
    <w:rsid w:val="005C6C80"/>
    <w:rsid w:val="005D30B1"/>
    <w:rsid w:val="005D5FC9"/>
    <w:rsid w:val="005D7C52"/>
    <w:rsid w:val="005F5FA8"/>
    <w:rsid w:val="005F77E5"/>
    <w:rsid w:val="0061400B"/>
    <w:rsid w:val="00623242"/>
    <w:rsid w:val="00647ABF"/>
    <w:rsid w:val="00656462"/>
    <w:rsid w:val="00661D7A"/>
    <w:rsid w:val="006A2E63"/>
    <w:rsid w:val="006B3E27"/>
    <w:rsid w:val="006B60B5"/>
    <w:rsid w:val="006B65B2"/>
    <w:rsid w:val="006C3CBD"/>
    <w:rsid w:val="006C5D12"/>
    <w:rsid w:val="006D030B"/>
    <w:rsid w:val="006F58D7"/>
    <w:rsid w:val="006F5A09"/>
    <w:rsid w:val="00702664"/>
    <w:rsid w:val="00705941"/>
    <w:rsid w:val="007566FF"/>
    <w:rsid w:val="00784C0B"/>
    <w:rsid w:val="0078731C"/>
    <w:rsid w:val="00797033"/>
    <w:rsid w:val="007B6BD3"/>
    <w:rsid w:val="007C7CEC"/>
    <w:rsid w:val="007D37DB"/>
    <w:rsid w:val="007E367D"/>
    <w:rsid w:val="00811174"/>
    <w:rsid w:val="00836062"/>
    <w:rsid w:val="008468FF"/>
    <w:rsid w:val="0085001B"/>
    <w:rsid w:val="008865B5"/>
    <w:rsid w:val="008A2D38"/>
    <w:rsid w:val="008A6A29"/>
    <w:rsid w:val="008A7611"/>
    <w:rsid w:val="008B2D32"/>
    <w:rsid w:val="008B6AF6"/>
    <w:rsid w:val="008E6284"/>
    <w:rsid w:val="008E78F2"/>
    <w:rsid w:val="008F4FEB"/>
    <w:rsid w:val="0094779C"/>
    <w:rsid w:val="00952557"/>
    <w:rsid w:val="00960F97"/>
    <w:rsid w:val="00967E10"/>
    <w:rsid w:val="009A1C51"/>
    <w:rsid w:val="009C301E"/>
    <w:rsid w:val="009F704C"/>
    <w:rsid w:val="00A144D6"/>
    <w:rsid w:val="00A604D0"/>
    <w:rsid w:val="00A66012"/>
    <w:rsid w:val="00A77958"/>
    <w:rsid w:val="00A9175B"/>
    <w:rsid w:val="00AB2188"/>
    <w:rsid w:val="00AB2868"/>
    <w:rsid w:val="00AC0898"/>
    <w:rsid w:val="00AE6B52"/>
    <w:rsid w:val="00AF14A6"/>
    <w:rsid w:val="00AF7BBA"/>
    <w:rsid w:val="00B02604"/>
    <w:rsid w:val="00B22973"/>
    <w:rsid w:val="00B538A3"/>
    <w:rsid w:val="00B7751C"/>
    <w:rsid w:val="00B855E4"/>
    <w:rsid w:val="00BD01D3"/>
    <w:rsid w:val="00BD1485"/>
    <w:rsid w:val="00BD1B8C"/>
    <w:rsid w:val="00BD4EB4"/>
    <w:rsid w:val="00BD70BB"/>
    <w:rsid w:val="00BE36D4"/>
    <w:rsid w:val="00C34878"/>
    <w:rsid w:val="00C351A4"/>
    <w:rsid w:val="00C35AF8"/>
    <w:rsid w:val="00C54591"/>
    <w:rsid w:val="00C71D78"/>
    <w:rsid w:val="00C96F2B"/>
    <w:rsid w:val="00CA29F0"/>
    <w:rsid w:val="00CA6E58"/>
    <w:rsid w:val="00CC0A9D"/>
    <w:rsid w:val="00CC0F83"/>
    <w:rsid w:val="00CC25EB"/>
    <w:rsid w:val="00CD4C0B"/>
    <w:rsid w:val="00D25B95"/>
    <w:rsid w:val="00D26F87"/>
    <w:rsid w:val="00D3056B"/>
    <w:rsid w:val="00D55AB4"/>
    <w:rsid w:val="00D55F23"/>
    <w:rsid w:val="00D625C6"/>
    <w:rsid w:val="00D63213"/>
    <w:rsid w:val="00D7573C"/>
    <w:rsid w:val="00D83087"/>
    <w:rsid w:val="00D94412"/>
    <w:rsid w:val="00DB09D5"/>
    <w:rsid w:val="00DB6EDB"/>
    <w:rsid w:val="00DE0081"/>
    <w:rsid w:val="00DF66D2"/>
    <w:rsid w:val="00E05929"/>
    <w:rsid w:val="00E37670"/>
    <w:rsid w:val="00E42439"/>
    <w:rsid w:val="00E434E4"/>
    <w:rsid w:val="00E47E08"/>
    <w:rsid w:val="00E53CBC"/>
    <w:rsid w:val="00E54821"/>
    <w:rsid w:val="00E5782B"/>
    <w:rsid w:val="00E92F58"/>
    <w:rsid w:val="00EA3BB8"/>
    <w:rsid w:val="00EE047C"/>
    <w:rsid w:val="00EE3376"/>
    <w:rsid w:val="00F14736"/>
    <w:rsid w:val="00F358EA"/>
    <w:rsid w:val="00F40CE8"/>
    <w:rsid w:val="00F44F88"/>
    <w:rsid w:val="00F51D26"/>
    <w:rsid w:val="00F55240"/>
    <w:rsid w:val="00F571FF"/>
    <w:rsid w:val="00F64A75"/>
    <w:rsid w:val="00F76DB3"/>
    <w:rsid w:val="00F82398"/>
    <w:rsid w:val="00FB5D0F"/>
    <w:rsid w:val="00FC245A"/>
    <w:rsid w:val="00FD2BD9"/>
    <w:rsid w:val="00FF1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87E4F"/>
  <w15:chartTrackingRefBased/>
  <w15:docId w15:val="{5406DE0F-BA22-4D98-B6FF-652F7084D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473AF8"/>
    <w:rPr>
      <w:rFonts w:ascii="Poppins" w:hAnsi="Poppins" w:cs="Poppins"/>
      <w:color w:val="000000" w:themeColor="text1"/>
      <w:sz w:val="22"/>
      <w:szCs w:val="22"/>
    </w:rPr>
  </w:style>
  <w:style w:type="paragraph" w:styleId="Heading1">
    <w:name w:val="heading 1"/>
    <w:aliases w:val="Heading"/>
    <w:basedOn w:val="Title"/>
    <w:next w:val="Normal"/>
    <w:link w:val="Heading1Char"/>
    <w:uiPriority w:val="9"/>
    <w:qFormat/>
    <w:rsid w:val="00013CCF"/>
    <w:pPr>
      <w:outlineLvl w:val="0"/>
    </w:pPr>
    <w:rPr>
      <w:rFonts w:cs="Poppins"/>
      <w:b/>
      <w:bCs/>
      <w:sz w:val="28"/>
      <w:szCs w:val="28"/>
    </w:rPr>
  </w:style>
  <w:style w:type="paragraph" w:styleId="Heading2">
    <w:name w:val="heading 2"/>
    <w:aliases w:val="Subheading"/>
    <w:basedOn w:val="Title"/>
    <w:next w:val="Normal"/>
    <w:link w:val="Heading2Char"/>
    <w:uiPriority w:val="9"/>
    <w:unhideWhenUsed/>
    <w:qFormat/>
    <w:rsid w:val="00013CCF"/>
    <w:pPr>
      <w:outlineLvl w:val="1"/>
    </w:pPr>
    <w:rPr>
      <w:sz w:val="24"/>
      <w:szCs w:val="28"/>
    </w:rPr>
  </w:style>
  <w:style w:type="paragraph" w:styleId="Heading3">
    <w:name w:val="heading 3"/>
    <w:basedOn w:val="Normal"/>
    <w:next w:val="Normal"/>
    <w:link w:val="Heading3Char"/>
    <w:uiPriority w:val="9"/>
    <w:semiHidden/>
    <w:unhideWhenUsed/>
    <w:qFormat/>
    <w:rsid w:val="00011AC7"/>
    <w:pPr>
      <w:keepNext/>
      <w:keepLines/>
      <w:spacing w:before="40"/>
      <w:outlineLvl w:val="2"/>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011AC7"/>
    <w:rPr>
      <w:rFonts w:ascii="Poppins" w:eastAsiaTheme="minorEastAsia" w:hAnsi="Poppins"/>
      <w:sz w:val="22"/>
      <w:szCs w:val="22"/>
      <w:lang w:val="en-US" w:eastAsia="zh-CN"/>
    </w:rPr>
  </w:style>
  <w:style w:type="character" w:customStyle="1" w:styleId="NoSpacingChar">
    <w:name w:val="No Spacing Char"/>
    <w:basedOn w:val="DefaultParagraphFont"/>
    <w:link w:val="NoSpacing"/>
    <w:uiPriority w:val="1"/>
    <w:rsid w:val="00011AC7"/>
    <w:rPr>
      <w:rFonts w:ascii="Poppins" w:eastAsiaTheme="minorEastAsia" w:hAnsi="Poppins"/>
      <w:sz w:val="22"/>
      <w:szCs w:val="22"/>
      <w:lang w:val="en-US" w:eastAsia="zh-CN"/>
    </w:rPr>
  </w:style>
  <w:style w:type="character" w:customStyle="1" w:styleId="Heading1Char">
    <w:name w:val="Heading 1 Char"/>
    <w:aliases w:val="Heading Char"/>
    <w:basedOn w:val="DefaultParagraphFont"/>
    <w:link w:val="Heading1"/>
    <w:uiPriority w:val="9"/>
    <w:rsid w:val="00013CCF"/>
    <w:rPr>
      <w:rFonts w:ascii="Poppins" w:eastAsiaTheme="majorEastAsia" w:hAnsi="Poppins" w:cs="Poppins"/>
      <w:b/>
      <w:bCs/>
      <w:noProof/>
      <w:color w:val="000000" w:themeColor="text1"/>
      <w:spacing w:val="-10"/>
      <w:kern w:val="28"/>
      <w:sz w:val="28"/>
      <w:szCs w:val="28"/>
    </w:rPr>
  </w:style>
  <w:style w:type="character" w:customStyle="1" w:styleId="Heading2Char">
    <w:name w:val="Heading 2 Char"/>
    <w:aliases w:val="Subheading Char"/>
    <w:basedOn w:val="DefaultParagraphFont"/>
    <w:link w:val="Heading2"/>
    <w:uiPriority w:val="9"/>
    <w:rsid w:val="00013CCF"/>
    <w:rPr>
      <w:rFonts w:ascii="Poppins" w:eastAsiaTheme="majorEastAsia" w:hAnsi="Poppins" w:cstheme="majorBidi"/>
      <w:noProof/>
      <w:color w:val="000000" w:themeColor="text1"/>
      <w:spacing w:val="-10"/>
      <w:kern w:val="28"/>
      <w:szCs w:val="28"/>
    </w:rPr>
  </w:style>
  <w:style w:type="character" w:customStyle="1" w:styleId="Heading3Char">
    <w:name w:val="Heading 3 Char"/>
    <w:basedOn w:val="DefaultParagraphFont"/>
    <w:link w:val="Heading3"/>
    <w:uiPriority w:val="9"/>
    <w:semiHidden/>
    <w:rsid w:val="00011AC7"/>
    <w:rPr>
      <w:rFonts w:ascii="Poppins" w:eastAsiaTheme="majorEastAsia" w:hAnsi="Poppins" w:cstheme="majorBidi"/>
      <w:color w:val="1F3763" w:themeColor="accent1" w:themeShade="7F"/>
    </w:rPr>
  </w:style>
  <w:style w:type="paragraph" w:styleId="Title">
    <w:name w:val="Title"/>
    <w:basedOn w:val="Normal"/>
    <w:next w:val="Normal"/>
    <w:link w:val="TitleChar"/>
    <w:uiPriority w:val="10"/>
    <w:rsid w:val="00011AC7"/>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11AC7"/>
    <w:rPr>
      <w:rFonts w:ascii="Poppins" w:eastAsiaTheme="majorEastAsia" w:hAnsi="Poppins" w:cstheme="majorBidi"/>
      <w:spacing w:val="-10"/>
      <w:kern w:val="28"/>
      <w:sz w:val="56"/>
      <w:szCs w:val="56"/>
    </w:rPr>
  </w:style>
  <w:style w:type="paragraph" w:styleId="Subtitle">
    <w:name w:val="Subtitle"/>
    <w:basedOn w:val="Normal"/>
    <w:next w:val="Normal"/>
    <w:link w:val="SubtitleChar"/>
    <w:uiPriority w:val="11"/>
    <w:rsid w:val="00011AC7"/>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11AC7"/>
    <w:rPr>
      <w:rFonts w:ascii="Poppins" w:eastAsiaTheme="minorEastAsia" w:hAnsi="Poppins"/>
      <w:color w:val="5A5A5A" w:themeColor="text1" w:themeTint="A5"/>
      <w:spacing w:val="15"/>
      <w:sz w:val="22"/>
      <w:szCs w:val="22"/>
    </w:rPr>
  </w:style>
  <w:style w:type="character" w:styleId="SubtleEmphasis">
    <w:name w:val="Subtle Emphasis"/>
    <w:basedOn w:val="DefaultParagraphFont"/>
    <w:uiPriority w:val="19"/>
    <w:rsid w:val="00011AC7"/>
    <w:rPr>
      <w:rFonts w:ascii="Poppins" w:hAnsi="Poppins"/>
      <w:b w:val="0"/>
      <w:i/>
      <w:iCs/>
      <w:color w:val="404040" w:themeColor="text1" w:themeTint="BF"/>
    </w:rPr>
  </w:style>
  <w:style w:type="character" w:styleId="Emphasis">
    <w:name w:val="Emphasis"/>
    <w:basedOn w:val="DefaultParagraphFont"/>
    <w:uiPriority w:val="20"/>
    <w:rsid w:val="00011AC7"/>
    <w:rPr>
      <w:rFonts w:ascii="Poppins" w:hAnsi="Poppins"/>
      <w:b w:val="0"/>
      <w:i/>
      <w:iCs/>
    </w:rPr>
  </w:style>
  <w:style w:type="character" w:styleId="IntenseEmphasis">
    <w:name w:val="Intense Emphasis"/>
    <w:basedOn w:val="DefaultParagraphFont"/>
    <w:uiPriority w:val="21"/>
    <w:rsid w:val="00D26F87"/>
    <w:rPr>
      <w:rFonts w:ascii="Poppins" w:hAnsi="Poppins"/>
      <w:b w:val="0"/>
      <w:i w:val="0"/>
      <w:iCs/>
      <w:color w:val="4472C4" w:themeColor="accent1"/>
    </w:rPr>
  </w:style>
  <w:style w:type="character" w:styleId="Strong">
    <w:name w:val="Strong"/>
    <w:basedOn w:val="DefaultParagraphFont"/>
    <w:uiPriority w:val="22"/>
    <w:rsid w:val="00D26F87"/>
    <w:rPr>
      <w:rFonts w:ascii="Poppins SemiBold" w:hAnsi="Poppins SemiBold"/>
      <w:b/>
      <w:bCs/>
      <w:i w:val="0"/>
    </w:rPr>
  </w:style>
  <w:style w:type="paragraph" w:customStyle="1" w:styleId="BasicParagraph">
    <w:name w:val="[Basic Paragraph]"/>
    <w:basedOn w:val="Normal"/>
    <w:uiPriority w:val="99"/>
    <w:rsid w:val="00D26F87"/>
    <w:pPr>
      <w:autoSpaceDE w:val="0"/>
      <w:autoSpaceDN w:val="0"/>
      <w:adjustRightInd w:val="0"/>
      <w:spacing w:line="288" w:lineRule="auto"/>
      <w:textAlignment w:val="center"/>
    </w:pPr>
    <w:rPr>
      <w:rFonts w:ascii="Minion Pro" w:hAnsi="Minion Pro" w:cs="Minion Pro"/>
      <w:color w:val="000000"/>
    </w:rPr>
  </w:style>
  <w:style w:type="paragraph" w:styleId="Header">
    <w:name w:val="header"/>
    <w:basedOn w:val="Normal"/>
    <w:link w:val="HeaderChar"/>
    <w:uiPriority w:val="99"/>
    <w:unhideWhenUsed/>
    <w:rsid w:val="007C7CEC"/>
    <w:pPr>
      <w:tabs>
        <w:tab w:val="center" w:pos="4513"/>
        <w:tab w:val="right" w:pos="9026"/>
      </w:tabs>
    </w:pPr>
  </w:style>
  <w:style w:type="character" w:customStyle="1" w:styleId="HeaderChar">
    <w:name w:val="Header Char"/>
    <w:basedOn w:val="DefaultParagraphFont"/>
    <w:link w:val="Header"/>
    <w:uiPriority w:val="99"/>
    <w:rsid w:val="007C7CEC"/>
    <w:rPr>
      <w:rFonts w:ascii="Poppins" w:hAnsi="Poppins"/>
    </w:rPr>
  </w:style>
  <w:style w:type="paragraph" w:styleId="Footer">
    <w:name w:val="footer"/>
    <w:basedOn w:val="Normal"/>
    <w:link w:val="FooterChar"/>
    <w:uiPriority w:val="99"/>
    <w:unhideWhenUsed/>
    <w:rsid w:val="007C7CEC"/>
    <w:pPr>
      <w:tabs>
        <w:tab w:val="center" w:pos="4513"/>
        <w:tab w:val="right" w:pos="9026"/>
      </w:tabs>
    </w:pPr>
  </w:style>
  <w:style w:type="character" w:customStyle="1" w:styleId="FooterChar">
    <w:name w:val="Footer Char"/>
    <w:basedOn w:val="DefaultParagraphFont"/>
    <w:link w:val="Footer"/>
    <w:uiPriority w:val="99"/>
    <w:rsid w:val="007C7CEC"/>
    <w:rPr>
      <w:rFonts w:ascii="Poppins" w:hAnsi="Poppins"/>
    </w:rPr>
  </w:style>
  <w:style w:type="paragraph" w:styleId="ListParagraph">
    <w:name w:val="List Paragraph"/>
    <w:basedOn w:val="Normal"/>
    <w:uiPriority w:val="34"/>
    <w:qFormat/>
    <w:rsid w:val="00473AF8"/>
    <w:pPr>
      <w:ind w:left="720"/>
      <w:contextualSpacing/>
    </w:pPr>
  </w:style>
  <w:style w:type="paragraph" w:customStyle="1" w:styleId="HeadingAlt">
    <w:name w:val="Heading Alt"/>
    <w:basedOn w:val="Heading1"/>
    <w:qFormat/>
    <w:rsid w:val="00E05929"/>
    <w:rPr>
      <w:color w:val="000F9F"/>
    </w:rPr>
  </w:style>
  <w:style w:type="paragraph" w:customStyle="1" w:styleId="SubheadingAlt">
    <w:name w:val="Subheading Alt"/>
    <w:basedOn w:val="Title"/>
    <w:next w:val="Normal"/>
    <w:qFormat/>
    <w:rsid w:val="00E05929"/>
    <w:rPr>
      <w:color w:val="000F9F"/>
      <w:sz w:val="24"/>
    </w:rPr>
  </w:style>
  <w:style w:type="paragraph" w:customStyle="1" w:styleId="BodycopyAlt">
    <w:name w:val="Body copy Alt"/>
    <w:basedOn w:val="Normal"/>
    <w:rsid w:val="00473AF8"/>
    <w:rPr>
      <w:color w:val="49A8D2"/>
    </w:rPr>
  </w:style>
  <w:style w:type="numbering" w:customStyle="1" w:styleId="ListParagraphAlt">
    <w:name w:val="List Paragraph Alt"/>
    <w:basedOn w:val="NoList"/>
    <w:uiPriority w:val="99"/>
    <w:rsid w:val="00473AF8"/>
    <w:pPr>
      <w:numPr>
        <w:numId w:val="12"/>
      </w:numPr>
    </w:pPr>
  </w:style>
  <w:style w:type="paragraph" w:customStyle="1" w:styleId="BulletsAlt">
    <w:name w:val="Bullets Alt"/>
    <w:basedOn w:val="Bullets"/>
    <w:next w:val="Bullets"/>
    <w:qFormat/>
    <w:rsid w:val="00E05929"/>
    <w:pPr>
      <w:numPr>
        <w:numId w:val="11"/>
      </w:numPr>
    </w:pPr>
    <w:rPr>
      <w:color w:val="000F9F"/>
    </w:rPr>
  </w:style>
  <w:style w:type="paragraph" w:customStyle="1" w:styleId="Bullets">
    <w:name w:val="Bullets"/>
    <w:basedOn w:val="Normal"/>
    <w:next w:val="ListParagraph"/>
    <w:qFormat/>
    <w:rsid w:val="00473AF8"/>
    <w:pPr>
      <w:numPr>
        <w:numId w:val="6"/>
      </w:numPr>
    </w:pPr>
  </w:style>
  <w:style w:type="paragraph" w:customStyle="1" w:styleId="Numbers">
    <w:name w:val="Numbers"/>
    <w:basedOn w:val="Normal"/>
    <w:next w:val="ListParagraph"/>
    <w:qFormat/>
    <w:rsid w:val="00473AF8"/>
    <w:pPr>
      <w:numPr>
        <w:numId w:val="9"/>
      </w:numPr>
    </w:pPr>
  </w:style>
  <w:style w:type="paragraph" w:customStyle="1" w:styleId="NumbersAlt">
    <w:name w:val="Numbers Alt"/>
    <w:basedOn w:val="Numbers"/>
    <w:next w:val="ListParagraph"/>
    <w:qFormat/>
    <w:rsid w:val="00E05929"/>
    <w:pPr>
      <w:numPr>
        <w:numId w:val="10"/>
      </w:numPr>
    </w:pPr>
    <w:rPr>
      <w:color w:val="000F9F"/>
    </w:rPr>
  </w:style>
  <w:style w:type="paragraph" w:customStyle="1" w:styleId="BulletsAlt2">
    <w:name w:val="Bullets Alt 2"/>
    <w:basedOn w:val="Bullets"/>
    <w:rsid w:val="00FD2BD9"/>
    <w:pPr>
      <w:numPr>
        <w:numId w:val="15"/>
      </w:numPr>
    </w:pPr>
    <w:rPr>
      <w:color w:val="49A8D2"/>
    </w:rPr>
  </w:style>
  <w:style w:type="paragraph" w:customStyle="1" w:styleId="SubheadingAlt2">
    <w:name w:val="Subheading Alt 2"/>
    <w:basedOn w:val="SubheadingAlt"/>
    <w:rsid w:val="00FD2BD9"/>
    <w:rPr>
      <w:color w:val="49A8D2"/>
    </w:rPr>
  </w:style>
  <w:style w:type="paragraph" w:customStyle="1" w:styleId="NumbersAlt2">
    <w:name w:val="Numbers Alt 2"/>
    <w:basedOn w:val="Numbers"/>
    <w:next w:val="ListParagraph"/>
    <w:rsid w:val="00FD2BD9"/>
    <w:pPr>
      <w:numPr>
        <w:numId w:val="0"/>
      </w:numPr>
      <w:ind w:left="720" w:hanging="360"/>
    </w:pPr>
    <w:rPr>
      <w:color w:val="49A8D2"/>
    </w:rPr>
  </w:style>
  <w:style w:type="paragraph" w:styleId="Revision">
    <w:name w:val="Revision"/>
    <w:hidden/>
    <w:uiPriority w:val="99"/>
    <w:semiHidden/>
    <w:rsid w:val="00702664"/>
    <w:rPr>
      <w:rFonts w:ascii="Poppins" w:hAnsi="Poppins" w:cs="Poppins"/>
      <w:color w:val="000000" w:themeColor="text1"/>
      <w:sz w:val="22"/>
      <w:szCs w:val="22"/>
    </w:rPr>
  </w:style>
  <w:style w:type="character" w:styleId="PageNumber">
    <w:name w:val="page number"/>
    <w:basedOn w:val="DefaultParagraphFont"/>
    <w:uiPriority w:val="99"/>
    <w:semiHidden/>
    <w:unhideWhenUsed/>
    <w:rsid w:val="003172AE"/>
  </w:style>
  <w:style w:type="character" w:styleId="Hyperlink">
    <w:name w:val="Hyperlink"/>
    <w:basedOn w:val="DefaultParagraphFont"/>
    <w:uiPriority w:val="99"/>
    <w:unhideWhenUsed/>
    <w:rsid w:val="004C7FD6"/>
    <w:rPr>
      <w:color w:val="0563C1" w:themeColor="hyperlink"/>
      <w:u w:val="single"/>
    </w:rPr>
  </w:style>
  <w:style w:type="paragraph" w:styleId="TOCHeading">
    <w:name w:val="TOC Heading"/>
    <w:basedOn w:val="Heading1"/>
    <w:next w:val="Normal"/>
    <w:uiPriority w:val="39"/>
    <w:unhideWhenUsed/>
    <w:qFormat/>
    <w:rsid w:val="000C370F"/>
    <w:pPr>
      <w:keepNext/>
      <w:keepLines/>
      <w:spacing w:before="240" w:line="259" w:lineRule="auto"/>
      <w:contextualSpacing w:val="0"/>
      <w:outlineLvl w:val="9"/>
    </w:pPr>
    <w:rPr>
      <w:rFonts w:asciiTheme="majorHAnsi" w:hAnsiTheme="majorHAnsi" w:cstheme="majorBidi"/>
      <w:b w:val="0"/>
      <w:bCs w:val="0"/>
      <w:color w:val="2F5496" w:themeColor="accent1" w:themeShade="BF"/>
      <w:spacing w:val="0"/>
      <w:kern w:val="0"/>
      <w:sz w:val="32"/>
      <w:szCs w:val="32"/>
      <w:lang w:eastAsia="en-GB"/>
    </w:rPr>
  </w:style>
  <w:style w:type="paragraph" w:styleId="TOC1">
    <w:name w:val="toc 1"/>
    <w:basedOn w:val="Normal"/>
    <w:next w:val="Normal"/>
    <w:autoRedefine/>
    <w:uiPriority w:val="39"/>
    <w:unhideWhenUsed/>
    <w:rsid w:val="000C370F"/>
    <w:pPr>
      <w:spacing w:after="100"/>
    </w:pPr>
  </w:style>
  <w:style w:type="character" w:styleId="FollowedHyperlink">
    <w:name w:val="FollowedHyperlink"/>
    <w:basedOn w:val="DefaultParagraphFont"/>
    <w:uiPriority w:val="99"/>
    <w:semiHidden/>
    <w:unhideWhenUsed/>
    <w:rsid w:val="0037149C"/>
    <w:rPr>
      <w:color w:val="954F72" w:themeColor="followedHyperlink"/>
      <w:u w:val="single"/>
    </w:rPr>
  </w:style>
  <w:style w:type="character" w:styleId="UnresolvedMention">
    <w:name w:val="Unresolved Mention"/>
    <w:basedOn w:val="DefaultParagraphFont"/>
    <w:uiPriority w:val="99"/>
    <w:semiHidden/>
    <w:unhideWhenUsed/>
    <w:rsid w:val="00AF7BBA"/>
    <w:rPr>
      <w:color w:val="605E5C"/>
      <w:shd w:val="clear" w:color="auto" w:fill="E1DFDD"/>
    </w:rPr>
  </w:style>
  <w:style w:type="character" w:styleId="CommentReference">
    <w:name w:val="annotation reference"/>
    <w:basedOn w:val="DefaultParagraphFont"/>
    <w:uiPriority w:val="99"/>
    <w:semiHidden/>
    <w:unhideWhenUsed/>
    <w:rsid w:val="00231AA5"/>
    <w:rPr>
      <w:sz w:val="16"/>
      <w:szCs w:val="16"/>
    </w:rPr>
  </w:style>
  <w:style w:type="paragraph" w:styleId="CommentText">
    <w:name w:val="annotation text"/>
    <w:basedOn w:val="Normal"/>
    <w:link w:val="CommentTextChar"/>
    <w:uiPriority w:val="99"/>
    <w:unhideWhenUsed/>
    <w:rsid w:val="00231AA5"/>
    <w:rPr>
      <w:sz w:val="20"/>
      <w:szCs w:val="20"/>
    </w:rPr>
  </w:style>
  <w:style w:type="character" w:customStyle="1" w:styleId="CommentTextChar">
    <w:name w:val="Comment Text Char"/>
    <w:basedOn w:val="DefaultParagraphFont"/>
    <w:link w:val="CommentText"/>
    <w:uiPriority w:val="99"/>
    <w:rsid w:val="00231AA5"/>
    <w:rPr>
      <w:rFonts w:ascii="Poppins" w:hAnsi="Poppins" w:cs="Poppins"/>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231AA5"/>
    <w:rPr>
      <w:b/>
      <w:bCs/>
    </w:rPr>
  </w:style>
  <w:style w:type="character" w:customStyle="1" w:styleId="CommentSubjectChar">
    <w:name w:val="Comment Subject Char"/>
    <w:basedOn w:val="CommentTextChar"/>
    <w:link w:val="CommentSubject"/>
    <w:uiPriority w:val="99"/>
    <w:semiHidden/>
    <w:rsid w:val="00231AA5"/>
    <w:rPr>
      <w:rFonts w:ascii="Poppins" w:hAnsi="Poppins" w:cs="Poppins"/>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103637">
      <w:bodyDiv w:val="1"/>
      <w:marLeft w:val="0"/>
      <w:marRight w:val="0"/>
      <w:marTop w:val="0"/>
      <w:marBottom w:val="0"/>
      <w:divBdr>
        <w:top w:val="none" w:sz="0" w:space="0" w:color="auto"/>
        <w:left w:val="none" w:sz="0" w:space="0" w:color="auto"/>
        <w:bottom w:val="none" w:sz="0" w:space="0" w:color="auto"/>
        <w:right w:val="none" w:sz="0" w:space="0" w:color="auto"/>
      </w:divBdr>
    </w:div>
    <w:div w:id="193116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NDIASS@northtyneside.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orthtyneside.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uncilfordisabledchildren.org.uk/sites/default/files/uploads/attachments/Intervention%20Levels%201-4.%20final_0.pdf" TargetMode="External"/><Relationship Id="rId14"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B2F0C-70B0-F144-B864-EEA985094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15</Pages>
  <Words>3091</Words>
  <Characters>17624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Amanda Durrant</cp:lastModifiedBy>
  <cp:revision>54</cp:revision>
  <cp:lastPrinted>2025-02-21T13:01:00Z</cp:lastPrinted>
  <dcterms:created xsi:type="dcterms:W3CDTF">2024-07-30T14:18:00Z</dcterms:created>
  <dcterms:modified xsi:type="dcterms:W3CDTF">2025-02-21T13:01:00Z</dcterms:modified>
</cp:coreProperties>
</file>